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7" w:type="dxa"/>
        <w:tblInd w:w="250" w:type="dxa"/>
        <w:tblLayout w:type="fixed"/>
        <w:tblLook w:val="04A0"/>
      </w:tblPr>
      <w:tblGrid>
        <w:gridCol w:w="142"/>
        <w:gridCol w:w="94"/>
        <w:gridCol w:w="10071"/>
      </w:tblGrid>
      <w:tr w:rsidR="0070059E" w:rsidRPr="003F3AB8" w:rsidTr="00D3578F">
        <w:tc>
          <w:tcPr>
            <w:tcW w:w="10307" w:type="dxa"/>
            <w:gridSpan w:val="3"/>
          </w:tcPr>
          <w:p w:rsidR="0070059E" w:rsidRPr="0070059E" w:rsidRDefault="0070059E" w:rsidP="00D3578F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0059E" w:rsidRPr="0070059E" w:rsidRDefault="0070059E" w:rsidP="0070059E">
            <w:pPr>
              <w:pStyle w:val="mechtex"/>
              <w:spacing w:line="360" w:lineRule="auto"/>
              <w:ind w:left="-149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793AC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Հայաստանի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Հանրապետության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կառավարության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որոշման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նախագծի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վերաբերյալ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հիմնավորումը</w:t>
            </w:r>
          </w:p>
          <w:p w:rsidR="0070059E" w:rsidRDefault="0070059E" w:rsidP="00D3578F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758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70059E" w:rsidRDefault="0070059E" w:rsidP="00D3578F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Նախագիծն ընդունվում է Կրթության մասին ՀՀ օրենքի 28-րդ հոդվածի 6-րդ մասի և Բարձրագույն և հետբուհական մասնագիտական կրթության մասին ՀՀ օրենքի 5-րդ հոդվածի 2-րդ մասի 5-րդ և 6-րդ կետերին համապատասխան:</w:t>
            </w:r>
          </w:p>
        </w:tc>
      </w:tr>
      <w:tr w:rsidR="0070059E" w:rsidTr="00D3578F">
        <w:tc>
          <w:tcPr>
            <w:tcW w:w="236" w:type="dxa"/>
            <w:gridSpan w:val="2"/>
          </w:tcPr>
          <w:p w:rsidR="0070059E" w:rsidRDefault="0070059E" w:rsidP="00D3578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0071" w:type="dxa"/>
          </w:tcPr>
          <w:p w:rsidR="0070059E" w:rsidRDefault="0070059E" w:rsidP="00D3578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Ընթացիկ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կարգավորման նպատակը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70059E" w:rsidRPr="003F3AB8" w:rsidTr="00D3578F">
        <w:tc>
          <w:tcPr>
            <w:tcW w:w="236" w:type="dxa"/>
            <w:gridSpan w:val="2"/>
          </w:tcPr>
          <w:p w:rsidR="0070059E" w:rsidRDefault="0070059E" w:rsidP="00D3578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071" w:type="dxa"/>
          </w:tcPr>
          <w:p w:rsidR="0070059E" w:rsidRDefault="0070059E" w:rsidP="00D3578F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714455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</w:t>
            </w:r>
            <w:r w:rsidRPr="004E7B9D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Pr="004E7B9D">
              <w:rPr>
                <w:rFonts w:ascii="GHEA Grapalat" w:hAnsi="GHEA Grapalat" w:cs="Sylfaen"/>
                <w:sz w:val="24"/>
                <w:szCs w:val="24"/>
                <w:lang w:val="hy-AM"/>
              </w:rPr>
              <w:t>մբիոններ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Pr="004E7B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բազային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գիտահետազոտական լաբորա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տորիաներ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Pr="004E7B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4E7B9D">
              <w:rPr>
                <w:rFonts w:ascii="GHEA Grapalat" w:hAnsi="GHEA Grapalat" w:cs="Arial"/>
                <w:sz w:val="24"/>
                <w:szCs w:val="24"/>
                <w:lang w:val="hy-AM"/>
              </w:rPr>
              <w:t>բարձր որակա</w:t>
            </w:r>
            <w:r w:rsidRPr="004E7B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վորում ունեցող մասնագետներով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համալր</w:t>
            </w:r>
            <w:r w:rsidRPr="004E7B9D">
              <w:rPr>
                <w:rFonts w:ascii="GHEA Grapalat" w:hAnsi="GHEA Grapalat" w:cs="Arial"/>
                <w:sz w:val="24"/>
                <w:szCs w:val="24"/>
                <w:lang w:val="hy-AM"/>
              </w:rPr>
              <w:t>մ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ան</w:t>
            </w:r>
            <w:proofErr w:type="spellEnd"/>
            <w:r w:rsidRPr="009B1681">
              <w:rPr>
                <w:rFonts w:ascii="GHEA Grapalat" w:hAnsi="GHEA Grapalat" w:cs="Arial"/>
                <w:sz w:val="24"/>
                <w:szCs w:val="24"/>
                <w:lang w:val="en-US"/>
              </w:rPr>
              <w:t>,</w:t>
            </w:r>
            <w:r w:rsidRPr="004E7B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CD4A5A">
              <w:rPr>
                <w:rFonts w:ascii="GHEA Grapalat" w:hAnsi="GHEA Grapalat" w:cs="Sylfaen"/>
                <w:sz w:val="24"/>
                <w:szCs w:val="24"/>
              </w:rPr>
              <w:t>գիտական</w:t>
            </w:r>
            <w:proofErr w:type="spellEnd"/>
            <w:r w:rsidRPr="00CD4A5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4A5A">
              <w:rPr>
                <w:rFonts w:ascii="GHEA Grapalat" w:hAnsi="GHEA Grapalat" w:cs="Sylfaen"/>
                <w:sz w:val="24"/>
                <w:szCs w:val="24"/>
              </w:rPr>
              <w:t>ներուժի</w:t>
            </w:r>
            <w:proofErr w:type="spellEnd"/>
            <w:r w:rsidRPr="00CD4A5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4A5A">
              <w:rPr>
                <w:rFonts w:ascii="GHEA Grapalat" w:hAnsi="GHEA Grapalat" w:cs="Sylfaen"/>
                <w:sz w:val="24"/>
                <w:szCs w:val="24"/>
              </w:rPr>
              <w:t>զարգացմ</w:t>
            </w:r>
            <w:r>
              <w:rPr>
                <w:rFonts w:ascii="GHEA Grapalat" w:hAnsi="GHEA Grapalat" w:cs="Sylfaen"/>
                <w:sz w:val="24"/>
                <w:szCs w:val="24"/>
              </w:rPr>
              <w:t>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CD4A5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CD4A5A">
              <w:rPr>
                <w:rFonts w:ascii="GHEA Grapalat" w:hAnsi="GHEA Grapalat" w:cs="Sylfaen"/>
                <w:sz w:val="24"/>
                <w:szCs w:val="24"/>
              </w:rPr>
              <w:t>գիտամանկավարժական</w:t>
            </w:r>
            <w:proofErr w:type="spellEnd"/>
            <w:r w:rsidRPr="00CD4A5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CD4A5A">
              <w:rPr>
                <w:rFonts w:ascii="GHEA Grapalat" w:hAnsi="GHEA Grapalat" w:cs="Sylfaen"/>
                <w:sz w:val="24"/>
                <w:szCs w:val="24"/>
              </w:rPr>
              <w:t>կադրերի</w:t>
            </w:r>
            <w:proofErr w:type="spellEnd"/>
            <w:r w:rsidRPr="00CD4A5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D4A5A">
              <w:rPr>
                <w:rFonts w:ascii="GHEA Grapalat" w:hAnsi="GHEA Grapalat"/>
                <w:sz w:val="24"/>
                <w:szCs w:val="24"/>
                <w:lang w:val="hy-AM"/>
              </w:rPr>
              <w:t>պատրաստմ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</w:t>
            </w:r>
            <w:proofErr w:type="spellEnd"/>
            <w:r w:rsidRPr="009B16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9B16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E74B6F">
              <w:rPr>
                <w:rFonts w:ascii="GHEA Grapalat" w:hAnsi="GHEA Grapalat" w:cs="Sylfaen"/>
                <w:sz w:val="24"/>
                <w:szCs w:val="24"/>
                <w:lang w:val="hy-AM"/>
              </w:rPr>
              <w:t>դասախո</w:t>
            </w:r>
            <w:r w:rsidRPr="00E74B6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սական</w:t>
            </w:r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B6F">
              <w:rPr>
                <w:rFonts w:ascii="GHEA Grapalat" w:hAnsi="GHEA Grapalat" w:cs="Sylfaen"/>
                <w:sz w:val="24"/>
                <w:szCs w:val="24"/>
              </w:rPr>
              <w:t>կազմի</w:t>
            </w:r>
            <w:proofErr w:type="spellEnd"/>
            <w:r w:rsidRPr="00E74B6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74B6F">
              <w:rPr>
                <w:rFonts w:ascii="GHEA Grapalat" w:hAnsi="GHEA Grapalat" w:cs="Sylfaen"/>
                <w:sz w:val="24"/>
                <w:szCs w:val="24"/>
                <w:lang w:val="hy-AM"/>
              </w:rPr>
              <w:t>երիտասարդ</w:t>
            </w:r>
            <w:proofErr w:type="spellStart"/>
            <w:r w:rsidRPr="00E74B6F">
              <w:rPr>
                <w:rFonts w:ascii="GHEA Grapalat" w:hAnsi="GHEA Grapalat" w:cs="Sylfaen"/>
                <w:sz w:val="24"/>
                <w:szCs w:val="24"/>
              </w:rPr>
              <w:t>ացման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նպատակով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՝</w:t>
            </w:r>
            <w:r w:rsidRPr="009B1681"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յ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ուրաքանչյուր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տարի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գերատեսչություններից</w:t>
            </w:r>
            <w:proofErr w:type="spellEnd"/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   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16E">
              <w:rPr>
                <w:rFonts w:ascii="GHEA Grapalat" w:hAnsi="GHEA Grapalat" w:cs="Sylfaen"/>
                <w:sz w:val="24"/>
                <w:szCs w:val="24"/>
                <w:lang w:val="en-US"/>
              </w:rPr>
              <w:t>բարձրագույն</w:t>
            </w:r>
            <w:proofErr w:type="spellEnd"/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16E">
              <w:rPr>
                <w:rFonts w:ascii="GHEA Grapalat" w:hAnsi="GHEA Grapalat" w:cs="Sylfaen"/>
                <w:sz w:val="24"/>
                <w:szCs w:val="24"/>
                <w:lang w:val="en-US"/>
              </w:rPr>
              <w:t>ուսումնական</w:t>
            </w:r>
            <w:proofErr w:type="spellEnd"/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16E">
              <w:rPr>
                <w:rFonts w:ascii="GHEA Grapalat" w:hAnsi="GHEA Grapalat" w:cs="Sylfaen"/>
                <w:sz w:val="24"/>
                <w:szCs w:val="24"/>
                <w:lang w:val="en-US"/>
              </w:rPr>
              <w:t>հաստատություններից</w:t>
            </w:r>
            <w:proofErr w:type="spellEnd"/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88116E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16E">
              <w:rPr>
                <w:rFonts w:ascii="GHEA Grapalat" w:hAnsi="GHEA Grapalat" w:cs="Sylfaen"/>
                <w:sz w:val="24"/>
                <w:szCs w:val="24"/>
                <w:lang w:val="en-US"/>
              </w:rPr>
              <w:t>գիտական</w:t>
            </w:r>
            <w:proofErr w:type="spellEnd"/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16E">
              <w:rPr>
                <w:rFonts w:ascii="GHEA Grapalat" w:hAnsi="GHEA Grapalat" w:cs="Sylfaen"/>
                <w:sz w:val="24"/>
                <w:szCs w:val="24"/>
                <w:lang w:val="en-US"/>
              </w:rPr>
              <w:t>կազմակերպություններից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ստացված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հիման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վրա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կրթության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գիտության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մշակույթի և սպորտի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նախարարությունն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մասնագիտությունների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հաստատմանն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ներկայացնում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բարձրագույն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ուսումնական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հաստատությունների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գիտական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նպաստի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ձևով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ուսման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վճարի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փոխհատուցմամբ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անվճար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ռ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ուսուցմամ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բ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ասպիրանտական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կրթական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ծրագրով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տեղերը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  <w:r w:rsidRPr="00AD598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</w:p>
          <w:p w:rsidR="0070059E" w:rsidRDefault="0070059E" w:rsidP="00D3578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8" w:firstLine="138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>201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>/20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ուսումնական տարվա համար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2019 թվականի  նոյեմբերի 28-ի «</w:t>
            </w:r>
            <w:r w:rsidRPr="00C30759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Հայաստանի</w:t>
            </w:r>
            <w:r w:rsidRPr="00C3075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0759">
              <w:rPr>
                <w:rFonts w:ascii="GHEA Grapalat" w:hAnsi="GHEA Grapalat" w:cs="Arial"/>
                <w:sz w:val="24"/>
                <w:szCs w:val="24"/>
                <w:lang w:val="hy-AM"/>
              </w:rPr>
              <w:t>Հանրապետությունում</w:t>
            </w:r>
            <w:r w:rsidRPr="00C3075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9/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20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</w:t>
            </w:r>
            <w:r w:rsidRPr="00C3075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0759">
              <w:rPr>
                <w:rFonts w:ascii="GHEA Grapalat" w:hAnsi="GHEA Grapalat" w:cs="Arial"/>
                <w:sz w:val="24"/>
                <w:szCs w:val="24"/>
                <w:lang w:val="hy-AM"/>
              </w:rPr>
              <w:t>ուսումնական</w:t>
            </w:r>
            <w:r w:rsidRPr="00C3075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0759">
              <w:rPr>
                <w:rFonts w:ascii="GHEA Grapalat" w:hAnsi="GHEA Grapalat" w:cs="Arial"/>
                <w:sz w:val="24"/>
                <w:szCs w:val="24"/>
                <w:lang w:val="hy-AM"/>
              </w:rPr>
              <w:t>տարում</w:t>
            </w:r>
            <w:r w:rsidRPr="00C3075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0759">
              <w:rPr>
                <w:rFonts w:ascii="GHEA Grapalat" w:hAnsi="GHEA Grapalat" w:cs="Arial"/>
                <w:sz w:val="24"/>
                <w:szCs w:val="24"/>
                <w:lang w:val="hy-AM"/>
              </w:rPr>
              <w:t>ասպիրանտուրայի</w:t>
            </w:r>
            <w:r w:rsidRPr="00C3075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0759">
              <w:rPr>
                <w:rFonts w:ascii="GHEA Grapalat" w:hAnsi="GHEA Grapalat" w:cs="Arial"/>
                <w:sz w:val="24"/>
                <w:szCs w:val="24"/>
                <w:lang w:val="hy-AM"/>
              </w:rPr>
              <w:t>ընդունելության՝</w:t>
            </w:r>
            <w:r w:rsidRPr="00C3075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0759">
              <w:rPr>
                <w:rFonts w:ascii="GHEA Grapalat" w:hAnsi="GHEA Grapalat" w:cs="Arial"/>
                <w:sz w:val="24"/>
                <w:szCs w:val="24"/>
                <w:lang w:val="hy-AM"/>
              </w:rPr>
              <w:t>նպաստի</w:t>
            </w:r>
            <w:r w:rsidRPr="00C3075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0759">
              <w:rPr>
                <w:rFonts w:ascii="GHEA Grapalat" w:hAnsi="GHEA Grapalat" w:cs="Arial"/>
                <w:sz w:val="24"/>
                <w:szCs w:val="24"/>
                <w:lang w:val="hy-AM"/>
              </w:rPr>
              <w:t>ձևով</w:t>
            </w:r>
            <w:r w:rsidRPr="00C3075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0759">
              <w:rPr>
                <w:rFonts w:ascii="GHEA Grapalat" w:hAnsi="GHEA Grapalat" w:cs="Arial"/>
                <w:sz w:val="24"/>
                <w:szCs w:val="24"/>
                <w:lang w:val="hy-AM"/>
              </w:rPr>
              <w:t>ուսման</w:t>
            </w:r>
            <w:r w:rsidRPr="00C3075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0759">
              <w:rPr>
                <w:rFonts w:ascii="GHEA Grapalat" w:hAnsi="GHEA Grapalat" w:cs="Arial"/>
                <w:sz w:val="24"/>
                <w:szCs w:val="24"/>
                <w:lang w:val="hy-AM"/>
              </w:rPr>
              <w:t>վճարի</w:t>
            </w:r>
            <w:r w:rsidRPr="00C3075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0759">
              <w:rPr>
                <w:rFonts w:ascii="GHEA Grapalat" w:hAnsi="GHEA Grapalat" w:cs="Arial"/>
                <w:sz w:val="24"/>
                <w:szCs w:val="24"/>
                <w:lang w:val="hy-AM"/>
              </w:rPr>
              <w:t>փոխհատուցմամբ</w:t>
            </w:r>
            <w:r w:rsidRPr="00C3075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</w:t>
            </w:r>
            <w:r w:rsidRPr="00C30759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ան</w:t>
            </w:r>
            <w:r w:rsidRPr="00C30759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softHyphen/>
            </w:r>
            <w:r w:rsidRPr="00C30759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վճար</w:t>
            </w:r>
            <w:r w:rsidRPr="00C30759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)</w:t>
            </w:r>
            <w:r w:rsidRPr="00C3075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0759">
              <w:rPr>
                <w:rFonts w:ascii="GHEA Grapalat" w:hAnsi="GHEA Grapalat" w:cs="Arial"/>
                <w:sz w:val="24"/>
                <w:szCs w:val="24"/>
                <w:lang w:val="hy-AM"/>
              </w:rPr>
              <w:t>հեռակա</w:t>
            </w:r>
            <w:r w:rsidRPr="00C3075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0759">
              <w:rPr>
                <w:rFonts w:ascii="GHEA Grapalat" w:hAnsi="GHEA Grapalat" w:cs="Arial"/>
                <w:sz w:val="24"/>
                <w:szCs w:val="24"/>
                <w:lang w:val="hy-AM"/>
              </w:rPr>
              <w:t>ուսուցման</w:t>
            </w:r>
            <w:r w:rsidRPr="00C3075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0759">
              <w:rPr>
                <w:rFonts w:ascii="GHEA Grapalat" w:hAnsi="GHEA Grapalat" w:cs="Arial"/>
                <w:sz w:val="24"/>
                <w:szCs w:val="24"/>
                <w:lang w:val="hy-AM"/>
              </w:rPr>
              <w:t>տեղերի</w:t>
            </w:r>
            <w:r w:rsidRPr="00C3075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0759">
              <w:rPr>
                <w:rFonts w:ascii="GHEA Grapalat" w:hAnsi="GHEA Grapalat" w:cs="Arial"/>
                <w:sz w:val="24"/>
                <w:szCs w:val="24"/>
                <w:lang w:val="hy-AM"/>
              </w:rPr>
              <w:t>բաշխումը հաստատելու մասին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»</w:t>
            </w:r>
            <w:r w:rsidRPr="00C3075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N 1673-Ն որոշման հավելվածով հաստատվել էր</w:t>
            </w:r>
            <w:r w:rsidRPr="00C3075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206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տեղ, որից </w:t>
            </w:r>
            <w:r w:rsidRPr="007027A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86-ը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ձևավորվել էր համաձայն ՀՀ պետական կառավարման համակարգի մարմինների կողմից ներկայացված հայտերի՝ հաշվի առնելով </w:t>
            </w:r>
            <w:r w:rsidRPr="007E493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իրենց ոլորտի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E493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համար հետաքրքրություն ներկայացնող </w:t>
            </w:r>
            <w:r w:rsidRPr="007027AE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հետազոտությունների թեմաներն</w:t>
            </w:r>
            <w:r w:rsidRPr="007E493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(համապատասխան հիմնավորումներով) </w:t>
            </w:r>
            <w:r w:rsidRPr="004B032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ըստ մասնագիտությունների</w:t>
            </w:r>
            <w:r w:rsidRPr="007E493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7E4932">
              <w:rPr>
                <w:rFonts w:ascii="GHEA Grapalat" w:hAnsi="GHEA Grapalat"/>
                <w:i/>
                <w:sz w:val="24"/>
                <w:szCs w:val="24"/>
                <w:lang w:val="hy-AM"/>
              </w:rPr>
              <w:t>(</w:t>
            </w:r>
            <w:r w:rsidRPr="007E4932">
              <w:rPr>
                <w:rFonts w:ascii="GHEA Grapalat" w:hAnsi="GHEA Grapalat"/>
                <w:sz w:val="24"/>
                <w:szCs w:val="24"/>
                <w:lang w:val="hy-AM"/>
              </w:rPr>
              <w:t>Հայաստանի գիտական աստիճանաշնորհման անվանացանկին համապատասխան)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7E493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որոնց արդյունքի կիրառումը կարող է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ր</w:t>
            </w:r>
            <w:r w:rsidRPr="007E493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նպաստել ոլորտի զարգացմանը: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E493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Դրանք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ուղարկվել էին</w:t>
            </w:r>
            <w:r w:rsidRPr="007E49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բարձրագույն և հետբուհական մասնագիտական կրթական ծրագրեր իրականացնող ուսումնական կազմակերպություններին՝ դրանց վերնագրերը բուհերի մասնագետների հետ </w:t>
            </w:r>
            <w:r w:rsidRPr="007E49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հստակեցնելու և գիտական ձևակերպում տալու համար: </w:t>
            </w:r>
          </w:p>
          <w:p w:rsidR="0070059E" w:rsidRDefault="0070059E" w:rsidP="00D3578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8" w:firstLine="138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Ամփոփելով վերոգրյալը՝ տեղեկացնում եմ, որ հատկացված 86 տեղերից փաստացի ընդունվել են 22-ը՝</w:t>
            </w:r>
            <w:r w:rsidRPr="004B032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9 մասնագիտություններով</w:t>
            </w:r>
            <w:r w:rsidRPr="001501C6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  <w:r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1501C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Ըստ համապատասխան բուհերից ստացած բանավոր տեղեկատվության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կանխատեսվում</w:t>
            </w:r>
            <w:r w:rsidRPr="001501C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 (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թեմաների հաստատման վերջնաժամկետ սահմանված է մարտի երրորդ տասնօրյակը</w:t>
            </w:r>
            <w:r w:rsidRPr="001501C6">
              <w:rPr>
                <w:rFonts w:ascii="GHEA Grapalat" w:hAnsi="GHEA Grapalat" w:cs="Sylfaen"/>
                <w:sz w:val="24"/>
                <w:szCs w:val="24"/>
                <w:lang w:val="hy-AM"/>
              </w:rPr>
              <w:t>), որ մոտ 10 ասպիրանտ կընտրեն այն թեմաները, որոնք առաջադրել են ՀՀ պետական կառավարման համակարգի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մարմինները:</w:t>
            </w:r>
          </w:p>
          <w:p w:rsidR="0070059E" w:rsidRDefault="0070059E" w:rsidP="00D3578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8" w:firstLine="138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    Նախագծի ընդունումը նպատակ ունի կանոնակարգել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պետական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հաստատությունների</w:t>
            </w:r>
            <w:r w:rsidRPr="00122657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գիտական կազմակերպությունների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2265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ասպիրանտական կրթական ծրագրով</w:t>
            </w:r>
            <w:r w:rsidRPr="001226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ընդունելությ</w:t>
            </w:r>
            <w:r w:rsidRPr="00122657">
              <w:rPr>
                <w:rFonts w:ascii="GHEA Grapalat" w:hAnsi="GHEA Grapalat"/>
                <w:sz w:val="24"/>
                <w:szCs w:val="24"/>
                <w:lang w:val="hy-AM"/>
              </w:rPr>
              <w:t>ան 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22657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ուսումնառության անվճար տեղերի հատկացման</w:t>
            </w:r>
            <w:r w:rsidRPr="0012265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122657">
              <w:rPr>
                <w:rFonts w:ascii="GHEA Grapalat" w:hAnsi="GHEA Grapalat"/>
                <w:sz w:val="24"/>
                <w:szCs w:val="24"/>
                <w:lang w:val="hy-AM"/>
              </w:rPr>
              <w:t>գործընթացները:</w:t>
            </w:r>
          </w:p>
          <w:p w:rsidR="0070059E" w:rsidRDefault="0070059E" w:rsidP="00D3578F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Հայաստանի Հանրապետությունում 2020</w:t>
            </w:r>
            <w:r w:rsidRPr="00B14784">
              <w:rPr>
                <w:rFonts w:ascii="GHEA Grapalat" w:hAnsi="GHEA Grapalat" w:cs="Sylfaen"/>
                <w:sz w:val="24"/>
                <w:szCs w:val="24"/>
                <w:lang w:val="hy-AM"/>
              </w:rPr>
              <w:t>/20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21</w:t>
            </w:r>
            <w:r w:rsidRPr="00B1478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ուսումնական տարվա ասպիրանտուրա ընդունելության նպաստի ձևով ուսման վճարի փոխհատուցմամբ /</w:t>
            </w:r>
            <w:r w:rsidRPr="00B1478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անվճար/</w:t>
            </w:r>
            <w:r w:rsidRPr="00B1478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առկա</w:t>
            </w:r>
            <w:r w:rsidRPr="00B1478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ուսուցմամբ տեղերն՝ ըստ մասնագիտությունների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նախագծելիս</w:t>
            </w:r>
            <w:r w:rsidRPr="00B1478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հաշվի է առնվել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B1478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70059E" w:rsidRPr="009C662D" w:rsidRDefault="0070059E" w:rsidP="0070059E">
            <w:pPr>
              <w:pStyle w:val="mechtex"/>
              <w:numPr>
                <w:ilvl w:val="0"/>
                <w:numId w:val="1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913A3">
              <w:rPr>
                <w:rFonts w:ascii="GHEA Grapalat" w:hAnsi="GHEA Grapalat" w:cs="Sylfaen"/>
                <w:sz w:val="24"/>
                <w:szCs w:val="24"/>
                <w:lang w:val="hy-AM"/>
              </w:rPr>
              <w:t>բուհերի կամ գիտահետազոտական կազմակերպությունների ամբիոններում հիմնական աշխատողների /ըստ հաստիքացուցակի/ թվաքանակը, տարիքային շեմը /65-ից բարձր/, սովորող ասպիրանտների թիվը, ինչպես նաև 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Pr="00C913A3">
              <w:rPr>
                <w:rFonts w:ascii="GHEA Grapalat" w:hAnsi="GHEA Grapalat" w:cs="Sylfaen"/>
                <w:sz w:val="24"/>
                <w:szCs w:val="24"/>
                <w:lang w:val="hy-AM"/>
              </w:rPr>
              <w:t>րաժեշտ համապատասխան մասնագետների քանակը:</w:t>
            </w:r>
          </w:p>
          <w:p w:rsidR="0070059E" w:rsidRPr="009C662D" w:rsidRDefault="0070059E" w:rsidP="0070059E">
            <w:pPr>
              <w:pStyle w:val="mechtex"/>
              <w:numPr>
                <w:ilvl w:val="0"/>
                <w:numId w:val="1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662D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բարձրագույն և հետբուհական մասնագիտական կրթություն իրականացնող ուսումնական հաստատություններում մագիստրոսի բարձր առաջադիմություն ունեցող շրջանավարտների թիվը, ինչպես նաև մասնագիտությունների թիվը, որոնցով բարձրագույն ուսումնական հաստատություններն ու </w:t>
            </w:r>
            <w:r w:rsidRPr="009C66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գիտահետազոտական ինստիտուտները </w:t>
            </w:r>
            <w:r w:rsidRPr="009C662D"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են ասպիրանտական կրթական ծրագիր</w:t>
            </w:r>
            <w:r w:rsidRPr="009C662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70059E" w:rsidRDefault="0070059E" w:rsidP="0070059E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913A3">
              <w:rPr>
                <w:rFonts w:ascii="GHEA Grapalat" w:hAnsi="GHEA Grapalat"/>
                <w:sz w:val="24"/>
                <w:szCs w:val="24"/>
                <w:lang w:val="hy-AM"/>
              </w:rPr>
              <w:t>նախկին տարիներին հատկացված տեղերի և փաստացի ընդունելության արդյունքների վերլուծությունը:</w:t>
            </w:r>
          </w:p>
          <w:p w:rsidR="0070059E" w:rsidRPr="00855D3C" w:rsidRDefault="0070059E" w:rsidP="00D3578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8" w:firstLine="138"/>
              <w:jc w:val="both"/>
              <w:textAlignment w:val="baseline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AD598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կառավարության ծրագրով </w:t>
            </w:r>
            <w:r w:rsidRPr="00AD59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պետության համար առաջնային և կարևորություն ունեցող ոլորտները համապատասխան մասնագետներով ապահովելը, մասնավորապես տեղեր են հատկացվել՝ </w:t>
            </w:r>
            <w:r w:rsidRPr="00AD5988">
              <w:rPr>
                <w:rFonts w:ascii="GHEA Grapalat" w:hAnsi="GHEA Grapalat"/>
                <w:sz w:val="24"/>
                <w:szCs w:val="24"/>
                <w:lang w:val="hy-AM"/>
              </w:rPr>
              <w:t>բնագիտական ոլորտին,</w:t>
            </w:r>
            <w:r w:rsidRPr="00AD59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AD5988">
              <w:rPr>
                <w:rFonts w:ascii="GHEA Grapalat" w:hAnsi="GHEA Grapalat"/>
                <w:sz w:val="24"/>
                <w:szCs w:val="24"/>
                <w:lang w:val="hy-AM"/>
              </w:rPr>
              <w:t>տեխնիկական, առողջապահական և այլն:</w:t>
            </w:r>
            <w:r w:rsidRPr="006F37F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                            </w:t>
            </w:r>
          </w:p>
        </w:tc>
      </w:tr>
      <w:tr w:rsidR="0070059E" w:rsidTr="00D3578F">
        <w:tc>
          <w:tcPr>
            <w:tcW w:w="236" w:type="dxa"/>
            <w:gridSpan w:val="2"/>
          </w:tcPr>
          <w:p w:rsidR="0070059E" w:rsidRDefault="0070059E" w:rsidP="00D3578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0071" w:type="dxa"/>
          </w:tcPr>
          <w:p w:rsidR="0070059E" w:rsidRDefault="0070059E" w:rsidP="00D3578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Տվյալ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70059E" w:rsidRPr="00332D8F" w:rsidTr="00D3578F">
        <w:trPr>
          <w:trHeight w:val="422"/>
        </w:trPr>
        <w:tc>
          <w:tcPr>
            <w:tcW w:w="236" w:type="dxa"/>
            <w:gridSpan w:val="2"/>
          </w:tcPr>
          <w:p w:rsidR="0070059E" w:rsidRDefault="0070059E" w:rsidP="00D3578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071" w:type="dxa"/>
          </w:tcPr>
          <w:p w:rsidR="0070059E" w:rsidRPr="00675211" w:rsidRDefault="0070059E" w:rsidP="00D3578F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   Բ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արձրագույն կրթության քաղաքականության թիրախային խնդիրներից են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պետության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առաջնային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կարևորություն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բնագավառներում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մասնագետների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32D8F">
              <w:rPr>
                <w:rFonts w:ascii="GHEA Grapalat" w:hAnsi="GHEA Grapalat"/>
                <w:sz w:val="24"/>
                <w:szCs w:val="24"/>
                <w:lang w:val="hy-AM"/>
              </w:rPr>
              <w:t>երիտասարդաց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332D8F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ը,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երիտասարդ մասնագետների շարունակականությ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ապահովում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նրանց ներգրավումը գիտական աշխատանքներում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այդ ուղղություններով երկար տարիների ընթացքում ստ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եղծված բարձրակարգ գիտական դպրոցի պահպանումն ու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հետագա զարգաց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ման ապահովումը:</w:t>
            </w:r>
          </w:p>
        </w:tc>
      </w:tr>
      <w:tr w:rsidR="0070059E" w:rsidRPr="00714455" w:rsidTr="00D3578F">
        <w:tc>
          <w:tcPr>
            <w:tcW w:w="236" w:type="dxa"/>
            <w:gridSpan w:val="2"/>
          </w:tcPr>
          <w:p w:rsidR="0070059E" w:rsidRDefault="0070059E" w:rsidP="00D3578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10071" w:type="dxa"/>
          </w:tcPr>
          <w:p w:rsidR="0070059E" w:rsidRDefault="0070059E" w:rsidP="00D3578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անձինք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70059E" w:rsidRPr="00714455" w:rsidTr="00D3578F">
        <w:tc>
          <w:tcPr>
            <w:tcW w:w="236" w:type="dxa"/>
            <w:gridSpan w:val="2"/>
          </w:tcPr>
          <w:p w:rsidR="0070059E" w:rsidRDefault="0070059E" w:rsidP="00D3578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071" w:type="dxa"/>
          </w:tcPr>
          <w:p w:rsidR="0070059E" w:rsidRPr="009B1681" w:rsidRDefault="0070059E" w:rsidP="00D3578F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B1681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9B16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կրթության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գիտության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, մշակույթի և ապորտի</w:t>
            </w:r>
            <w:r w:rsidRPr="009B16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Pr="009B168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70059E" w:rsidTr="00D3578F">
        <w:tc>
          <w:tcPr>
            <w:tcW w:w="236" w:type="dxa"/>
            <w:gridSpan w:val="2"/>
          </w:tcPr>
          <w:p w:rsidR="0070059E" w:rsidRDefault="0070059E" w:rsidP="00D3578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  <w:tc>
          <w:tcPr>
            <w:tcW w:w="10071" w:type="dxa"/>
            <w:vMerge w:val="restart"/>
          </w:tcPr>
          <w:p w:rsidR="0070059E" w:rsidRDefault="0070059E" w:rsidP="00D3578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Ակնկալվող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  <w:p w:rsidR="0070059E" w:rsidRPr="009B1681" w:rsidRDefault="0070059E" w:rsidP="00D3578F">
            <w:pPr>
              <w:spacing w:line="360" w:lineRule="auto"/>
              <w:jc w:val="both"/>
              <w:rPr>
                <w:lang w:val="en-US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Նախագծի ընդունմամբ կապահովվի բարձր որակավորմամբ կադրերի պատրաստումը</w:t>
            </w:r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կնպաստի պետության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առաջնային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կարևորություն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բնագավառներում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մասնագետների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երիտասարդացմանը</w:t>
            </w:r>
            <w:proofErr w:type="spellEnd"/>
            <w:r w:rsidRPr="009B1681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>ՀՀ կրթության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գիտության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մշակույթի և սպորտի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ախարարությունը նախատեսում է 20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>/20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ուսումնական տարվա համար ՀՀ կառավարության հաստատմանը ներկայացնել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151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տեղ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` ասպիրանտական կրթական ծրագրով ուսումնառությունը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առկա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ուսուցմամբ կազմակերպելու նպատակով: </w:t>
            </w:r>
          </w:p>
        </w:tc>
      </w:tr>
      <w:tr w:rsidR="0070059E" w:rsidRPr="00714455" w:rsidTr="00D3578F">
        <w:trPr>
          <w:trHeight w:val="424"/>
        </w:trPr>
        <w:tc>
          <w:tcPr>
            <w:tcW w:w="236" w:type="dxa"/>
            <w:gridSpan w:val="2"/>
          </w:tcPr>
          <w:p w:rsidR="0070059E" w:rsidRDefault="0070059E" w:rsidP="00D3578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071" w:type="dxa"/>
            <w:vMerge/>
          </w:tcPr>
          <w:p w:rsidR="0070059E" w:rsidRDefault="0070059E" w:rsidP="00D3578F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70059E" w:rsidRPr="003F3AB8" w:rsidTr="00D3578F">
        <w:trPr>
          <w:gridBefore w:val="1"/>
          <w:wBefore w:w="142" w:type="dxa"/>
        </w:trPr>
        <w:tc>
          <w:tcPr>
            <w:tcW w:w="10165" w:type="dxa"/>
            <w:gridSpan w:val="2"/>
          </w:tcPr>
          <w:p w:rsidR="0070059E" w:rsidRDefault="0070059E" w:rsidP="00D3578F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70059E" w:rsidRDefault="0070059E" w:rsidP="00D3578F">
            <w:pPr>
              <w:pStyle w:val="mechtex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059E" w:rsidRPr="00793ACD" w:rsidRDefault="0070059E" w:rsidP="00D3578F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0059E" w:rsidRDefault="0070059E" w:rsidP="00D3578F">
            <w:pPr>
              <w:pStyle w:val="mechtex"/>
              <w:spacing w:line="276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793AC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</w:t>
            </w:r>
          </w:p>
          <w:p w:rsidR="0070059E" w:rsidRDefault="0070059E" w:rsidP="00D3578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0059E" w:rsidRDefault="0070059E" w:rsidP="00D3578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0059E" w:rsidRDefault="0070059E" w:rsidP="00D3578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0059E" w:rsidRDefault="0070059E" w:rsidP="00D3578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0059E" w:rsidRDefault="0070059E" w:rsidP="00D3578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0059E" w:rsidRDefault="0070059E" w:rsidP="00D3578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0059E" w:rsidRDefault="0070059E" w:rsidP="00D3578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0059E" w:rsidRDefault="0070059E" w:rsidP="00D3578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0059E" w:rsidRDefault="0070059E" w:rsidP="00D3578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0059E" w:rsidRDefault="0070059E" w:rsidP="00D3578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0059E" w:rsidRDefault="0070059E" w:rsidP="00D3578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0059E" w:rsidRDefault="0070059E" w:rsidP="00D3578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0059E" w:rsidRPr="00E21AD5" w:rsidRDefault="0070059E" w:rsidP="00D3578F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0059E" w:rsidRDefault="0070059E" w:rsidP="00D3578F">
            <w:pPr>
              <w:pStyle w:val="mechtex"/>
              <w:spacing w:line="360" w:lineRule="auto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 w:rsidRPr="00793AC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Տեղեկանք</w:t>
            </w:r>
          </w:p>
          <w:p w:rsidR="0070059E" w:rsidRPr="004C5DDD" w:rsidRDefault="0070059E" w:rsidP="00D3578F">
            <w:pPr>
              <w:pStyle w:val="mechtex"/>
              <w:spacing w:line="360" w:lineRule="auto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Հանրապետության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/20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21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ուսումնական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տարվա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դոկտորանտուրա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ընդունելության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տեղերը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և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առկա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ուսուցմամբ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> 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դոկտորանտուրա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ընդունելության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տեղերի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բաշխումը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հաստատելու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793AC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Հայաստանի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Հանրապետության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</w:tc>
      </w:tr>
      <w:tr w:rsidR="0070059E" w:rsidRPr="003F3AB8" w:rsidTr="00D3578F">
        <w:trPr>
          <w:gridBefore w:val="1"/>
          <w:wBefore w:w="142" w:type="dxa"/>
        </w:trPr>
        <w:tc>
          <w:tcPr>
            <w:tcW w:w="10165" w:type="dxa"/>
            <w:gridSpan w:val="2"/>
          </w:tcPr>
          <w:p w:rsidR="0070059E" w:rsidRDefault="0070059E" w:rsidP="00D3578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0059E" w:rsidRDefault="0070059E" w:rsidP="00D3578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70059E" w:rsidRPr="00157D04" w:rsidRDefault="0070059E" w:rsidP="0070059E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0059E" w:rsidRDefault="0070059E" w:rsidP="0070059E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784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41"/>
        <w:gridCol w:w="9954"/>
      </w:tblGrid>
      <w:tr w:rsidR="0070059E" w:rsidRPr="003F3AB8" w:rsidTr="00D3578F">
        <w:trPr>
          <w:trHeight w:val="2943"/>
        </w:trPr>
        <w:tc>
          <w:tcPr>
            <w:tcW w:w="10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059E" w:rsidRDefault="0070059E" w:rsidP="00D3578F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254A2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  <w:proofErr w:type="spellEnd"/>
          </w:p>
          <w:p w:rsidR="0070059E" w:rsidRDefault="0070059E" w:rsidP="00D3578F">
            <w:pPr>
              <w:pStyle w:val="mechtex"/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proofErr w:type="spellEnd"/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/20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21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ուսումնական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տարվա</w:t>
            </w:r>
            <w:proofErr w:type="spellEnd"/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ասպիրանտուրա</w:t>
            </w:r>
            <w:proofErr w:type="spellEnd"/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դոկտորանտուրա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ընդունելության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տեղերը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առկա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ուսուցմամբ</w:t>
            </w:r>
            <w:proofErr w:type="spellEnd"/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ասպիրանտուրա</w:t>
            </w:r>
            <w:proofErr w:type="spellEnd"/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> 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դոկտորանտուրա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ընդունելության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տեղերի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բաշխումը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հաստատելու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ընդունվելիք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այլ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կամ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դրանց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</w:p>
        </w:tc>
      </w:tr>
      <w:tr w:rsidR="0070059E" w:rsidRPr="00714455" w:rsidTr="00D3578F">
        <w:trPr>
          <w:trHeight w:val="981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70059E" w:rsidRDefault="0070059E" w:rsidP="00D3578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70059E" w:rsidRDefault="0070059E" w:rsidP="00D3578F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70059E" w:rsidRPr="00714455" w:rsidTr="00D3578F">
        <w:trPr>
          <w:trHeight w:val="981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70059E" w:rsidRDefault="0070059E" w:rsidP="00D3578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2.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70059E" w:rsidRDefault="0070059E" w:rsidP="00D3578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հակասում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պարտավորություններին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</w:tbl>
    <w:p w:rsidR="0070059E" w:rsidRPr="00157D04" w:rsidRDefault="0070059E" w:rsidP="0070059E">
      <w:pPr>
        <w:pStyle w:val="mechtex"/>
        <w:spacing w:line="360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:rsidR="0070059E" w:rsidRPr="00157D04" w:rsidRDefault="0070059E" w:rsidP="0070059E">
      <w:pPr>
        <w:pStyle w:val="mechtex"/>
        <w:spacing w:line="360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:rsidR="0070059E" w:rsidRDefault="0070059E" w:rsidP="0070059E">
      <w:pPr>
        <w:pStyle w:val="NormalWeb"/>
        <w:spacing w:after="0"/>
        <w:jc w:val="both"/>
        <w:rPr>
          <w:rFonts w:ascii="GHEA Grapalat" w:hAnsi="GHEA Grapalat"/>
          <w:lang w:val="hy-AM"/>
        </w:rPr>
      </w:pPr>
    </w:p>
    <w:p w:rsidR="0070059E" w:rsidRDefault="0070059E" w:rsidP="0070059E">
      <w:pPr>
        <w:pStyle w:val="NormalWeb"/>
        <w:spacing w:after="0"/>
        <w:jc w:val="both"/>
        <w:rPr>
          <w:rFonts w:ascii="GHEA Grapalat" w:hAnsi="GHEA Grapalat"/>
          <w:lang w:val="hy-AM"/>
        </w:rPr>
      </w:pPr>
    </w:p>
    <w:p w:rsidR="0070059E" w:rsidRDefault="0070059E" w:rsidP="0070059E">
      <w:pPr>
        <w:pStyle w:val="NormalWeb"/>
        <w:spacing w:after="0"/>
        <w:jc w:val="both"/>
        <w:rPr>
          <w:rFonts w:ascii="GHEA Grapalat" w:hAnsi="GHEA Grapalat"/>
          <w:lang w:val="hy-AM"/>
        </w:rPr>
      </w:pPr>
    </w:p>
    <w:p w:rsidR="0070059E" w:rsidRDefault="0070059E" w:rsidP="0070059E">
      <w:pPr>
        <w:pStyle w:val="NormalWeb"/>
        <w:spacing w:after="0"/>
        <w:jc w:val="both"/>
        <w:rPr>
          <w:rFonts w:ascii="GHEA Grapalat" w:hAnsi="GHEA Grapalat"/>
          <w:lang w:val="hy-AM"/>
        </w:rPr>
      </w:pPr>
    </w:p>
    <w:p w:rsidR="0070059E" w:rsidRDefault="0070059E" w:rsidP="0070059E">
      <w:pPr>
        <w:pStyle w:val="NormalWeb"/>
        <w:spacing w:after="0"/>
        <w:jc w:val="both"/>
        <w:rPr>
          <w:rFonts w:ascii="GHEA Grapalat" w:hAnsi="GHEA Grapalat"/>
          <w:lang w:val="hy-AM"/>
        </w:rPr>
      </w:pPr>
    </w:p>
    <w:p w:rsidR="0070059E" w:rsidRDefault="0070059E" w:rsidP="0070059E">
      <w:pPr>
        <w:pStyle w:val="NormalWeb"/>
        <w:spacing w:after="0"/>
        <w:jc w:val="both"/>
        <w:rPr>
          <w:rFonts w:ascii="GHEA Grapalat" w:hAnsi="GHEA Grapalat"/>
          <w:lang w:val="hy-AM"/>
        </w:rPr>
      </w:pPr>
    </w:p>
    <w:p w:rsidR="0070059E" w:rsidRDefault="0070059E" w:rsidP="0070059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Տ Ե Ղ Ե Կ Ա Ն Ք</w:t>
      </w:r>
    </w:p>
    <w:p w:rsidR="0070059E" w:rsidRPr="00E21AD5" w:rsidRDefault="0070059E" w:rsidP="0070059E">
      <w:pPr>
        <w:tabs>
          <w:tab w:val="left" w:pos="3435"/>
        </w:tabs>
        <w:ind w:right="270"/>
        <w:jc w:val="center"/>
        <w:rPr>
          <w:rFonts w:ascii="GHEA Grapalat" w:hAnsi="GHEA Grapalat"/>
          <w:bCs/>
          <w:color w:val="000000"/>
          <w:lang w:val="af-ZA"/>
        </w:rPr>
      </w:pPr>
      <w:r>
        <w:rPr>
          <w:rFonts w:ascii="GHEA Grapalat" w:eastAsia="MS Mincho" w:hAnsi="GHEA Grapalat" w:cs="MS Mincho"/>
          <w:b/>
          <w:sz w:val="19"/>
          <w:szCs w:val="19"/>
          <w:lang w:val="hy-AM"/>
        </w:rPr>
        <w:t>«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այաստանի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անրապետության</w:t>
      </w:r>
      <w:r w:rsidRPr="00EA7BCE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բարձրագույն ուսումնական հաստատությունների </w:t>
      </w:r>
      <w:r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և</w:t>
      </w:r>
      <w:r w:rsidRPr="00EA7BCE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գիտական կազմակերպությունների 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20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20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/20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21</w:t>
      </w:r>
      <w:r w:rsidRPr="00EA7BCE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ուսումնական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Pr="00EA7BCE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առկա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ուսուցմամբ</w:t>
      </w:r>
      <w:r w:rsidRPr="00092F3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ասպիրանտուրա</w:t>
      </w:r>
      <w:r w:rsidRPr="00EA7BCE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ու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դոկտորանտուրա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ընդունելության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տեղերը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և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դրանց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բաշխումը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հաստատելու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մասին</w:t>
      </w:r>
      <w:r>
        <w:rPr>
          <w:rFonts w:ascii="GHEA Grapalat" w:eastAsia="MS Mincho" w:hAnsi="GHEA Grapalat" w:cs="MS Mincho"/>
          <w:b/>
          <w:sz w:val="19"/>
          <w:szCs w:val="19"/>
          <w:lang w:val="hy-AM"/>
        </w:rPr>
        <w:t>»</w:t>
      </w:r>
    </w:p>
    <w:tbl>
      <w:tblPr>
        <w:tblpPr w:leftFromText="180" w:rightFromText="180" w:vertAnchor="text" w:horzAnchor="margin" w:tblpXSpec="center" w:tblpY="77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2"/>
        <w:gridCol w:w="4249"/>
        <w:gridCol w:w="2549"/>
        <w:gridCol w:w="1845"/>
      </w:tblGrid>
      <w:tr w:rsidR="0070059E" w:rsidTr="00D3578F">
        <w:trPr>
          <w:trHeight w:val="131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9E" w:rsidRDefault="0070059E" w:rsidP="00D3578F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9E" w:rsidRDefault="0070059E" w:rsidP="00D3578F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9E" w:rsidRDefault="0070059E" w:rsidP="00D3578F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9E" w:rsidRDefault="0070059E" w:rsidP="00D3578F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Կատարված փոփոխություն</w:t>
            </w:r>
          </w:p>
          <w:p w:rsidR="0070059E" w:rsidRDefault="0070059E" w:rsidP="00D3578F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ները</w:t>
            </w:r>
          </w:p>
        </w:tc>
      </w:tr>
      <w:tr w:rsidR="0070059E" w:rsidRPr="003F3AB8" w:rsidTr="00D3578F">
        <w:trPr>
          <w:trHeight w:val="6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9E" w:rsidRDefault="0070059E" w:rsidP="00D3578F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  <w:t>Ֆինանսների</w:t>
            </w: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  <w:t>նախարարություն</w:t>
            </w:r>
          </w:p>
          <w:p w:rsidR="0070059E" w:rsidRDefault="0070059E" w:rsidP="00D3578F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փետրվարի 24-ի</w:t>
            </w:r>
          </w:p>
          <w:p w:rsidR="0070059E" w:rsidRDefault="0070059E" w:rsidP="00D3578F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GHEA Grapalat" w:hAnsi="GHEA Grapalat"/>
                <w:sz w:val="19"/>
                <w:szCs w:val="19"/>
              </w:rPr>
              <w:t>թիվ</w:t>
            </w:r>
            <w:proofErr w:type="spellEnd"/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9"/>
                <w:szCs w:val="19"/>
              </w:rPr>
              <w:t>01/8-3/2348-2020</w:t>
            </w:r>
          </w:p>
          <w:p w:rsidR="0070059E" w:rsidRDefault="0070059E" w:rsidP="00D3578F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9"/>
                <w:szCs w:val="19"/>
              </w:rPr>
              <w:t>գրություն</w:t>
            </w:r>
            <w:proofErr w:type="spellEnd"/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br/>
            </w:r>
          </w:p>
          <w:p w:rsidR="0070059E" w:rsidRDefault="0070059E" w:rsidP="00D3578F">
            <w:pPr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sz w:val="19"/>
                <w:szCs w:val="19"/>
                <w:lang w:val="hy-AM"/>
              </w:rPr>
              <w:t xml:space="preserve">                              </w:t>
            </w: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 w:rsidRPr="00521F7F">
              <w:rPr>
                <w:rFonts w:ascii="GHEA Grapalat" w:hAnsi="GHEA Grapalat"/>
                <w:b/>
                <w:sz w:val="19"/>
                <w:szCs w:val="19"/>
                <w:lang w:val="hy-AM"/>
              </w:rPr>
              <w:t>Էկոնոմիկայի նախարարություն</w:t>
            </w:r>
          </w:p>
          <w:p w:rsidR="0070059E" w:rsidRPr="00521F7F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մարտի 17-ի</w:t>
            </w:r>
          </w:p>
          <w:p w:rsidR="0070059E" w:rsidRDefault="0070059E" w:rsidP="00D3578F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թիվ </w:t>
            </w:r>
            <w:r w:rsidRPr="00E21AD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01/2956-2020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գրություն</w:t>
            </w:r>
          </w:p>
          <w:p w:rsidR="0070059E" w:rsidRPr="00F347AF" w:rsidRDefault="0070059E" w:rsidP="00D357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21AD5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br/>
            </w:r>
          </w:p>
          <w:p w:rsidR="0070059E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 w:rsidRPr="00E21AD5">
              <w:rPr>
                <w:rFonts w:ascii="GHEA Grapalat" w:hAnsi="GHEA Grapalat"/>
                <w:b/>
                <w:sz w:val="19"/>
                <w:szCs w:val="19"/>
                <w:lang w:val="hy-AM"/>
              </w:rPr>
              <w:t xml:space="preserve">ՀՀ տարածքային կառավարման և էկոնոմիկայի </w:t>
            </w:r>
            <w:r w:rsidRPr="00E21AD5">
              <w:rPr>
                <w:rFonts w:ascii="GHEA Grapalat" w:hAnsi="GHEA Grapalat"/>
                <w:b/>
                <w:sz w:val="19"/>
                <w:szCs w:val="19"/>
                <w:lang w:val="hy-AM"/>
              </w:rPr>
              <w:lastRenderedPageBreak/>
              <w:t>նախարարություն</w:t>
            </w:r>
          </w:p>
          <w:p w:rsidR="0070059E" w:rsidRPr="00E21AD5" w:rsidRDefault="0070059E" w:rsidP="00D3578F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70059E" w:rsidRPr="00E21AD5" w:rsidRDefault="0070059E" w:rsidP="00D357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21AD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մարտի 13-ի թիվ</w:t>
            </w:r>
            <w:r w:rsidRPr="009F429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br/>
              <w:t>ՍՊ/15.2/7164-2020</w:t>
            </w:r>
          </w:p>
          <w:p w:rsidR="0070059E" w:rsidRPr="00E21AD5" w:rsidRDefault="0070059E" w:rsidP="00D357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21AD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գրության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9E" w:rsidRDefault="0070059E" w:rsidP="0070059E">
            <w:pPr>
              <w:pStyle w:val="ListParagraph"/>
              <w:numPr>
                <w:ilvl w:val="0"/>
                <w:numId w:val="2"/>
              </w:numPr>
              <w:tabs>
                <w:tab w:val="left" w:pos="-2340"/>
              </w:tabs>
              <w:spacing w:line="240" w:lineRule="auto"/>
              <w:ind w:left="0" w:firstLine="7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5031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Անհրաժեշտ</w:t>
            </w:r>
            <w:r w:rsidRPr="00BB5031">
              <w:rPr>
                <w:rFonts w:ascii="GHEA Grapalat" w:hAnsi="GHEA Grapalat"/>
                <w:sz w:val="18"/>
                <w:szCs w:val="18"/>
                <w:lang w:val="hy-AM"/>
              </w:rPr>
              <w:t xml:space="preserve"> է հստակեցնել, թե ինչ սկզբունքներով և մոտեցումներով են բաշխվում ընդունելության տեղերը </w:t>
            </w:r>
            <w:r w:rsidRPr="00BB503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ըստ շահառուների</w:t>
            </w:r>
            <w:r w:rsidRPr="00BB5031">
              <w:rPr>
                <w:rFonts w:ascii="GHEA Grapalat" w:hAnsi="GHEA Grapalat"/>
                <w:sz w:val="18"/>
                <w:szCs w:val="18"/>
                <w:lang w:val="hy-AM"/>
              </w:rPr>
              <w:t>, այսինքն</w:t>
            </w:r>
            <w:r w:rsidRPr="00BB5031">
              <w:rPr>
                <w:rFonts w:ascii="GHEA Grapalat" w:hAnsi="GHEA Grapalat"/>
                <w:sz w:val="18"/>
                <w:szCs w:val="18"/>
                <w:lang w:val="pt-BR"/>
              </w:rPr>
              <w:t>`</w:t>
            </w:r>
            <w:r w:rsidRPr="00BB5031">
              <w:rPr>
                <w:rFonts w:ascii="GHEA Grapalat" w:hAnsi="GHEA Grapalat"/>
                <w:sz w:val="18"/>
                <w:szCs w:val="18"/>
                <w:lang w:val="hy-AM"/>
              </w:rPr>
              <w:t xml:space="preserve"> թե ինչ մեթոդաբանությամբ է հաշվարկվում յուրաքանչյուր բուհին, ինչպես նաև Արցախի Հանրապետությանն ու ՍԻՆՈՓՍԻՍ-ին հատկացվելիք տեղերի քանակը, բացահայտել տեղերի բաշխման ամբողջ ընթացակարգը: Մասնավորապես այն պարագայում, երբ սահմանափակ ռեսուրսների առկայությամբ պայմանավորված՝ հայտերով ներկայացված պահանջվող տեղերի քանակը գերազանցում է ֆինանսավորման ենթակա տեղերի քանակին, անհասկանալի է, թե ինչ կարգով են որոշվում առաջնահերթությունները:</w:t>
            </w: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Pr="000D16AD" w:rsidRDefault="0070059E" w:rsidP="00D3578F">
            <w:pPr>
              <w:tabs>
                <w:tab w:val="left" w:pos="-23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059E" w:rsidRPr="00DC40CC" w:rsidRDefault="0070059E" w:rsidP="0070059E">
            <w:pPr>
              <w:pStyle w:val="ListParagraph"/>
              <w:numPr>
                <w:ilvl w:val="0"/>
                <w:numId w:val="2"/>
              </w:numPr>
              <w:tabs>
                <w:tab w:val="left" w:pos="-2340"/>
              </w:tabs>
              <w:spacing w:line="240" w:lineRule="auto"/>
              <w:ind w:left="0" w:firstLine="7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5031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Նախագծի հիմնավորմամբ հղում է կատարվում ՀՀ կառավարության 28.11.2019թ. N1673-Ն որոշման հավելվածով հաստատված թվով 206 տեղին, ինչպես նաև մի շարք գործոնների, այդ թվում՝  ամբիոններում հիմնական աշխատողների թվաքանակին, բարձրագույն և հետբուհական մասնագիտական կրթություն իրականացնող ուսումնական հաստատություններում մագիստրոսի բարձր առաջադիմություն ունեցող շրջանավարտների թվին և այլն, այնուհանդերձ, հստակեցված չէ, թե ինչպես են այս գործոնները քանակական գնահատման ենթարկվում և արդյոք ամրագրված են </w:t>
            </w:r>
            <w:r w:rsidRPr="00BB5031">
              <w:rPr>
                <w:rFonts w:ascii="GHEA Grapalat" w:hAnsi="GHEA Grapalat" w:cs="Sylfaen"/>
                <w:sz w:val="18"/>
                <w:szCs w:val="18"/>
                <w:lang w:val="hy-AM"/>
              </w:rPr>
              <w:t>իրավական ակտով</w:t>
            </w:r>
            <w:r w:rsidRPr="00BB5031">
              <w:rPr>
                <w:rFonts w:ascii="GHEA Grapalat" w:hAnsi="GHEA Grapalat"/>
                <w:sz w:val="18"/>
                <w:szCs w:val="18"/>
                <w:lang w:val="hy-AM"/>
              </w:rPr>
              <w:t>, թե ոչ</w:t>
            </w:r>
            <w:r w:rsidRPr="00BB5031">
              <w:rPr>
                <w:rFonts w:ascii="GHEA Grapalat" w:hAnsi="GHEA Grapalat" w:cs="Sylfaen"/>
                <w:sz w:val="18"/>
                <w:szCs w:val="18"/>
                <w:lang w:val="hy-AM"/>
              </w:rPr>
              <w:t>:</w:t>
            </w:r>
            <w:r w:rsidRPr="00BB50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C40CC">
              <w:rPr>
                <w:rFonts w:ascii="GHEA Grapalat" w:hAnsi="GHEA Grapalat"/>
                <w:sz w:val="18"/>
                <w:szCs w:val="18"/>
                <w:lang w:val="hy-AM"/>
              </w:rPr>
              <w:t xml:space="preserve">Այս կապակցությամբ գտնում ենք, որ բերված հիմնավորումները չեն կարող սպառիչ լինել </w:t>
            </w:r>
            <w:r w:rsidRPr="00DC40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ըստ մասնագիտությունների</w:t>
            </w:r>
            <w:r w:rsidRPr="00DC40CC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սահմանման/ընտրության և բաշխման մեխանիզմի կիրառման առումով, ուստի անհրաժեշտ է այս առումով ևս բավարար հիմնավորումներ ներկայացնել: </w:t>
            </w:r>
          </w:p>
          <w:p w:rsidR="0070059E" w:rsidRDefault="0070059E" w:rsidP="00D3578F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Pr="00BB5031" w:rsidRDefault="0070059E" w:rsidP="00D3578F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  <w:p w:rsidR="0070059E" w:rsidRDefault="0070059E" w:rsidP="00D3578F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  <w:p w:rsidR="0070059E" w:rsidRDefault="0070059E" w:rsidP="00D3578F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  <w: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  <w:t xml:space="preserve">                                                         </w:t>
            </w:r>
          </w:p>
          <w:p w:rsidR="0070059E" w:rsidRPr="00E21AD5" w:rsidRDefault="0070059E" w:rsidP="00D3578F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  <w: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  <w:t xml:space="preserve">                                            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9E" w:rsidRPr="00844A34" w:rsidRDefault="0070059E" w:rsidP="00D3578F">
            <w:pPr>
              <w:ind w:hanging="108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  </w:t>
            </w:r>
            <w:r w:rsidRPr="00D17E6A">
              <w:rPr>
                <w:rFonts w:ascii="GHEA Grapalat" w:hAnsi="GHEA Grapalat"/>
                <w:sz w:val="18"/>
                <w:szCs w:val="18"/>
                <w:lang w:val="hy-AM"/>
              </w:rPr>
              <w:t>Նախագծի հիմնավորման</w:t>
            </w:r>
            <w:r w:rsidRPr="00D17E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17E6A">
              <w:rPr>
                <w:rFonts w:ascii="GHEA Grapalat" w:hAnsi="GHEA Grapalat"/>
                <w:sz w:val="18"/>
                <w:szCs w:val="18"/>
                <w:lang w:val="hy-AM"/>
              </w:rPr>
              <w:t>մեջ</w:t>
            </w:r>
            <w:r w:rsidRPr="00D17E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17E6A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ներկայացված է </w:t>
            </w:r>
            <w:r w:rsidRPr="00D17E6A">
              <w:rPr>
                <w:rFonts w:ascii="GHEA Grapalat" w:hAnsi="GHEA Grapalat" w:cs="Arial Armenian"/>
                <w:sz w:val="18"/>
                <w:szCs w:val="18"/>
                <w:lang w:val="hy-AM"/>
              </w:rPr>
              <w:t xml:space="preserve">ասպիրանտի կրթական ծրագրով տեղերի ձևավորման քաղաքականությունը: </w:t>
            </w:r>
            <w:r w:rsidRPr="00D17E6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Ընդունելության </w:t>
            </w:r>
            <w:r w:rsidRPr="00844A34">
              <w:rPr>
                <w:rFonts w:ascii="GHEA Grapalat" w:hAnsi="GHEA Grapalat" w:cs="Sylfaen"/>
                <w:sz w:val="18"/>
                <w:szCs w:val="18"/>
                <w:lang w:val="hy-AM"/>
              </w:rPr>
              <w:t>տեղերը ձևավորելիս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հաշվի է</w:t>
            </w:r>
            <w:r w:rsidRPr="00844A3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44A34">
              <w:rPr>
                <w:rFonts w:ascii="GHEA Grapalat" w:hAnsi="GHEA Grapalat" w:cs="Sylfaen"/>
                <w:sz w:val="18"/>
                <w:szCs w:val="18"/>
                <w:lang w:val="hy-AM"/>
              </w:rPr>
              <w:t>առնվել  Արցախի Հանրապետության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/Արցախի պետական համալսարանի շրջանավարտների կրթության շարունակականության սկզբունքը/</w:t>
            </w:r>
            <w:r w:rsidRPr="00844A34">
              <w:rPr>
                <w:rFonts w:ascii="GHEA Grapalat" w:hAnsi="GHEA Grapalat" w:cs="Sylfaen"/>
                <w:sz w:val="18"/>
                <w:szCs w:val="18"/>
                <w:lang w:val="hy-AM"/>
              </w:rPr>
              <w:t>, ՀՀ գերատեսչություններից, ՀՀ բարձրագույն ուսումնական հաստատություններից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և գիտական կազմակերպությունների /այդ թվում ՍԻՆՈՓՍԻՍԻ-ն հատկացվելիք տեղերը կապահովեն </w:t>
            </w:r>
            <w:r w:rsidRPr="00B02077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B02077">
              <w:rPr>
                <w:rFonts w:ascii="GHEA Grapalat" w:hAnsi="GHEA Grapalat"/>
                <w:sz w:val="18"/>
                <w:szCs w:val="18"/>
                <w:lang w:val="hy-AM"/>
              </w:rPr>
              <w:t>լեկտրոնիկա, միկրո և նանոէլեկտրոնիկա</w:t>
            </w:r>
            <w:r w:rsidRPr="00B0207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02077">
              <w:rPr>
                <w:rFonts w:ascii="GHEA Grapalat" w:hAnsi="GHEA Grapalat"/>
                <w:sz w:val="18"/>
                <w:szCs w:val="18"/>
                <w:lang w:val="hy-AM"/>
              </w:rPr>
              <w:t>մասնագիտությամբ մասնագետներով ապահովելուն</w:t>
            </w:r>
            <w:r w:rsidRPr="00B0207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0207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/  </w:t>
            </w:r>
            <w:r w:rsidRPr="00844A34">
              <w:rPr>
                <w:rFonts w:ascii="GHEA Grapalat" w:hAnsi="GHEA Grapalat" w:cs="Sylfaen"/>
                <w:sz w:val="18"/>
                <w:szCs w:val="18"/>
                <w:lang w:val="hy-AM"/>
              </w:rPr>
              <w:t>կողմից ներկայացված հայտեր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ը՝ </w:t>
            </w:r>
            <w:r w:rsidRPr="005A60B6">
              <w:rPr>
                <w:rFonts w:ascii="GHEA Grapalat" w:hAnsi="GHEA Grapalat" w:cs="Sylfaen"/>
                <w:sz w:val="18"/>
                <w:szCs w:val="18"/>
                <w:lang w:val="af-ZA"/>
              </w:rPr>
              <w:t>ՀՀ կառավարության 2016թ. փետրվարի 25-ի</w:t>
            </w:r>
            <w:r w:rsidRPr="005A60B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5A60B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1C0E0B">
              <w:rPr>
                <w:rFonts w:ascii="GHEA Grapalat" w:hAnsi="GHEA Grapalat"/>
                <w:sz w:val="18"/>
                <w:szCs w:val="18"/>
                <w:lang w:val="hy-AM"/>
              </w:rPr>
              <w:t>Հայաստանի Հանրապետությունում ասպիրանտուրայի</w:t>
            </w:r>
            <w:r w:rsidRPr="001C0E0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C0E0B">
              <w:rPr>
                <w:rFonts w:ascii="GHEA Grapalat" w:hAnsi="GHEA Grapalat"/>
                <w:sz w:val="18"/>
                <w:szCs w:val="18"/>
                <w:lang w:val="hy-AM"/>
              </w:rPr>
              <w:t>ընդունելության</w:t>
            </w:r>
            <w:r w:rsidRPr="001C0E0B">
              <w:rPr>
                <w:rFonts w:ascii="GHEA Grapalat" w:hAnsi="GHEA Grapalat"/>
                <w:sz w:val="18"/>
                <w:szCs w:val="18"/>
                <w:lang w:val="af-ZA"/>
              </w:rPr>
              <w:t xml:space="preserve"> և </w:t>
            </w:r>
            <w:r w:rsidRPr="001C0E0B">
              <w:rPr>
                <w:rFonts w:ascii="GHEA Grapalat" w:hAnsi="GHEA Grapalat"/>
                <w:sz w:val="18"/>
                <w:szCs w:val="18"/>
                <w:lang w:val="hy-AM"/>
              </w:rPr>
              <w:t>ուսուցման</w:t>
            </w:r>
            <w:r w:rsidRPr="001C0E0B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1C0E0B">
              <w:rPr>
                <w:rFonts w:ascii="GHEA Grapalat" w:hAnsi="GHEA Grapalat"/>
                <w:sz w:val="18"/>
                <w:szCs w:val="18"/>
                <w:lang w:val="hy-AM"/>
              </w:rPr>
              <w:t>դոկտորանտուրայի</w:t>
            </w:r>
            <w:r w:rsidRPr="001C0E0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C0E0B">
              <w:rPr>
                <w:rFonts w:ascii="GHEA Grapalat" w:hAnsi="GHEA Grapalat"/>
                <w:sz w:val="18"/>
                <w:szCs w:val="18"/>
                <w:lang w:val="hy-AM"/>
              </w:rPr>
              <w:t>և հայցորդության</w:t>
            </w:r>
            <w:r w:rsidRPr="001C0E0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C0E0B">
              <w:rPr>
                <w:rFonts w:ascii="GHEA Grapalat" w:hAnsi="GHEA Grapalat"/>
                <w:sz w:val="18"/>
                <w:szCs w:val="18"/>
                <w:lang w:val="hy-AM"/>
              </w:rPr>
              <w:t>ձևակերպման</w:t>
            </w:r>
            <w:r w:rsidRPr="001C0E0B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1C0E0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0E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կարգի  հմ. 238-Ն որոշման </w:t>
            </w:r>
            <w:r w:rsidRPr="001C0E0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համաձայն: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Նախագծելիս հաշվի է առնվել նախորդ տարիներին հատկացված տեղերի /ըստ մասնագիտությունների/ քանակի և ընդունելության արդյունքների վերլուծությունը: </w:t>
            </w:r>
            <w:r w:rsidRPr="001C0E0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Հայտերով ներկայացված տեղերն՝ </w:t>
            </w:r>
            <w:r w:rsidRPr="001C0E0B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ըստ մասնագիտությունների բաշխվել է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բյուջեով հաստատված 151</w:t>
            </w:r>
            <w:r w:rsidRPr="001C0E0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տեղերի շրջանակներում, իսկ տեղերի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1C0E0B">
              <w:rPr>
                <w:rFonts w:ascii="GHEA Grapalat" w:hAnsi="GHEA Grapalat" w:cs="Sylfaen"/>
                <w:sz w:val="18"/>
                <w:szCs w:val="18"/>
                <w:lang w:val="hy-AM"/>
              </w:rPr>
              <w:t>քանակի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ց հայտերի ավել լինելու</w:t>
            </w:r>
            <w:r w:rsidRPr="001C0E0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պարագայում առաջնահերթությունը տրվել է </w:t>
            </w:r>
            <w:r w:rsidRPr="001C0E0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C0E0B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1C0E0B">
              <w:rPr>
                <w:rFonts w:ascii="GHEA Grapalat" w:hAnsi="GHEA Grapalat"/>
                <w:sz w:val="18"/>
                <w:szCs w:val="18"/>
                <w:lang w:val="af-ZA"/>
              </w:rPr>
              <w:t>բնագիտական</w:t>
            </w:r>
            <w:r w:rsidRPr="001C0E0B">
              <w:rPr>
                <w:rFonts w:ascii="GHEA Grapalat" w:hAnsi="GHEA Grapalat"/>
                <w:sz w:val="18"/>
                <w:szCs w:val="18"/>
                <w:lang w:val="hy-AM"/>
              </w:rPr>
              <w:t>, տեխնոլոգիական,</w:t>
            </w:r>
            <w:r w:rsidRPr="001C0E0B">
              <w:rPr>
                <w:rFonts w:ascii="GHEA Grapalat" w:hAnsi="GHEA Grapalat"/>
                <w:sz w:val="18"/>
                <w:szCs w:val="18"/>
                <w:lang w:val="af-ZA"/>
              </w:rPr>
              <w:t xml:space="preserve"> ճարտարագիտական </w:t>
            </w:r>
            <w:r w:rsidRPr="001C0E0B">
              <w:rPr>
                <w:rFonts w:ascii="GHEA Grapalat" w:hAnsi="GHEA Grapalat"/>
                <w:sz w:val="18"/>
                <w:szCs w:val="18"/>
                <w:lang w:val="hy-AM"/>
              </w:rPr>
              <w:t>և մաթեմատիկական (STEM)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հայագիտության</w:t>
            </w:r>
            <w:r w:rsidRPr="001C0E0B">
              <w:rPr>
                <w:rFonts w:ascii="GHEA Grapalat" w:hAnsi="GHEA Grapalat"/>
                <w:sz w:val="18"/>
                <w:szCs w:val="18"/>
                <w:lang w:val="hy-AM"/>
              </w:rPr>
              <w:t xml:space="preserve"> ոլորտի մասնագ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իտություններ</w:t>
            </w:r>
            <w:r w:rsidRPr="001C0E0B">
              <w:rPr>
                <w:rFonts w:ascii="GHEA Grapalat" w:hAnsi="GHEA Grapalat"/>
                <w:sz w:val="18"/>
                <w:szCs w:val="18"/>
                <w:lang w:val="hy-AM"/>
              </w:rPr>
              <w:t>ին:</w:t>
            </w:r>
          </w:p>
          <w:p w:rsidR="0070059E" w:rsidRPr="008D4821" w:rsidRDefault="0070059E" w:rsidP="00D3578F">
            <w:pPr>
              <w:jc w:val="both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:rsidR="0070059E" w:rsidRPr="000847AC" w:rsidRDefault="0070059E" w:rsidP="00D3578F">
            <w:pPr>
              <w:shd w:val="clear" w:color="auto" w:fill="FFFFFF" w:themeFill="background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0855">
              <w:rPr>
                <w:rFonts w:ascii="GHEA Grapalat" w:hAnsi="GHEA Grapalat"/>
                <w:sz w:val="18"/>
                <w:szCs w:val="18"/>
                <w:lang w:val="hy-AM"/>
              </w:rPr>
              <w:t xml:space="preserve">Ասպիրանտուրայի տեղերը ձևավորելիս իրականացվել է </w:t>
            </w:r>
            <w:r w:rsidRPr="0028085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բուհերի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և </w:t>
            </w:r>
            <w:r w:rsidRPr="0028085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գիտահետազոտական կազմակերպությունների ամբիոններում հիմնական աշխատողների /ըստ հաստիքացուցակի/ թվաքանակը, տարիքային շեմը /65-ից բարձր/, սովորող ասպիրանտների թվի, ինչպես նաև անհրաժեշտ համապատասխան մասնագետների քանակի, ինչպես նաև </w:t>
            </w:r>
            <w:r w:rsidRPr="00280855">
              <w:rPr>
                <w:rFonts w:ascii="GHEA Grapalat" w:hAnsi="GHEA Grapalat"/>
                <w:sz w:val="18"/>
                <w:szCs w:val="18"/>
                <w:lang w:val="hy-AM"/>
              </w:rPr>
              <w:t xml:space="preserve">բարձրագույն </w:t>
            </w:r>
            <w:r w:rsidRPr="000847AC">
              <w:rPr>
                <w:rFonts w:ascii="GHEA Grapalat" w:hAnsi="GHEA Grapalat"/>
                <w:sz w:val="18"/>
                <w:szCs w:val="18"/>
                <w:lang w:val="hy-AM"/>
              </w:rPr>
              <w:t xml:space="preserve">և հետբուհական մասնագիտական կրթություն իրականացնող ուսումնական հաստատություններում մագիստրոսի բարձր առաջադիմություն ունեցող շրջանավարտների թվի վերաբերյալ վերլուծություն: Այս ցուցանիշների հիման վրա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ձևավորվել են քանակական տվյալներ:</w:t>
            </w:r>
          </w:p>
          <w:p w:rsidR="0070059E" w:rsidRDefault="0070059E" w:rsidP="00D3578F">
            <w:pPr>
              <w:shd w:val="clear" w:color="auto" w:fill="FFFFFF" w:themeFill="background1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Նախագծում 151 տեղերից 146-ը բաշխվել են </w:t>
            </w:r>
            <w:r w:rsidRPr="000847AC">
              <w:rPr>
                <w:rFonts w:ascii="GHEA Grapalat" w:hAnsi="GHEA Grapalat"/>
                <w:sz w:val="18"/>
                <w:szCs w:val="18"/>
                <w:lang w:val="hy-AM"/>
              </w:rPr>
              <w:t xml:space="preserve">ըստ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հետևյալ ուղղությունների</w:t>
            </w:r>
            <w:r w:rsidRPr="000847AC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Բնագիտ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ատեխնիկական՝ 86 տեղ, հումանիտար-հասարակագիտական՝ 65, որից  12-ը հայագիտության ոլորտի մասնագիտություններին:</w:t>
            </w:r>
          </w:p>
          <w:p w:rsidR="0070059E" w:rsidRDefault="0070059E" w:rsidP="00D3578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0059E" w:rsidRDefault="0070059E" w:rsidP="00D3578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0059E" w:rsidRPr="00521F7F" w:rsidRDefault="0070059E" w:rsidP="00D3578F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9E" w:rsidRPr="00B042F9" w:rsidRDefault="0070059E" w:rsidP="00D3578F">
            <w:pPr>
              <w:rPr>
                <w:rFonts w:ascii="GHEA Grapalat" w:hAnsi="GHEA Grapalat" w:cs="Sylfaen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Sylfaen"/>
                <w:lang w:val="af-ZA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Default="0070059E" w:rsidP="00D3578F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70059E" w:rsidRPr="005B60EC" w:rsidRDefault="0070059E" w:rsidP="00D3578F">
            <w:pPr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</w:tr>
    </w:tbl>
    <w:p w:rsidR="0070059E" w:rsidRPr="00E21AD5" w:rsidRDefault="0070059E" w:rsidP="0070059E">
      <w:pPr>
        <w:tabs>
          <w:tab w:val="left" w:pos="914"/>
        </w:tabs>
        <w:rPr>
          <w:rFonts w:ascii="GHEA Grapalat" w:hAnsi="GHEA Grapalat"/>
          <w:lang w:val="hy-AM"/>
        </w:rPr>
      </w:pPr>
    </w:p>
    <w:p w:rsidR="008714FD" w:rsidRPr="0070059E" w:rsidRDefault="008714FD">
      <w:pPr>
        <w:rPr>
          <w:lang w:val="hy-AM"/>
        </w:rPr>
      </w:pPr>
    </w:p>
    <w:sectPr w:rsidR="008714FD" w:rsidRPr="0070059E" w:rsidSect="00C41804">
      <w:headerReference w:type="even" r:id="rId5"/>
      <w:pgSz w:w="11909" w:h="16834" w:code="9"/>
      <w:pgMar w:top="709" w:right="710" w:bottom="284" w:left="709" w:header="425" w:footer="301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70059E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109B"/>
    <w:multiLevelType w:val="hybridMultilevel"/>
    <w:tmpl w:val="A3405B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C2B41"/>
    <w:multiLevelType w:val="hybridMultilevel"/>
    <w:tmpl w:val="2CCA8FDC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0059E"/>
    <w:rsid w:val="0070059E"/>
    <w:rsid w:val="0087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Normal"/>
    <w:link w:val="ListParagraphChar"/>
    <w:uiPriority w:val="34"/>
    <w:qFormat/>
    <w:rsid w:val="0070059E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"/>
    <w:basedOn w:val="Normal"/>
    <w:uiPriority w:val="99"/>
    <w:qFormat/>
    <w:rsid w:val="0070059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70059E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70059E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70059E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70059E"/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70059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1527</Words>
  <Characters>8707</Characters>
  <Application>Microsoft Office Word</Application>
  <DocSecurity>0</DocSecurity>
  <Lines>72</Lines>
  <Paragraphs>20</Paragraphs>
  <ScaleCrop>false</ScaleCrop>
  <Company>Microsoft</Company>
  <LinksUpToDate>false</LinksUpToDate>
  <CharactersWithSpaces>10214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2020-03-19T13:56:00Z</dcterms:created>
  <dcterms:modified xsi:type="dcterms:W3CDTF">2020-03-19T13:57:00Z</dcterms:modified>
</cp:coreProperties>
</file>