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34B8" w:rsidRPr="006A49E2" w:rsidRDefault="005E34B8" w:rsidP="006A49E2">
      <w:pPr>
        <w:shd w:val="clear" w:color="auto" w:fill="FFFFFF"/>
        <w:spacing w:after="360" w:line="360" w:lineRule="auto"/>
        <w:ind w:firstLine="720"/>
        <w:contextualSpacing/>
        <w:jc w:val="center"/>
        <w:rPr>
          <w:rFonts w:ascii="GHEA Grapalat" w:hAnsi="GHEA Grapalat"/>
          <w:b/>
          <w:sz w:val="24"/>
          <w:szCs w:val="24"/>
          <w:lang w:val="hy-AM"/>
        </w:rPr>
      </w:pPr>
      <w:r w:rsidRPr="006A49E2">
        <w:rPr>
          <w:rFonts w:ascii="GHEA Grapalat" w:hAnsi="GHEA Grapalat"/>
          <w:b/>
          <w:sz w:val="24"/>
          <w:szCs w:val="24"/>
          <w:lang w:val="hy-AM"/>
        </w:rPr>
        <w:t>ՀԻՄՆԱՎՈՐՈՒՄ</w:t>
      </w:r>
    </w:p>
    <w:p w:rsidR="005E34B8" w:rsidRPr="006A49E2" w:rsidRDefault="005E34B8" w:rsidP="006A49E2">
      <w:pPr>
        <w:spacing w:after="720" w:line="360" w:lineRule="auto"/>
        <w:ind w:firstLine="720"/>
        <w:contextualSpacing/>
        <w:jc w:val="center"/>
        <w:outlineLvl w:val="3"/>
        <w:rPr>
          <w:rFonts w:ascii="GHEA Grapalat" w:hAnsi="GHEA Grapalat"/>
          <w:b/>
          <w:sz w:val="24"/>
          <w:szCs w:val="24"/>
          <w:lang w:val="hy-AM"/>
        </w:rPr>
      </w:pPr>
      <w:r w:rsidRPr="006A49E2">
        <w:rPr>
          <w:rFonts w:ascii="GHEA Grapalat" w:hAnsi="GHEA Grapalat"/>
          <w:b/>
          <w:sz w:val="24"/>
          <w:szCs w:val="24"/>
          <w:lang w:val="hy-AM"/>
        </w:rPr>
        <w:t>«ՔՐԵԱԿԱՆ ԳՈՐԾԵՐՈՎ ԻՐԱՎԱԿԱՆ ՕԳՆՈՒԹՅԱՆ ՄԱՍԻՆ» ՀԱՅԱՍՏԱՆԻ ՀԱՆՐԱՊԵՏՈՒԹՅԱՆ ՕՐԵՆՔԻ ՆԱԽԱԳԾԻ</w:t>
      </w:r>
    </w:p>
    <w:p w:rsidR="005E34B8" w:rsidRPr="006A49E2" w:rsidRDefault="005E34B8" w:rsidP="006A49E2">
      <w:pPr>
        <w:shd w:val="clear" w:color="auto" w:fill="FFFFFF"/>
        <w:spacing w:after="0" w:line="360" w:lineRule="auto"/>
        <w:ind w:firstLine="720"/>
        <w:contextualSpacing/>
        <w:jc w:val="center"/>
        <w:rPr>
          <w:rFonts w:ascii="GHEA Grapalat" w:hAnsi="GHEA Grapalat"/>
          <w:sz w:val="24"/>
          <w:szCs w:val="24"/>
          <w:lang w:val="hy-AM"/>
        </w:rPr>
      </w:pPr>
    </w:p>
    <w:p w:rsidR="005E34B8" w:rsidRPr="006A49E2" w:rsidRDefault="005E34B8" w:rsidP="006A49E2">
      <w:pPr>
        <w:pStyle w:val="ListParagraph"/>
        <w:numPr>
          <w:ilvl w:val="0"/>
          <w:numId w:val="1"/>
        </w:numPr>
        <w:shd w:val="clear" w:color="auto" w:fill="FFFFFF"/>
        <w:spacing w:after="360" w:line="360" w:lineRule="auto"/>
        <w:ind w:left="0" w:firstLine="720"/>
        <w:jc w:val="both"/>
        <w:rPr>
          <w:rFonts w:ascii="GHEA Grapalat" w:hAnsi="GHEA Grapalat"/>
          <w:b/>
          <w:sz w:val="24"/>
          <w:szCs w:val="24"/>
          <w:lang w:val="hy-AM"/>
        </w:rPr>
      </w:pPr>
      <w:r w:rsidRPr="006A49E2">
        <w:rPr>
          <w:rFonts w:ascii="GHEA Grapalat" w:hAnsi="GHEA Grapalat"/>
          <w:b/>
          <w:sz w:val="24"/>
          <w:szCs w:val="24"/>
          <w:lang w:val="hy-AM"/>
        </w:rPr>
        <w:t>Ընթացիկ իրավիճակը և ակտի ընդունման անհրաժեշտությունը</w:t>
      </w:r>
    </w:p>
    <w:p w:rsidR="00B03ABD" w:rsidRPr="006A49E2" w:rsidRDefault="005E34B8" w:rsidP="006A49E2">
      <w:pPr>
        <w:pStyle w:val="NormalWeb"/>
        <w:shd w:val="clear" w:color="auto" w:fill="FFFFFF"/>
        <w:spacing w:before="0" w:beforeAutospacing="0" w:after="120" w:afterAutospacing="0" w:line="360" w:lineRule="auto"/>
        <w:ind w:firstLine="720"/>
        <w:contextualSpacing/>
        <w:jc w:val="both"/>
        <w:rPr>
          <w:rFonts w:ascii="GHEA Grapalat" w:eastAsia="Calibri" w:hAnsi="GHEA Grapalat"/>
          <w:lang w:val="hy-AM"/>
        </w:rPr>
      </w:pPr>
      <w:r w:rsidRPr="006A49E2">
        <w:rPr>
          <w:rFonts w:ascii="GHEA Grapalat" w:eastAsia="Calibri" w:hAnsi="GHEA Grapalat"/>
          <w:lang w:val="hy-AM"/>
        </w:rPr>
        <w:t xml:space="preserve"> </w:t>
      </w:r>
      <w:r w:rsidR="00B03ABD" w:rsidRPr="006A49E2">
        <w:rPr>
          <w:rFonts w:ascii="GHEA Grapalat" w:eastAsia="Calibri" w:hAnsi="GHEA Grapalat"/>
          <w:lang w:val="hy-AM"/>
        </w:rPr>
        <w:t xml:space="preserve">«Քրեական գործերով իրավական օգնության մասին» ՀՀ օրենքի ընդունումը պայմանավորված է նրանով, որ ՀՀ քրեական դատավարության օրենսգրքի նախագիծը չի կարգավորում իրավական օգնության ոլորտը: </w:t>
      </w:r>
      <w:r w:rsidR="006A49E2" w:rsidRPr="006A49E2">
        <w:rPr>
          <w:rFonts w:ascii="GHEA Grapalat" w:eastAsia="Calibri" w:hAnsi="GHEA Grapalat"/>
          <w:lang w:val="hy-AM"/>
        </w:rPr>
        <w:t>ՀՀ քրեական դատավարության օրենսգրքի ն</w:t>
      </w:r>
      <w:r w:rsidR="00B03ABD" w:rsidRPr="006A49E2">
        <w:rPr>
          <w:rFonts w:ascii="GHEA Grapalat" w:eastAsia="Calibri" w:hAnsi="GHEA Grapalat"/>
          <w:lang w:val="hy-AM"/>
        </w:rPr>
        <w:t xml:space="preserve">ախագծի </w:t>
      </w:r>
      <w:r w:rsidR="006A49E2" w:rsidRPr="006A49E2">
        <w:rPr>
          <w:rFonts w:ascii="GHEA Grapalat" w:eastAsia="Calibri" w:hAnsi="GHEA Grapalat"/>
          <w:lang w:val="hy-AM"/>
        </w:rPr>
        <w:t xml:space="preserve">եզրափակիչ և </w:t>
      </w:r>
      <w:r w:rsidR="00B03ABD" w:rsidRPr="006A49E2">
        <w:rPr>
          <w:rFonts w:ascii="GHEA Grapalat" w:eastAsia="Calibri" w:hAnsi="GHEA Grapalat"/>
          <w:lang w:val="hy-AM"/>
        </w:rPr>
        <w:t>անցումային դրույթների համաձայն՝ 1998 թվականի հուլիսի 1-ին ընդունված Հայաստանի Հանրապետության քրեական դատավարության օրենսգրքի</w:t>
      </w:r>
      <w:r w:rsidR="00C15737" w:rsidRPr="006A49E2">
        <w:rPr>
          <w:rFonts w:ascii="GHEA Grapalat" w:eastAsia="Calibri" w:hAnsi="GHEA Grapalat"/>
          <w:lang w:val="hy-AM"/>
        </w:rPr>
        <w:t xml:space="preserve"> 54</w:t>
      </w:r>
      <w:r w:rsidR="00B03ABD" w:rsidRPr="006A49E2">
        <w:rPr>
          <w:rFonts w:ascii="GHEA Grapalat" w:eastAsia="Calibri" w:hAnsi="GHEA Grapalat"/>
          <w:lang w:val="hy-AM"/>
        </w:rPr>
        <w:t xml:space="preserve">, 54.1, 54.2, 54.3, 54.4 գլուխները, որոնք կարգավորում </w:t>
      </w:r>
      <w:proofErr w:type="spellStart"/>
      <w:r w:rsidR="00EC4618">
        <w:rPr>
          <w:rFonts w:ascii="GHEA Grapalat" w:eastAsia="Calibri" w:hAnsi="GHEA Grapalat"/>
        </w:rPr>
        <w:t>են</w:t>
      </w:r>
      <w:proofErr w:type="spellEnd"/>
      <w:r w:rsidR="00EC4618">
        <w:rPr>
          <w:rFonts w:ascii="GHEA Grapalat" w:eastAsia="Calibri" w:hAnsi="GHEA Grapalat"/>
        </w:rPr>
        <w:t xml:space="preserve"> </w:t>
      </w:r>
      <w:r w:rsidR="00B03ABD" w:rsidRPr="006A49E2">
        <w:rPr>
          <w:rFonts w:ascii="GHEA Grapalat" w:eastAsia="Calibri" w:hAnsi="GHEA Grapalat"/>
          <w:lang w:val="hy-AM"/>
        </w:rPr>
        <w:t xml:space="preserve">քրեական գործերով իրավական օգնությանն առնչվող </w:t>
      </w:r>
      <w:r w:rsidR="002F04A0" w:rsidRPr="006A49E2">
        <w:rPr>
          <w:rFonts w:ascii="GHEA Grapalat" w:eastAsia="Calibri" w:hAnsi="GHEA Grapalat"/>
          <w:lang w:val="hy-AM"/>
        </w:rPr>
        <w:t>հարաբերությունները</w:t>
      </w:r>
      <w:r w:rsidR="00B03ABD" w:rsidRPr="006A49E2">
        <w:rPr>
          <w:rFonts w:ascii="GHEA Grapalat" w:eastAsia="Calibri" w:hAnsi="GHEA Grapalat"/>
          <w:lang w:val="hy-AM"/>
        </w:rPr>
        <w:t>, ուժը կորցրած չեն ճանաչվում:</w:t>
      </w:r>
    </w:p>
    <w:p w:rsidR="00B03ABD" w:rsidRPr="006A49E2" w:rsidRDefault="00B03ABD" w:rsidP="006A49E2">
      <w:pPr>
        <w:pStyle w:val="NormalWeb"/>
        <w:shd w:val="clear" w:color="auto" w:fill="FFFFFF"/>
        <w:spacing w:before="0" w:beforeAutospacing="0" w:after="120" w:afterAutospacing="0" w:line="360" w:lineRule="auto"/>
        <w:ind w:firstLine="720"/>
        <w:contextualSpacing/>
        <w:jc w:val="both"/>
        <w:rPr>
          <w:rFonts w:ascii="GHEA Grapalat" w:eastAsia="Calibri" w:hAnsi="GHEA Grapalat"/>
          <w:lang w:val="hy-AM"/>
        </w:rPr>
      </w:pPr>
      <w:r w:rsidRPr="006A49E2">
        <w:rPr>
          <w:rFonts w:ascii="GHEA Grapalat" w:eastAsia="Calibri" w:hAnsi="GHEA Grapalat"/>
          <w:lang w:val="hy-AM"/>
        </w:rPr>
        <w:t>Բացի վերոգրյալից, «Քրեական գործերով իրավական օգնության մասին» ՀՀ օրենքի ընդունումը բխում է օտարերկրյա պետություններում պատիժը կրող ՀՀ քաղաքացի հանդիսացող դատապարտյալների կամ Հայաստանի Հանրապետությունում պատիժը կրող օտարերկրյա պետության քաղաքացի հանդիսացող դատապարտյալների փոխանցման հարցերը</w:t>
      </w:r>
      <w:r w:rsidR="00C15737" w:rsidRPr="006A49E2">
        <w:rPr>
          <w:rFonts w:ascii="GHEA Grapalat" w:eastAsia="Calibri" w:hAnsi="GHEA Grapalat"/>
          <w:lang w:val="hy-AM"/>
        </w:rPr>
        <w:t>, քրեական գործերով վարույթների փոխանցումը, հսկողություն իրականացնելու նպատակով անձանց տեղափոխումը</w:t>
      </w:r>
      <w:r w:rsidRPr="006A49E2">
        <w:rPr>
          <w:rFonts w:ascii="GHEA Grapalat" w:eastAsia="Calibri" w:hAnsi="GHEA Grapalat"/>
          <w:lang w:val="hy-AM"/>
        </w:rPr>
        <w:t xml:space="preserve"> կանոնակարգելու</w:t>
      </w:r>
      <w:r w:rsidR="00C15737" w:rsidRPr="006A49E2">
        <w:rPr>
          <w:rFonts w:ascii="GHEA Grapalat" w:eastAsia="Calibri" w:hAnsi="GHEA Grapalat"/>
          <w:lang w:val="hy-AM"/>
        </w:rPr>
        <w:t xml:space="preserve"> </w:t>
      </w:r>
      <w:r w:rsidRPr="006A49E2">
        <w:rPr>
          <w:rFonts w:ascii="GHEA Grapalat" w:eastAsia="Calibri" w:hAnsi="GHEA Grapalat"/>
          <w:lang w:val="hy-AM"/>
        </w:rPr>
        <w:t>անհրաժեշտությունից, քանի որ դրանք ներկայումս որևէ ներպետական իրավական ակտով կարգավորված չեն:</w:t>
      </w:r>
    </w:p>
    <w:p w:rsidR="00B03ABD" w:rsidRPr="006A49E2" w:rsidRDefault="00B03ABD" w:rsidP="006A49E2">
      <w:pPr>
        <w:pStyle w:val="NormalWeb"/>
        <w:shd w:val="clear" w:color="auto" w:fill="FFFFFF"/>
        <w:spacing w:before="0" w:beforeAutospacing="0" w:after="120" w:afterAutospacing="0" w:line="360" w:lineRule="auto"/>
        <w:ind w:left="58" w:firstLine="720"/>
        <w:contextualSpacing/>
        <w:jc w:val="both"/>
        <w:rPr>
          <w:rFonts w:ascii="GHEA Grapalat" w:eastAsia="Calibri" w:hAnsi="GHEA Grapalat"/>
          <w:lang w:val="hy-AM"/>
        </w:rPr>
      </w:pPr>
      <w:r w:rsidRPr="006A49E2">
        <w:rPr>
          <w:rFonts w:ascii="GHEA Grapalat" w:eastAsia="Calibri" w:hAnsi="GHEA Grapalat"/>
          <w:lang w:val="hy-AM"/>
        </w:rPr>
        <w:t>Հայաստանի Հանրապետությունում քրեական գործերով իրավական օգնությունը իրականացվում է ՀՀ միջազգային պայմանագրերի և ՀՀ քրեական դատավարության օրենսգրքի 54, 54.1, 54.2, 54.3 գլուխներում ամրագրված դրույթների համաձայն:</w:t>
      </w:r>
    </w:p>
    <w:p w:rsidR="00B03ABD" w:rsidRPr="006A49E2" w:rsidRDefault="00B03ABD" w:rsidP="006A49E2">
      <w:pPr>
        <w:pStyle w:val="NormalWeb"/>
        <w:shd w:val="clear" w:color="auto" w:fill="FFFFFF"/>
        <w:spacing w:before="0" w:beforeAutospacing="0" w:after="120" w:afterAutospacing="0" w:line="360" w:lineRule="auto"/>
        <w:ind w:left="58" w:firstLine="720"/>
        <w:contextualSpacing/>
        <w:jc w:val="both"/>
        <w:rPr>
          <w:rFonts w:ascii="GHEA Grapalat" w:eastAsia="Calibri" w:hAnsi="GHEA Grapalat"/>
          <w:lang w:val="hy-AM"/>
        </w:rPr>
      </w:pPr>
      <w:r w:rsidRPr="006A49E2">
        <w:rPr>
          <w:rFonts w:ascii="GHEA Grapalat" w:eastAsia="Calibri" w:hAnsi="GHEA Grapalat"/>
          <w:lang w:val="hy-AM"/>
        </w:rPr>
        <w:t xml:space="preserve">Հայաստանի Հանրապետությունը կողմ է քրեական գործերով իրավական օգնության ոլորտում գործող մի շարք բազմակողմ և երկկողմ միջազգային </w:t>
      </w:r>
      <w:r w:rsidRPr="006A49E2">
        <w:rPr>
          <w:rFonts w:ascii="GHEA Grapalat" w:eastAsia="Calibri" w:hAnsi="GHEA Grapalat"/>
          <w:lang w:val="hy-AM"/>
        </w:rPr>
        <w:lastRenderedPageBreak/>
        <w:t>պայմանագրերի, որոնցով կարգավորվում են քրեական գործերով իրավական փոխօգնության, հանցագործություն կատարած անձանց հանձնման (էքստրադիցիայի), դատապարտյալների փոխանցման, օտարերկրյա դատական ակտերի ճանաչման և կատարման</w:t>
      </w:r>
      <w:r w:rsidR="00C15737" w:rsidRPr="006A49E2">
        <w:rPr>
          <w:rFonts w:ascii="GHEA Grapalat" w:eastAsia="Calibri" w:hAnsi="GHEA Grapalat"/>
          <w:lang w:val="hy-AM"/>
        </w:rPr>
        <w:t>, ինչպես նաև</w:t>
      </w:r>
      <w:r w:rsidRPr="006A49E2">
        <w:rPr>
          <w:rFonts w:ascii="GHEA Grapalat" w:eastAsia="Calibri" w:hAnsi="GHEA Grapalat"/>
          <w:lang w:val="hy-AM"/>
        </w:rPr>
        <w:t xml:space="preserve"> այլ հարցեր:</w:t>
      </w:r>
    </w:p>
    <w:p w:rsidR="00B03ABD" w:rsidRPr="006A49E2" w:rsidRDefault="00B03ABD" w:rsidP="006A49E2">
      <w:pPr>
        <w:pStyle w:val="NormalWeb"/>
        <w:shd w:val="clear" w:color="auto" w:fill="FFFFFF"/>
        <w:spacing w:before="0" w:beforeAutospacing="0" w:after="120" w:afterAutospacing="0" w:line="360" w:lineRule="auto"/>
        <w:ind w:left="58" w:firstLine="720"/>
        <w:contextualSpacing/>
        <w:jc w:val="both"/>
        <w:rPr>
          <w:rFonts w:ascii="GHEA Grapalat" w:eastAsia="Calibri" w:hAnsi="GHEA Grapalat"/>
          <w:lang w:val="hy-AM"/>
        </w:rPr>
      </w:pPr>
      <w:r w:rsidRPr="006A49E2">
        <w:rPr>
          <w:rFonts w:ascii="GHEA Grapalat" w:eastAsia="Calibri" w:hAnsi="GHEA Grapalat"/>
          <w:lang w:val="hy-AM"/>
        </w:rPr>
        <w:t xml:space="preserve">Հայաստանի Հանրապետությունը միացել է այնպիսի կարևորագույն ունիվերսալ միջազգային </w:t>
      </w:r>
      <w:r w:rsidR="002F04A0" w:rsidRPr="006A49E2">
        <w:rPr>
          <w:rFonts w:ascii="GHEA Grapalat" w:eastAsia="Calibri" w:hAnsi="GHEA Grapalat"/>
          <w:lang w:val="hy-AM"/>
        </w:rPr>
        <w:t>պայմանագրերի</w:t>
      </w:r>
      <w:r w:rsidRPr="006A49E2">
        <w:rPr>
          <w:rFonts w:ascii="GHEA Grapalat" w:eastAsia="Calibri" w:hAnsi="GHEA Grapalat"/>
          <w:lang w:val="hy-AM"/>
        </w:rPr>
        <w:t>, որոնցից են Անդրազգային կազմակերպված հանցավորության դեմ 1957 թվականի դեկտեմբերի 13-ի միջազգային կոնվենցիան և դրա լրացուցիչ արձանագրությունները, Կոռուպցիայի դեմ 2003 թվականի հոկտեմբերի 31-ի միջազգային կոնվենցիան, Ահաբեկչական ռմբահարումների դեմ պայքարի մասին 1997 թվականի դեկտեմբերի 16-ի միջազգային կոնվենցիան, Ահաբեկչության ֆինանսավորման դեմ պայքարի մասին 1999 թվականի դեկտեմբերի 9-ի միջազգային կոնվենցիան, որոնցից յուրաքանչյուրը նախատեսում է հոդվածներ, որոնք առնչվում են տվյալ կոնվենցիայի շրջանակներում իրավական օգնության տրամադրմանը:</w:t>
      </w:r>
    </w:p>
    <w:p w:rsidR="00B03ABD" w:rsidRPr="00BF78D7" w:rsidRDefault="00B03ABD" w:rsidP="006A49E2">
      <w:pPr>
        <w:pStyle w:val="NormalWeb"/>
        <w:shd w:val="clear" w:color="auto" w:fill="FFFFFF"/>
        <w:spacing w:before="0" w:beforeAutospacing="0" w:after="120" w:afterAutospacing="0" w:line="360" w:lineRule="auto"/>
        <w:ind w:left="58" w:firstLine="720"/>
        <w:contextualSpacing/>
        <w:jc w:val="both"/>
        <w:rPr>
          <w:rFonts w:ascii="GHEA Grapalat" w:eastAsia="Calibri" w:hAnsi="GHEA Grapalat"/>
        </w:rPr>
      </w:pPr>
      <w:r w:rsidRPr="006A49E2">
        <w:rPr>
          <w:rFonts w:ascii="GHEA Grapalat" w:eastAsia="Calibri" w:hAnsi="GHEA Grapalat"/>
          <w:lang w:val="hy-AM"/>
        </w:rPr>
        <w:t>Հայաստանի Հանրապետությունը մի շարք տարածաշրջանային բազմակողմ պայմանագրերով նույնպես ստանձնել է քրեական գործերով իրավական օգնություն ցուցաբերելու պարտավորություններ. դրանցից են՝ Սևծովյան տնտեսական համագործակցության մասնակից պետությունների կառավարությունների միջև հանցավորության և հատկապես դրա կազմակերպված ձևերի դեմ պայքարի բնագավառում համագործակցության մասին</w:t>
      </w:r>
      <w:r w:rsidR="00CB2E4A" w:rsidRPr="006A49E2">
        <w:rPr>
          <w:rFonts w:ascii="GHEA Grapalat" w:eastAsia="Calibri" w:hAnsi="GHEA Grapalat"/>
          <w:lang w:val="hy-AM"/>
        </w:rPr>
        <w:t xml:space="preserve"> </w:t>
      </w:r>
      <w:r w:rsidRPr="006A49E2">
        <w:rPr>
          <w:rFonts w:ascii="GHEA Grapalat" w:eastAsia="Calibri" w:hAnsi="GHEA Grapalat"/>
          <w:lang w:val="hy-AM"/>
        </w:rPr>
        <w:t>1998</w:t>
      </w:r>
      <w:r w:rsidR="00CB2E4A" w:rsidRPr="006A49E2">
        <w:rPr>
          <w:rFonts w:ascii="GHEA Grapalat" w:eastAsia="Calibri" w:hAnsi="GHEA Grapalat"/>
          <w:lang w:val="hy-AM"/>
        </w:rPr>
        <w:t xml:space="preserve"> </w:t>
      </w:r>
      <w:r w:rsidRPr="006A49E2">
        <w:rPr>
          <w:rFonts w:ascii="GHEA Grapalat" w:eastAsia="Calibri" w:hAnsi="GHEA Grapalat"/>
          <w:lang w:val="hy-AM"/>
        </w:rPr>
        <w:t>թ</w:t>
      </w:r>
      <w:r w:rsidR="00CB2E4A" w:rsidRPr="006A49E2">
        <w:rPr>
          <w:rFonts w:ascii="GHEA Grapalat" w:eastAsia="Calibri" w:hAnsi="GHEA Grapalat"/>
          <w:lang w:val="hy-AM"/>
        </w:rPr>
        <w:t>վականի հոկտեմբերի 12-ի</w:t>
      </w:r>
      <w:r w:rsidRPr="006A49E2">
        <w:rPr>
          <w:rFonts w:ascii="GHEA Grapalat" w:eastAsia="Calibri" w:hAnsi="GHEA Grapalat"/>
          <w:lang w:val="hy-AM"/>
        </w:rPr>
        <w:t xml:space="preserve"> համաձայնագիրը, Հանցավոր ճանապարհով ստացված եկամուտների լվացման, հետախուզման, առգրավման ու բռնագրավման և ահաբեկչության ֆինանսավորման պայքարի մասին</w:t>
      </w:r>
      <w:r w:rsidR="00CB2E4A" w:rsidRPr="006A49E2">
        <w:rPr>
          <w:rFonts w:ascii="GHEA Grapalat" w:eastAsia="Calibri" w:hAnsi="GHEA Grapalat"/>
          <w:lang w:val="hy-AM"/>
        </w:rPr>
        <w:t xml:space="preserve"> </w:t>
      </w:r>
      <w:r w:rsidRPr="006A49E2">
        <w:rPr>
          <w:rFonts w:ascii="GHEA Grapalat" w:eastAsia="Calibri" w:hAnsi="GHEA Grapalat"/>
          <w:lang w:val="hy-AM"/>
        </w:rPr>
        <w:t>2005</w:t>
      </w:r>
      <w:r w:rsidR="00CB2E4A" w:rsidRPr="006A49E2">
        <w:rPr>
          <w:rFonts w:ascii="GHEA Grapalat" w:eastAsia="Calibri" w:hAnsi="GHEA Grapalat"/>
          <w:lang w:val="hy-AM"/>
        </w:rPr>
        <w:t xml:space="preserve"> </w:t>
      </w:r>
      <w:r w:rsidRPr="006A49E2">
        <w:rPr>
          <w:rFonts w:ascii="GHEA Grapalat" w:eastAsia="Calibri" w:hAnsi="GHEA Grapalat"/>
          <w:lang w:val="hy-AM"/>
        </w:rPr>
        <w:t>թ</w:t>
      </w:r>
      <w:r w:rsidR="00CB2E4A" w:rsidRPr="006A49E2">
        <w:rPr>
          <w:rFonts w:ascii="GHEA Grapalat" w:eastAsia="Calibri" w:hAnsi="GHEA Grapalat"/>
          <w:lang w:val="hy-AM"/>
        </w:rPr>
        <w:t>վականի մայիսի 16-ի</w:t>
      </w:r>
      <w:r w:rsidRPr="006A49E2">
        <w:rPr>
          <w:rFonts w:ascii="GHEA Grapalat" w:eastAsia="Calibri" w:hAnsi="GHEA Grapalat"/>
          <w:lang w:val="hy-AM"/>
        </w:rPr>
        <w:t xml:space="preserve"> եվրոպական կոնվենցիան, Հանձնման մասին</w:t>
      </w:r>
      <w:r w:rsidR="00CB2E4A" w:rsidRPr="006A49E2">
        <w:rPr>
          <w:rFonts w:ascii="GHEA Grapalat" w:eastAsia="Calibri" w:hAnsi="GHEA Grapalat"/>
          <w:lang w:val="hy-AM"/>
        </w:rPr>
        <w:t xml:space="preserve"> </w:t>
      </w:r>
      <w:r w:rsidRPr="006A49E2">
        <w:rPr>
          <w:rFonts w:ascii="GHEA Grapalat" w:eastAsia="Calibri" w:hAnsi="GHEA Grapalat"/>
          <w:lang w:val="hy-AM"/>
        </w:rPr>
        <w:t>1957</w:t>
      </w:r>
      <w:r w:rsidR="00CB2E4A" w:rsidRPr="006A49E2">
        <w:rPr>
          <w:rFonts w:ascii="GHEA Grapalat" w:eastAsia="Calibri" w:hAnsi="GHEA Grapalat"/>
          <w:lang w:val="hy-AM"/>
        </w:rPr>
        <w:t xml:space="preserve"> </w:t>
      </w:r>
      <w:r w:rsidRPr="006A49E2">
        <w:rPr>
          <w:rFonts w:ascii="GHEA Grapalat" w:eastAsia="Calibri" w:hAnsi="GHEA Grapalat"/>
          <w:lang w:val="hy-AM"/>
        </w:rPr>
        <w:t>թ</w:t>
      </w:r>
      <w:r w:rsidR="00CB2E4A" w:rsidRPr="006A49E2">
        <w:rPr>
          <w:rFonts w:ascii="GHEA Grapalat" w:eastAsia="Calibri" w:hAnsi="GHEA Grapalat"/>
          <w:lang w:val="hy-AM"/>
        </w:rPr>
        <w:t>վականի դեկտեմբերի 13-ի</w:t>
      </w:r>
      <w:r w:rsidRPr="006A49E2">
        <w:rPr>
          <w:rFonts w:ascii="GHEA Grapalat" w:eastAsia="Calibri" w:hAnsi="GHEA Grapalat"/>
          <w:lang w:val="hy-AM"/>
        </w:rPr>
        <w:t xml:space="preserve"> եվրոպական կոնվենցիան, Քրեական գործերով փոխադարձ օգնության մասին</w:t>
      </w:r>
      <w:r w:rsidR="00CB2E4A" w:rsidRPr="006A49E2">
        <w:rPr>
          <w:rFonts w:ascii="GHEA Grapalat" w:eastAsia="Calibri" w:hAnsi="GHEA Grapalat"/>
          <w:lang w:val="hy-AM"/>
        </w:rPr>
        <w:t xml:space="preserve"> </w:t>
      </w:r>
      <w:r w:rsidRPr="006A49E2">
        <w:rPr>
          <w:rFonts w:ascii="GHEA Grapalat" w:eastAsia="Calibri" w:hAnsi="GHEA Grapalat"/>
          <w:lang w:val="hy-AM"/>
        </w:rPr>
        <w:t>1959</w:t>
      </w:r>
      <w:r w:rsidR="00CB2E4A" w:rsidRPr="006A49E2">
        <w:rPr>
          <w:rFonts w:ascii="GHEA Grapalat" w:eastAsia="Calibri" w:hAnsi="GHEA Grapalat"/>
          <w:lang w:val="hy-AM"/>
        </w:rPr>
        <w:t xml:space="preserve"> </w:t>
      </w:r>
      <w:r w:rsidRPr="006A49E2">
        <w:rPr>
          <w:rFonts w:ascii="GHEA Grapalat" w:eastAsia="Calibri" w:hAnsi="GHEA Grapalat"/>
          <w:lang w:val="hy-AM"/>
        </w:rPr>
        <w:t>թ</w:t>
      </w:r>
      <w:r w:rsidR="00CB2E4A" w:rsidRPr="006A49E2">
        <w:rPr>
          <w:rFonts w:ascii="GHEA Grapalat" w:eastAsia="Calibri" w:hAnsi="GHEA Grapalat"/>
          <w:lang w:val="hy-AM"/>
        </w:rPr>
        <w:t>վականի ապրիլի 20-ի</w:t>
      </w:r>
      <w:r w:rsidRPr="006A49E2">
        <w:rPr>
          <w:rFonts w:ascii="GHEA Grapalat" w:eastAsia="Calibri" w:hAnsi="GHEA Grapalat"/>
          <w:lang w:val="hy-AM"/>
        </w:rPr>
        <w:t xml:space="preserve"> եվրոպական կոնվենցիան, Մաքսային միության անդամ պետությունների մաքսային մարմինների միջև քրեական գործերով և վարչական իրավախախտումների վերաբերյալ գործերով իրավական օգնության և փոխգործակցության մասին համաձայնագիրը: </w:t>
      </w:r>
      <w:r w:rsidR="00BF78D7">
        <w:rPr>
          <w:rFonts w:ascii="GHEA Grapalat" w:eastAsia="Calibri" w:hAnsi="GHEA Grapalat"/>
        </w:rPr>
        <w:t xml:space="preserve"> </w:t>
      </w:r>
      <w:r w:rsidR="0062533D">
        <w:rPr>
          <w:rFonts w:ascii="GHEA Grapalat" w:eastAsia="Calibri" w:hAnsi="GHEA Grapalat"/>
        </w:rPr>
        <w:t xml:space="preserve"> </w:t>
      </w:r>
    </w:p>
    <w:p w:rsidR="00B03ABD" w:rsidRPr="006A49E2" w:rsidRDefault="00FB616C" w:rsidP="006A49E2">
      <w:pPr>
        <w:pStyle w:val="NormalWeb"/>
        <w:shd w:val="clear" w:color="auto" w:fill="FFFFFF"/>
        <w:spacing w:before="0" w:beforeAutospacing="0" w:after="120" w:afterAutospacing="0" w:line="360" w:lineRule="auto"/>
        <w:ind w:left="58" w:firstLine="720"/>
        <w:contextualSpacing/>
        <w:jc w:val="both"/>
        <w:rPr>
          <w:rFonts w:ascii="GHEA Grapalat" w:eastAsia="Calibri" w:hAnsi="GHEA Grapalat"/>
          <w:lang w:val="hy-AM"/>
        </w:rPr>
      </w:pPr>
      <w:r w:rsidRPr="006A49E2">
        <w:rPr>
          <w:rFonts w:ascii="GHEA Grapalat" w:eastAsia="Calibri" w:hAnsi="GHEA Grapalat"/>
          <w:lang w:val="hy-AM"/>
        </w:rPr>
        <w:lastRenderedPageBreak/>
        <w:t>Բ</w:t>
      </w:r>
      <w:r w:rsidR="00B03ABD" w:rsidRPr="006A49E2">
        <w:rPr>
          <w:rFonts w:ascii="GHEA Grapalat" w:eastAsia="Calibri" w:hAnsi="GHEA Grapalat"/>
          <w:lang w:val="hy-AM"/>
        </w:rPr>
        <w:t xml:space="preserve">ացի վերը նշված բազմակողմ միջազգային պայմանագրերից, գործում են նաև երկկողմ պայմանագրեր Վրաստանի, Իրանի Իսլամական Հանրապետության, Հունաստանի Հանրապետության, Սիրիայի Արաբական Հանրապետության, Բուլղարիայի Հանրապետության, Ռումինիայի, Արաբական Միացյալ Էմիրությունների, Լատվիայի Հանրապետության, Եգիպտոսի Արաբական Հանրապետության հետ: Ոլորտը կարգավորող համաձայնագրեր են ստորագրվել նաև Չինաստանի Ժողովրդական Հանրապետության և Քուվեյթի </w:t>
      </w:r>
      <w:r w:rsidRPr="006A49E2">
        <w:rPr>
          <w:rFonts w:ascii="GHEA Grapalat" w:eastAsia="Calibri" w:hAnsi="GHEA Grapalat"/>
          <w:lang w:val="hy-AM"/>
        </w:rPr>
        <w:t>պ</w:t>
      </w:r>
      <w:r w:rsidR="00B03ABD" w:rsidRPr="006A49E2">
        <w:rPr>
          <w:rFonts w:ascii="GHEA Grapalat" w:eastAsia="Calibri" w:hAnsi="GHEA Grapalat"/>
          <w:lang w:val="hy-AM"/>
        </w:rPr>
        <w:t xml:space="preserve">ետության հետ, </w:t>
      </w:r>
      <w:r w:rsidRPr="006A49E2">
        <w:rPr>
          <w:rFonts w:ascii="GHEA Grapalat" w:eastAsia="Calibri" w:hAnsi="GHEA Grapalat"/>
          <w:lang w:val="hy-AM"/>
        </w:rPr>
        <w:t>ո</w:t>
      </w:r>
      <w:r w:rsidR="00B03ABD" w:rsidRPr="006A49E2">
        <w:rPr>
          <w:rFonts w:ascii="GHEA Grapalat" w:eastAsia="Calibri" w:hAnsi="GHEA Grapalat"/>
          <w:lang w:val="hy-AM"/>
        </w:rPr>
        <w:t>րոնց թիվը տարեցտարի աճում է:</w:t>
      </w:r>
    </w:p>
    <w:p w:rsidR="00B03ABD" w:rsidRPr="006A49E2" w:rsidRDefault="00B03ABD" w:rsidP="006A49E2">
      <w:pPr>
        <w:pStyle w:val="NormalWeb"/>
        <w:shd w:val="clear" w:color="auto" w:fill="FFFFFF"/>
        <w:spacing w:before="0" w:beforeAutospacing="0" w:after="120" w:afterAutospacing="0" w:line="360" w:lineRule="auto"/>
        <w:ind w:left="58" w:firstLine="720"/>
        <w:contextualSpacing/>
        <w:jc w:val="both"/>
        <w:rPr>
          <w:rFonts w:ascii="GHEA Grapalat" w:eastAsia="Calibri" w:hAnsi="GHEA Grapalat"/>
          <w:lang w:val="hy-AM"/>
        </w:rPr>
      </w:pPr>
      <w:r w:rsidRPr="006A49E2">
        <w:rPr>
          <w:rFonts w:ascii="GHEA Grapalat" w:eastAsia="Calibri" w:hAnsi="GHEA Grapalat"/>
          <w:lang w:val="hy-AM"/>
        </w:rPr>
        <w:t xml:space="preserve">Հարկ է նշել, որ միջազգային պայմանագրերը </w:t>
      </w:r>
      <w:r w:rsidR="00C15737" w:rsidRPr="006A49E2">
        <w:rPr>
          <w:rFonts w:ascii="GHEA Grapalat" w:eastAsia="Calibri" w:hAnsi="GHEA Grapalat"/>
          <w:lang w:val="hy-AM"/>
        </w:rPr>
        <w:t xml:space="preserve">պետություններին </w:t>
      </w:r>
      <w:r w:rsidRPr="006A49E2">
        <w:rPr>
          <w:rFonts w:ascii="GHEA Grapalat" w:eastAsia="Calibri" w:hAnsi="GHEA Grapalat"/>
          <w:lang w:val="hy-AM"/>
        </w:rPr>
        <w:t>ընձեռ</w:t>
      </w:r>
      <w:r w:rsidR="00C15737" w:rsidRPr="006A49E2">
        <w:rPr>
          <w:rFonts w:ascii="GHEA Grapalat" w:eastAsia="Calibri" w:hAnsi="GHEA Grapalat"/>
          <w:lang w:val="hy-AM"/>
        </w:rPr>
        <w:t>ում են</w:t>
      </w:r>
      <w:r w:rsidRPr="006A49E2">
        <w:rPr>
          <w:rFonts w:ascii="GHEA Grapalat" w:eastAsia="Calibri" w:hAnsi="GHEA Grapalat"/>
          <w:lang w:val="hy-AM"/>
        </w:rPr>
        <w:t xml:space="preserve"> իրավական փոխադարձ օգնություն տրամադրելու հնարավորություն </w:t>
      </w:r>
      <w:r w:rsidR="00C15737" w:rsidRPr="006A49E2">
        <w:rPr>
          <w:rFonts w:ascii="GHEA Grapalat" w:eastAsia="Calibri" w:hAnsi="GHEA Grapalat"/>
          <w:lang w:val="hy-AM"/>
        </w:rPr>
        <w:t xml:space="preserve">միայն </w:t>
      </w:r>
      <w:r w:rsidRPr="006A49E2">
        <w:rPr>
          <w:rFonts w:ascii="GHEA Grapalat" w:eastAsia="Calibri" w:hAnsi="GHEA Grapalat"/>
          <w:lang w:val="hy-AM"/>
        </w:rPr>
        <w:t xml:space="preserve">և ընդհանուր առմամբ սահմանում են դրանց տրամադրման ձևերը, սակայն իրավական օգնության տրամադրման կարգը, դրա հետ կապված </w:t>
      </w:r>
      <w:r w:rsidR="00C15737" w:rsidRPr="006A49E2">
        <w:rPr>
          <w:rFonts w:ascii="GHEA Grapalat" w:eastAsia="Calibri" w:hAnsi="GHEA Grapalat"/>
          <w:lang w:val="hy-AM"/>
        </w:rPr>
        <w:t xml:space="preserve">վարույթային </w:t>
      </w:r>
      <w:r w:rsidRPr="006A49E2">
        <w:rPr>
          <w:rFonts w:ascii="GHEA Grapalat" w:eastAsia="Calibri" w:hAnsi="GHEA Grapalat"/>
          <w:lang w:val="hy-AM"/>
        </w:rPr>
        <w:t xml:space="preserve">գործողությունները միջազգային պայմանագրերը չեն կարգավորում՝ թողնելով դրանց կարգավորումը յուրաքանչյուր երկրի ներպետական օրենսդրությանը: </w:t>
      </w:r>
    </w:p>
    <w:p w:rsidR="00B03ABD" w:rsidRPr="006A49E2" w:rsidRDefault="002778C4" w:rsidP="006A49E2">
      <w:pPr>
        <w:pStyle w:val="NormalWeb"/>
        <w:shd w:val="clear" w:color="auto" w:fill="FFFFFF"/>
        <w:spacing w:before="0" w:beforeAutospacing="0" w:after="120" w:afterAutospacing="0" w:line="360" w:lineRule="auto"/>
        <w:ind w:left="58" w:firstLine="720"/>
        <w:contextualSpacing/>
        <w:jc w:val="both"/>
        <w:rPr>
          <w:rFonts w:ascii="GHEA Grapalat" w:eastAsia="Calibri" w:hAnsi="GHEA Grapalat"/>
          <w:lang w:val="hy-AM"/>
        </w:rPr>
      </w:pPr>
      <w:r w:rsidRPr="006A49E2">
        <w:rPr>
          <w:rFonts w:ascii="GHEA Grapalat" w:eastAsia="Calibri" w:hAnsi="GHEA Grapalat"/>
          <w:lang w:val="hy-AM"/>
        </w:rPr>
        <w:t>Չ</w:t>
      </w:r>
      <w:r w:rsidR="00B03ABD" w:rsidRPr="006A49E2">
        <w:rPr>
          <w:rFonts w:ascii="GHEA Grapalat" w:eastAsia="Calibri" w:hAnsi="GHEA Grapalat"/>
          <w:lang w:val="hy-AM"/>
        </w:rPr>
        <w:t xml:space="preserve">նայած ՀՀ քրեական դատավարության </w:t>
      </w:r>
      <w:r w:rsidRPr="006A49E2">
        <w:rPr>
          <w:rFonts w:ascii="GHEA Grapalat" w:eastAsia="Calibri" w:hAnsi="GHEA Grapalat"/>
          <w:lang w:val="hy-AM"/>
        </w:rPr>
        <w:t xml:space="preserve">գործող </w:t>
      </w:r>
      <w:r w:rsidR="00B03ABD" w:rsidRPr="006A49E2">
        <w:rPr>
          <w:rFonts w:ascii="GHEA Grapalat" w:eastAsia="Calibri" w:hAnsi="GHEA Grapalat"/>
          <w:lang w:val="hy-AM"/>
        </w:rPr>
        <w:t xml:space="preserve">օրենսգրքում վերը նշված գլուխների առկայությանը՝ այդուհանդերձ, դրանցում նշված կարգավորումները հաճախ թերի են, իրարամերժ, գործնականում կիրառելիս առաջացնում են բազմաթիվ խնդիրներ, իսկ </w:t>
      </w:r>
      <w:r w:rsidR="0047277D" w:rsidRPr="006A49E2">
        <w:rPr>
          <w:rFonts w:ascii="GHEA Grapalat" w:eastAsia="Calibri" w:hAnsi="GHEA Grapalat"/>
          <w:lang w:val="hy-AM"/>
        </w:rPr>
        <w:t>առանձին</w:t>
      </w:r>
      <w:r w:rsidR="00B03ABD" w:rsidRPr="006A49E2">
        <w:rPr>
          <w:rFonts w:ascii="GHEA Grapalat" w:eastAsia="Calibri" w:hAnsi="GHEA Grapalat"/>
          <w:lang w:val="hy-AM"/>
        </w:rPr>
        <w:t xml:space="preserve"> դեպքերում՝ </w:t>
      </w:r>
      <w:r w:rsidR="002F04A0" w:rsidRPr="006A49E2">
        <w:rPr>
          <w:rFonts w:ascii="GHEA Grapalat" w:eastAsia="Calibri" w:hAnsi="GHEA Grapalat"/>
          <w:lang w:val="hy-AM"/>
        </w:rPr>
        <w:t>ընդհանրապես</w:t>
      </w:r>
      <w:r w:rsidR="00B03ABD" w:rsidRPr="006A49E2">
        <w:rPr>
          <w:rFonts w:ascii="GHEA Grapalat" w:eastAsia="Calibri" w:hAnsi="GHEA Grapalat"/>
          <w:lang w:val="hy-AM"/>
        </w:rPr>
        <w:t xml:space="preserve"> կարգավորումներ </w:t>
      </w:r>
      <w:r w:rsidR="0047277D" w:rsidRPr="006A49E2">
        <w:rPr>
          <w:rFonts w:ascii="GHEA Grapalat" w:eastAsia="Calibri" w:hAnsi="GHEA Grapalat"/>
          <w:lang w:val="hy-AM"/>
        </w:rPr>
        <w:t>նախատեսված չեն</w:t>
      </w:r>
      <w:r w:rsidR="00B03ABD" w:rsidRPr="006A49E2">
        <w:rPr>
          <w:rFonts w:ascii="GHEA Grapalat" w:eastAsia="Calibri" w:hAnsi="GHEA Grapalat"/>
          <w:lang w:val="hy-AM"/>
        </w:rPr>
        <w:t>:</w:t>
      </w:r>
    </w:p>
    <w:p w:rsidR="005E34B8" w:rsidRPr="006A49E2" w:rsidRDefault="00B03ABD" w:rsidP="006A49E2">
      <w:pPr>
        <w:pStyle w:val="NormalWeb"/>
        <w:shd w:val="clear" w:color="auto" w:fill="FFFFFF"/>
        <w:spacing w:before="0" w:beforeAutospacing="0" w:after="720" w:afterAutospacing="0" w:line="360" w:lineRule="auto"/>
        <w:ind w:firstLine="720"/>
        <w:contextualSpacing/>
        <w:jc w:val="both"/>
        <w:rPr>
          <w:rFonts w:ascii="GHEA Grapalat" w:eastAsia="Calibri" w:hAnsi="GHEA Grapalat"/>
          <w:lang w:val="hy-AM"/>
        </w:rPr>
      </w:pPr>
      <w:r w:rsidRPr="006A49E2">
        <w:rPr>
          <w:rFonts w:ascii="GHEA Grapalat" w:eastAsia="Calibri" w:hAnsi="GHEA Grapalat"/>
          <w:lang w:val="hy-AM"/>
        </w:rPr>
        <w:t>Վերոգրյալից հետևում է, որ քրեական գործերով իրավական օգնության ոլորտը, որը ներառում է ոչ միայն օտարերկրյա պետությունների իրավասու մարմինների հետ ՀՀ իրավասու մարմինների (պետական կառավարման համապատասխան մարմինների, քննիչների, դատախազների, դատարանների) համագործակցության կազմակերպումը, այլ նաև ձեռք բերված ապացույցների փոխանցումը, հանցագործությունից ստացված եկամուտների սառեցումը և փոխանցումը, հանցագործություն կատարած անձանց հանձնումը, դատապարտյալների փոխանցումը և համագործակցության ավելի լայն շրջանակ, ոչ միայն բարելավման, այլ նաև ժամանակին համահունչ պատշաճ օրենսդրական կարգավորման կարիք ունի:</w:t>
      </w:r>
    </w:p>
    <w:p w:rsidR="00E75C6D" w:rsidRPr="006A49E2" w:rsidRDefault="00E75C6D" w:rsidP="006A49E2">
      <w:pPr>
        <w:pStyle w:val="ListParagraph"/>
        <w:numPr>
          <w:ilvl w:val="0"/>
          <w:numId w:val="1"/>
        </w:numPr>
        <w:shd w:val="clear" w:color="auto" w:fill="FFFFFF"/>
        <w:spacing w:after="360" w:line="360" w:lineRule="auto"/>
        <w:ind w:left="0" w:firstLine="720"/>
        <w:jc w:val="both"/>
        <w:rPr>
          <w:rFonts w:ascii="GHEA Grapalat" w:hAnsi="GHEA Grapalat"/>
          <w:b/>
          <w:sz w:val="24"/>
          <w:szCs w:val="24"/>
          <w:lang w:val="hy-AM"/>
        </w:rPr>
      </w:pPr>
      <w:r w:rsidRPr="006A49E2">
        <w:rPr>
          <w:rFonts w:ascii="GHEA Grapalat" w:hAnsi="GHEA Grapalat"/>
          <w:b/>
          <w:sz w:val="24"/>
          <w:szCs w:val="24"/>
          <w:lang w:val="hy-AM"/>
        </w:rPr>
        <w:lastRenderedPageBreak/>
        <w:t xml:space="preserve">Նախագծով առաջարկվող կարգավորումների բնույթը </w:t>
      </w:r>
    </w:p>
    <w:p w:rsidR="00DC4FCB" w:rsidRPr="006A49E2" w:rsidRDefault="00E75C6D" w:rsidP="006A49E2">
      <w:pPr>
        <w:pStyle w:val="ListParagraph"/>
        <w:shd w:val="clear" w:color="auto" w:fill="FFFFFF"/>
        <w:spacing w:after="360" w:line="360" w:lineRule="auto"/>
        <w:ind w:left="0" w:firstLine="720"/>
        <w:jc w:val="both"/>
        <w:rPr>
          <w:rFonts w:ascii="GHEA Grapalat" w:hAnsi="GHEA Grapalat"/>
          <w:sz w:val="24"/>
          <w:szCs w:val="24"/>
          <w:lang w:val="hy-AM"/>
        </w:rPr>
      </w:pPr>
      <w:r w:rsidRPr="006A49E2">
        <w:rPr>
          <w:rFonts w:ascii="GHEA Grapalat" w:hAnsi="GHEA Grapalat"/>
          <w:sz w:val="24"/>
          <w:szCs w:val="24"/>
          <w:lang w:val="hy-AM"/>
        </w:rPr>
        <w:t xml:space="preserve">«Քրեական գործերով իրավական օգնության մասին» ՀՀ օրենքի </w:t>
      </w:r>
      <w:r w:rsidR="00E5065A" w:rsidRPr="006A49E2">
        <w:rPr>
          <w:rFonts w:ascii="GHEA Grapalat" w:hAnsi="GHEA Grapalat"/>
          <w:sz w:val="24"/>
          <w:szCs w:val="24"/>
          <w:lang w:val="hy-AM"/>
        </w:rPr>
        <w:t>ն</w:t>
      </w:r>
      <w:r w:rsidRPr="006A49E2">
        <w:rPr>
          <w:rFonts w:ascii="GHEA Grapalat" w:hAnsi="GHEA Grapalat"/>
          <w:sz w:val="24"/>
          <w:szCs w:val="24"/>
          <w:lang w:val="hy-AM"/>
        </w:rPr>
        <w:t xml:space="preserve">ախագծով առաջարկվում է համապարփակ կարգավորման ենթարկել </w:t>
      </w:r>
      <w:r w:rsidR="00E5065A" w:rsidRPr="006A49E2">
        <w:rPr>
          <w:rFonts w:ascii="GHEA Grapalat" w:hAnsi="GHEA Grapalat"/>
          <w:sz w:val="24"/>
          <w:szCs w:val="24"/>
          <w:lang w:val="hy-AM"/>
        </w:rPr>
        <w:t xml:space="preserve">պետությունների միջև քրեական գործերով միջազգային համագործակցությունը: </w:t>
      </w:r>
      <w:r w:rsidR="00DC4FCB" w:rsidRPr="006A49E2">
        <w:rPr>
          <w:rFonts w:ascii="GHEA Grapalat" w:hAnsi="GHEA Grapalat"/>
          <w:sz w:val="24"/>
          <w:szCs w:val="24"/>
          <w:lang w:val="hy-AM"/>
        </w:rPr>
        <w:t>Մասնավորապես, առանձին կարգավորման առարկա են դարձել հանձնումների, դատապարտյալների փոխանցման, օտարերկրյա պետության կամ Հայաստանի Հանրապետության տարածքում պայմանական դատապարտված կամ պատիժը կրելուց պայմանական վաղաժամկետ ազատված անձանց հսկողություն իրականացնելու համար տեղափոխելու ընթացակարգերի, ինչպես նաև օտարերկրյա պետությունների դատարանների դատավճիռների ճանաչման (փոխարկման) և դրանց իրավական հետևանքների առնչությամբ իրավական հարաբերությունները:</w:t>
      </w:r>
    </w:p>
    <w:p w:rsidR="006A49E2" w:rsidRPr="006A49E2" w:rsidRDefault="006A49E2" w:rsidP="006A49E2">
      <w:pPr>
        <w:pStyle w:val="ListParagraph"/>
        <w:shd w:val="clear" w:color="auto" w:fill="FFFFFF"/>
        <w:spacing w:after="720" w:line="360" w:lineRule="auto"/>
        <w:ind w:left="0" w:firstLine="720"/>
        <w:jc w:val="both"/>
        <w:rPr>
          <w:rFonts w:ascii="GHEA Grapalat" w:hAnsi="GHEA Grapalat"/>
          <w:sz w:val="24"/>
          <w:szCs w:val="24"/>
        </w:rPr>
      </w:pPr>
    </w:p>
    <w:p w:rsidR="005E34B8" w:rsidRPr="006A49E2" w:rsidRDefault="005E34B8" w:rsidP="006A49E2">
      <w:pPr>
        <w:pStyle w:val="ListParagraph"/>
        <w:numPr>
          <w:ilvl w:val="0"/>
          <w:numId w:val="1"/>
        </w:numPr>
        <w:shd w:val="clear" w:color="auto" w:fill="FFFFFF"/>
        <w:spacing w:after="360" w:line="360" w:lineRule="auto"/>
        <w:ind w:left="0" w:firstLine="720"/>
        <w:jc w:val="both"/>
        <w:rPr>
          <w:rFonts w:ascii="GHEA Grapalat" w:hAnsi="GHEA Grapalat"/>
          <w:b/>
          <w:sz w:val="24"/>
          <w:szCs w:val="24"/>
          <w:lang w:val="hy-AM"/>
        </w:rPr>
      </w:pPr>
      <w:r w:rsidRPr="006A49E2">
        <w:rPr>
          <w:rFonts w:ascii="GHEA Grapalat" w:hAnsi="GHEA Grapalat"/>
          <w:b/>
          <w:sz w:val="24"/>
          <w:szCs w:val="24"/>
          <w:lang w:val="hy-AM"/>
        </w:rPr>
        <w:t>Նախագծի մշակման գործընթացում ներգրավված ինստիտուտները և անձինք</w:t>
      </w:r>
    </w:p>
    <w:p w:rsidR="005E34B8" w:rsidRPr="006A49E2" w:rsidRDefault="00E5065A" w:rsidP="006A49E2">
      <w:pPr>
        <w:pStyle w:val="Style22"/>
        <w:widowControl/>
        <w:spacing w:after="720" w:line="360" w:lineRule="auto"/>
        <w:ind w:firstLine="720"/>
        <w:contextualSpacing/>
        <w:rPr>
          <w:rFonts w:ascii="GHEA Grapalat" w:eastAsia="Calibri" w:hAnsi="GHEA Grapalat"/>
          <w:lang w:val="hy-AM" w:eastAsia="en-US"/>
        </w:rPr>
      </w:pPr>
      <w:r w:rsidRPr="006A49E2">
        <w:rPr>
          <w:rFonts w:ascii="GHEA Grapalat" w:eastAsia="Calibri" w:hAnsi="GHEA Grapalat"/>
          <w:lang w:val="hy-AM" w:eastAsia="en-US"/>
        </w:rPr>
        <w:t>«Քրեական գործերով իրավական օգնության մասին» ՀՀ օրենքի ն</w:t>
      </w:r>
      <w:r w:rsidR="005E34B8" w:rsidRPr="006A49E2">
        <w:rPr>
          <w:rFonts w:ascii="GHEA Grapalat" w:eastAsia="Calibri" w:hAnsi="GHEA Grapalat"/>
          <w:lang w:val="hy-AM" w:eastAsia="en-US"/>
        </w:rPr>
        <w:t xml:space="preserve">ախագիծը մշակվել է Հայաստանի Հանրապետության արդարադատության նախարարության կողմից: </w:t>
      </w:r>
    </w:p>
    <w:p w:rsidR="0047277D" w:rsidRPr="006A49E2" w:rsidRDefault="005E34B8" w:rsidP="006A49E2">
      <w:pPr>
        <w:pStyle w:val="ListParagraph"/>
        <w:numPr>
          <w:ilvl w:val="0"/>
          <w:numId w:val="1"/>
        </w:numPr>
        <w:shd w:val="clear" w:color="auto" w:fill="FFFFFF"/>
        <w:spacing w:after="360" w:line="360" w:lineRule="auto"/>
        <w:ind w:left="0" w:firstLine="720"/>
        <w:jc w:val="both"/>
        <w:rPr>
          <w:rFonts w:ascii="GHEA Grapalat" w:hAnsi="GHEA Grapalat"/>
          <w:b/>
          <w:sz w:val="24"/>
          <w:szCs w:val="24"/>
          <w:lang w:val="hy-AM"/>
        </w:rPr>
      </w:pPr>
      <w:r w:rsidRPr="006A49E2">
        <w:rPr>
          <w:rFonts w:ascii="GHEA Grapalat" w:hAnsi="GHEA Grapalat"/>
          <w:b/>
          <w:sz w:val="24"/>
          <w:szCs w:val="24"/>
          <w:lang w:val="hy-AM"/>
        </w:rPr>
        <w:t>Ակնկալվող արդյունքը</w:t>
      </w:r>
    </w:p>
    <w:p w:rsidR="0047277D" w:rsidRPr="006A49E2" w:rsidRDefault="0047277D" w:rsidP="006A49E2">
      <w:pPr>
        <w:pStyle w:val="ListParagraph"/>
        <w:shd w:val="clear" w:color="auto" w:fill="FFFFFF"/>
        <w:spacing w:after="360" w:line="360" w:lineRule="auto"/>
        <w:ind w:left="0" w:firstLine="720"/>
        <w:jc w:val="both"/>
        <w:rPr>
          <w:rFonts w:ascii="GHEA Grapalat" w:hAnsi="GHEA Grapalat"/>
          <w:sz w:val="24"/>
          <w:szCs w:val="24"/>
          <w:lang w:val="hy-AM"/>
        </w:rPr>
      </w:pPr>
      <w:r w:rsidRPr="006A49E2">
        <w:rPr>
          <w:rFonts w:ascii="GHEA Grapalat" w:hAnsi="GHEA Grapalat"/>
          <w:sz w:val="24"/>
          <w:szCs w:val="24"/>
          <w:lang w:val="hy-AM"/>
        </w:rPr>
        <w:t>«Քրեական գործերով իրավական օգնության մասի</w:t>
      </w:r>
      <w:r w:rsidR="00AC62C0">
        <w:rPr>
          <w:rFonts w:ascii="GHEA Grapalat" w:hAnsi="GHEA Grapalat"/>
          <w:sz w:val="24"/>
          <w:szCs w:val="24"/>
        </w:rPr>
        <w:t>ն</w:t>
      </w:r>
      <w:r w:rsidRPr="006A49E2">
        <w:rPr>
          <w:rFonts w:ascii="GHEA Grapalat" w:hAnsi="GHEA Grapalat"/>
          <w:sz w:val="24"/>
          <w:szCs w:val="24"/>
          <w:lang w:val="hy-AM"/>
        </w:rPr>
        <w:t>» ՀՀ օրենքի ընդունման արդյունքում հնարավոր կլինի առավել ամբողջական կարգավորել իրավական փոխօգնության ոլորտում ծագող հարաբերությունները, ստեղծել օտարերկրյա պետությունների հետ իրավական փոխօգնության իրականացման լիարժեք և գործուն մեխանիզմներ՝ իրականցնելով ոլորտում լայն շրջանակի համագործակցություն:</w:t>
      </w:r>
      <w:r w:rsidR="00491953">
        <w:rPr>
          <w:rFonts w:ascii="GHEA Grapalat" w:hAnsi="GHEA Grapalat"/>
          <w:sz w:val="24"/>
          <w:szCs w:val="24"/>
        </w:rPr>
        <w:t xml:space="preserve">  </w:t>
      </w:r>
      <w:bookmarkStart w:id="0" w:name="_GoBack"/>
      <w:bookmarkEnd w:id="0"/>
      <w:r w:rsidRPr="006A49E2">
        <w:rPr>
          <w:rFonts w:ascii="GHEA Grapalat" w:hAnsi="GHEA Grapalat"/>
          <w:sz w:val="24"/>
          <w:szCs w:val="24"/>
          <w:lang w:val="hy-AM"/>
        </w:rPr>
        <w:t xml:space="preserve"> </w:t>
      </w:r>
    </w:p>
    <w:p w:rsidR="00DB63D5" w:rsidRPr="006A49E2" w:rsidRDefault="00DB63D5" w:rsidP="006A49E2">
      <w:pPr>
        <w:spacing w:line="360" w:lineRule="auto"/>
        <w:ind w:firstLine="720"/>
        <w:contextualSpacing/>
        <w:rPr>
          <w:rFonts w:ascii="GHEA Grapalat" w:hAnsi="GHEA Grapalat"/>
          <w:sz w:val="24"/>
          <w:szCs w:val="24"/>
          <w:lang w:val="hy-AM"/>
        </w:rPr>
      </w:pPr>
    </w:p>
    <w:sectPr w:rsidR="00DB63D5" w:rsidRPr="006A49E2" w:rsidSect="00FE0783">
      <w:pgSz w:w="12240" w:h="15840"/>
      <w:pgMar w:top="1134" w:right="850" w:bottom="1134"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44DB" w:rsidRDefault="009044DB" w:rsidP="005E34B8">
      <w:pPr>
        <w:spacing w:after="0" w:line="240" w:lineRule="auto"/>
      </w:pPr>
      <w:r>
        <w:separator/>
      </w:r>
    </w:p>
  </w:endnote>
  <w:endnote w:type="continuationSeparator" w:id="0">
    <w:p w:rsidR="009044DB" w:rsidRDefault="009044DB" w:rsidP="005E34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lfaen">
    <w:panose1 w:val="010A0502050306030303"/>
    <w:charset w:val="00"/>
    <w:family w:val="roman"/>
    <w:notTrueType/>
    <w:pitch w:val="variable"/>
    <w:sig w:usb0="00C00283" w:usb1="00000000" w:usb2="00000000" w:usb3="00000000" w:csb0="0000000D" w:csb1="00000000"/>
  </w:font>
  <w:font w:name="GHEA Grapalat">
    <w:panose1 w:val="00000000000000000000"/>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44DB" w:rsidRDefault="009044DB" w:rsidP="005E34B8">
      <w:pPr>
        <w:spacing w:after="0" w:line="240" w:lineRule="auto"/>
      </w:pPr>
      <w:r>
        <w:separator/>
      </w:r>
    </w:p>
  </w:footnote>
  <w:footnote w:type="continuationSeparator" w:id="0">
    <w:p w:rsidR="009044DB" w:rsidRDefault="009044DB" w:rsidP="005E34B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5465F"/>
    <w:multiLevelType w:val="hybridMultilevel"/>
    <w:tmpl w:val="C3B47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5E34B8"/>
    <w:rsid w:val="000D5CD0"/>
    <w:rsid w:val="001F7F5B"/>
    <w:rsid w:val="002778C4"/>
    <w:rsid w:val="002A2A71"/>
    <w:rsid w:val="002F04A0"/>
    <w:rsid w:val="00335D62"/>
    <w:rsid w:val="0038574C"/>
    <w:rsid w:val="003D491B"/>
    <w:rsid w:val="0047277D"/>
    <w:rsid w:val="00491953"/>
    <w:rsid w:val="005E34B8"/>
    <w:rsid w:val="0062533D"/>
    <w:rsid w:val="00672404"/>
    <w:rsid w:val="006A49E2"/>
    <w:rsid w:val="0071521D"/>
    <w:rsid w:val="007D0427"/>
    <w:rsid w:val="009044DB"/>
    <w:rsid w:val="00A61864"/>
    <w:rsid w:val="00AC62C0"/>
    <w:rsid w:val="00B03ABD"/>
    <w:rsid w:val="00BA6F27"/>
    <w:rsid w:val="00BF78D7"/>
    <w:rsid w:val="00C15737"/>
    <w:rsid w:val="00CB2E4A"/>
    <w:rsid w:val="00DB63D5"/>
    <w:rsid w:val="00DC4FCB"/>
    <w:rsid w:val="00E5065A"/>
    <w:rsid w:val="00E75C6D"/>
    <w:rsid w:val="00EB78C9"/>
    <w:rsid w:val="00EC4618"/>
    <w:rsid w:val="00FB616C"/>
    <w:rsid w:val="00FE07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34B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34B8"/>
    <w:pPr>
      <w:ind w:left="720"/>
      <w:contextualSpacing/>
    </w:pPr>
  </w:style>
  <w:style w:type="paragraph" w:customStyle="1" w:styleId="Style22">
    <w:name w:val="Style22"/>
    <w:basedOn w:val="Normal"/>
    <w:uiPriority w:val="99"/>
    <w:semiHidden/>
    <w:rsid w:val="005E34B8"/>
    <w:pPr>
      <w:widowControl w:val="0"/>
      <w:autoSpaceDE w:val="0"/>
      <w:autoSpaceDN w:val="0"/>
      <w:adjustRightInd w:val="0"/>
      <w:spacing w:after="0" w:line="379" w:lineRule="exact"/>
      <w:ind w:hanging="466"/>
      <w:jc w:val="both"/>
    </w:pPr>
    <w:rPr>
      <w:rFonts w:ascii="Sylfaen" w:eastAsia="Times New Roman" w:hAnsi="Sylfaen"/>
      <w:sz w:val="24"/>
      <w:szCs w:val="24"/>
      <w:lang w:val="ru-RU" w:eastAsia="ru-RU"/>
    </w:rPr>
  </w:style>
  <w:style w:type="paragraph" w:styleId="FootnoteText">
    <w:name w:val="footnote text"/>
    <w:basedOn w:val="Normal"/>
    <w:link w:val="FootnoteTextChar"/>
    <w:uiPriority w:val="99"/>
    <w:semiHidden/>
    <w:unhideWhenUsed/>
    <w:rsid w:val="005E34B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E34B8"/>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5E34B8"/>
    <w:rPr>
      <w:vertAlign w:val="superscript"/>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
    <w:basedOn w:val="Normal"/>
    <w:link w:val="NormalWebChar"/>
    <w:uiPriority w:val="99"/>
    <w:unhideWhenUsed/>
    <w:qFormat/>
    <w:rsid w:val="00B03ABD"/>
    <w:pPr>
      <w:spacing w:before="100" w:beforeAutospacing="1" w:after="100" w:afterAutospacing="1" w:line="240" w:lineRule="auto"/>
    </w:pPr>
    <w:rPr>
      <w:rFonts w:ascii="Times New Roman" w:eastAsia="Times New Roman" w:hAnsi="Times New Roman"/>
      <w:sz w:val="24"/>
      <w:szCs w:val="24"/>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
    <w:link w:val="NormalWeb"/>
    <w:uiPriority w:val="99"/>
    <w:locked/>
    <w:rsid w:val="00B03ABD"/>
    <w:rPr>
      <w:rFonts w:ascii="Times New Roman" w:eastAsia="Times New Roman" w:hAnsi="Times New Roman" w:cs="Times New Roman"/>
      <w:sz w:val="24"/>
      <w:szCs w:val="24"/>
    </w:rPr>
  </w:style>
  <w:style w:type="paragraph" w:styleId="NoSpacing">
    <w:name w:val="No Spacing"/>
    <w:uiPriority w:val="1"/>
    <w:qFormat/>
    <w:rsid w:val="00DB63D5"/>
    <w:pPr>
      <w:spacing w:after="0" w:line="240" w:lineRule="auto"/>
    </w:pPr>
    <w:rPr>
      <w:rFonts w:ascii="Calibri" w:eastAsia="Calibri" w:hAnsi="Calibri" w:cs="Times New Roman"/>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6A33FF-C8B2-4743-ACC8-82E8D7320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933</Words>
  <Characters>5322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Anahit Harutyunyan</dc:creator>
  <cp:lastModifiedBy>A-Babakhanyan</cp:lastModifiedBy>
  <cp:revision>9</cp:revision>
  <dcterms:created xsi:type="dcterms:W3CDTF">2017-04-12T12:32:00Z</dcterms:created>
  <dcterms:modified xsi:type="dcterms:W3CDTF">2019-12-12T13:35:00Z</dcterms:modified>
</cp:coreProperties>
</file>