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7C" w:rsidRDefault="00F3097C" w:rsidP="00F3097C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Հիմնավորում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</w:p>
    <w:p w:rsidR="006855E7" w:rsidRDefault="00F3097C" w:rsidP="00F3097C">
      <w:pPr>
        <w:spacing w:after="0"/>
        <w:ind w:firstLine="720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</w:pPr>
      <w:r w:rsidRPr="00F3097C">
        <w:rPr>
          <w:rFonts w:ascii="GHEA Grapalat" w:hAnsi="GHEA Grapalat" w:cs="Sylfaen"/>
          <w:b/>
          <w:sz w:val="24"/>
          <w:szCs w:val="24"/>
        </w:rPr>
        <w:t>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Քաղաքացիական կացության ակտի պետական գրանցման վկայականի, վկայականի կրկնօրինակի 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>և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քաղաքացիական կացության ակտի պետական գրանցման մասին տեղեկանքի տրամադրման կարգը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 xml:space="preserve">, 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ժամկետները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 xml:space="preserve">, </w:t>
      </w:r>
      <w:r w:rsidRPr="00F3097C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քաղաքացիական կացության ակտը չհայտնաբերելու մասին</w:t>
      </w:r>
      <w:r w:rsidRPr="00F3097C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3097C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>տեղեկանքի</w:t>
      </w:r>
      <w:proofErr w:type="spellEnd"/>
      <w:r w:rsidRPr="00F3097C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 xml:space="preserve">, </w:t>
      </w:r>
      <w:r w:rsidRPr="00F3097C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վկայականի կրկնօրինակի կամ տեղեկանքի տրամադրումը մերժելու մասին որոշման </w:t>
      </w:r>
      <w:proofErr w:type="spellStart"/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>ձևաթղթերի</w:t>
      </w:r>
      <w:proofErr w:type="spellEnd"/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F3097C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նմուշները հաստատելու և Հայաստանի Հանրապետության արդարադատության նախարարի 2005 թվականի հուլիսի 2-ի N 96-Ն հրամանը ուժը կորցր</w:t>
      </w:r>
    </w:p>
    <w:p w:rsidR="00F3097C" w:rsidRDefault="00F3097C" w:rsidP="00F3097C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F3097C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ած ճանաչելու մասին, Հայաստանի Հանրապետության արդարադատության նախարարի 2007 թվականի մայիսի 14-ի N 97-Ն հրամանում փոփոխություններ և լրացումներ կատարելու մասին</w:t>
      </w:r>
      <w:r w:rsidRPr="00F3097C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>,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Հայաստանի 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>Հ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անրապետության արդարադատության նախարարի ժամանակավոր պաշտոնակատար, Հայաստանի Հանրապետության արդարադատության նախարարի առաջին տեղակալի 2007 թվականի օգոստոսի 13-ի N 204-Ն հրամանը ուժը կորցրած ճանաչելու մասին և Քաղաքացիական կացության ակտերի պետական գրանցումների վկայականների, տեղեկանքների 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>և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քաղաքացիական կացության ակտերի գրառումների, գրառման դիմումի, ինչպես նա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>և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քաղաքացիական կացության ակտերի պետական մատյանների ձ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>և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աթղթերի նմուշները հաստատելու, դրանք լրացնելու 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>և</w:t>
      </w:r>
      <w:r w:rsidRPr="00F3097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ոչնչացնելու  կարգի մասին</w:t>
      </w:r>
      <w:r w:rsidRPr="00D86C9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արդարադատության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նախարարի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հրամանների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նախագծերի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ընդունման</w:t>
      </w:r>
      <w:proofErr w:type="spellEnd"/>
    </w:p>
    <w:p w:rsidR="00F3097C" w:rsidRDefault="00F3097C" w:rsidP="005F57C1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5F57C1" w:rsidRPr="00DD47A8" w:rsidRDefault="005F57C1" w:rsidP="005F57C1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Ի</w:t>
      </w:r>
      <w:r w:rsidRPr="00B528C4">
        <w:rPr>
          <w:rFonts w:ascii="GHEA Grapalat" w:hAnsi="GHEA Grapalat"/>
          <w:b/>
          <w:sz w:val="24"/>
          <w:szCs w:val="24"/>
          <w:lang w:val="hy-AM"/>
        </w:rPr>
        <w:t>րավական ակտ</w:t>
      </w:r>
      <w:proofErr w:type="spellStart"/>
      <w:r w:rsidR="00F3097C">
        <w:rPr>
          <w:rFonts w:ascii="GHEA Grapalat" w:hAnsi="GHEA Grapalat"/>
          <w:b/>
          <w:sz w:val="24"/>
          <w:szCs w:val="24"/>
        </w:rPr>
        <w:t>եր</w:t>
      </w:r>
      <w:proofErr w:type="spellEnd"/>
      <w:r w:rsidRPr="00B528C4">
        <w:rPr>
          <w:rFonts w:ascii="GHEA Grapalat" w:hAnsi="GHEA Grapalat"/>
          <w:b/>
          <w:sz w:val="24"/>
          <w:szCs w:val="24"/>
          <w:lang w:val="hy-AM"/>
        </w:rPr>
        <w:t>ի ընդունման անհրաժեշտությունը</w:t>
      </w:r>
    </w:p>
    <w:p w:rsidR="00F67591" w:rsidRDefault="00F67591" w:rsidP="00F67591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41F93">
        <w:rPr>
          <w:rFonts w:ascii="GHEA Grapalat" w:hAnsi="GHEA Grapalat"/>
          <w:sz w:val="24"/>
          <w:szCs w:val="24"/>
          <w:lang w:val="hy-AM"/>
        </w:rPr>
        <w:t xml:space="preserve">2019 թվականի </w:t>
      </w:r>
      <w:proofErr w:type="spellStart"/>
      <w:r>
        <w:rPr>
          <w:rFonts w:ascii="GHEA Grapalat" w:hAnsi="GHEA Grapalat"/>
          <w:sz w:val="24"/>
          <w:szCs w:val="24"/>
        </w:rPr>
        <w:t>հուլիսի</w:t>
      </w:r>
      <w:proofErr w:type="spellEnd"/>
      <w:r>
        <w:rPr>
          <w:rFonts w:ascii="GHEA Grapalat" w:hAnsi="GHEA Grapalat"/>
          <w:sz w:val="24"/>
          <w:szCs w:val="24"/>
        </w:rPr>
        <w:t xml:space="preserve"> 9-ին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ընդունվել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2019 թվականի սեպտեմբերի 1-ից ուժի մեջ է մտել «Քաղաքացիական կացության ակտերի մասին» օրենքում փոփոխություններ և լրացումներ կատարելու մասին» </w:t>
      </w:r>
      <w:r w:rsidR="00B37A43">
        <w:rPr>
          <w:rFonts w:ascii="GHEA Grapalat" w:hAnsi="GHEA Grapalat"/>
          <w:sz w:val="24"/>
          <w:szCs w:val="24"/>
        </w:rPr>
        <w:t>ՀՕ-137-Ն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օրենքը</w:t>
      </w:r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C46444">
        <w:rPr>
          <w:rFonts w:ascii="GHEA Grapalat" w:hAnsi="GHEA Grapalat"/>
          <w:sz w:val="24"/>
          <w:szCs w:val="24"/>
          <w:lang w:val="hy-AM"/>
        </w:rPr>
        <w:t>կատարված փոփոխությունների արդյունքում «Քաղաքացիական կացության ակտերի մասին» ՀՀ օրենք</w:t>
      </w:r>
      <w:r>
        <w:rPr>
          <w:rFonts w:ascii="GHEA Grapalat" w:hAnsi="GHEA Grapalat"/>
          <w:sz w:val="24"/>
          <w:szCs w:val="24"/>
        </w:rPr>
        <w:t>ի</w:t>
      </w:r>
      <w:r w:rsidRPr="00C464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6444">
        <w:rPr>
          <w:rFonts w:ascii="GHEA Grapalat" w:hAnsi="GHEA Grapalat"/>
          <w:sz w:val="24"/>
          <w:szCs w:val="24"/>
        </w:rPr>
        <w:t>(</w:t>
      </w:r>
      <w:proofErr w:type="spellStart"/>
      <w:r w:rsidRPr="00C46444">
        <w:rPr>
          <w:rFonts w:ascii="GHEA Grapalat" w:hAnsi="GHEA Grapalat"/>
          <w:sz w:val="24"/>
          <w:szCs w:val="24"/>
        </w:rPr>
        <w:t>այսուհետ</w:t>
      </w:r>
      <w:proofErr w:type="spellEnd"/>
      <w:r w:rsidRPr="00C4644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C46444">
        <w:rPr>
          <w:rFonts w:ascii="GHEA Grapalat" w:hAnsi="GHEA Grapalat"/>
          <w:sz w:val="24"/>
          <w:szCs w:val="24"/>
        </w:rPr>
        <w:t>Օրենք</w:t>
      </w:r>
      <w:proofErr w:type="spellEnd"/>
      <w:r>
        <w:rPr>
          <w:rFonts w:ascii="GHEA Grapalat" w:hAnsi="GHEA Grapalat"/>
          <w:sz w:val="24"/>
          <w:szCs w:val="24"/>
        </w:rPr>
        <w:t>)</w:t>
      </w:r>
      <w:r w:rsidR="00F3097C">
        <w:rPr>
          <w:rFonts w:ascii="GHEA Grapalat" w:hAnsi="GHEA Grapalat"/>
          <w:sz w:val="24"/>
          <w:szCs w:val="24"/>
        </w:rPr>
        <w:t xml:space="preserve"> 6-րդ </w:t>
      </w:r>
      <w:proofErr w:type="spellStart"/>
      <w:r w:rsidR="00F3097C">
        <w:rPr>
          <w:rFonts w:ascii="GHEA Grapalat" w:hAnsi="GHEA Grapalat"/>
          <w:sz w:val="24"/>
          <w:szCs w:val="24"/>
        </w:rPr>
        <w:t>հոդվածի</w:t>
      </w:r>
      <w:proofErr w:type="spellEnd"/>
      <w:r w:rsidR="00F3097C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F3097C">
        <w:rPr>
          <w:rFonts w:ascii="GHEA Grapalat" w:hAnsi="GHEA Grapalat"/>
          <w:sz w:val="24"/>
          <w:szCs w:val="24"/>
        </w:rPr>
        <w:t>մասի</w:t>
      </w:r>
      <w:proofErr w:type="spellEnd"/>
      <w:r w:rsidR="00F3097C">
        <w:rPr>
          <w:rFonts w:ascii="GHEA Grapalat" w:hAnsi="GHEA Grapalat"/>
          <w:sz w:val="24"/>
          <w:szCs w:val="24"/>
        </w:rPr>
        <w:t xml:space="preserve"> </w:t>
      </w:r>
      <w:r w:rsidR="00F3097C" w:rsidRPr="00F3097C">
        <w:rPr>
          <w:rFonts w:ascii="GHEA Grapalat" w:hAnsi="GHEA Grapalat"/>
          <w:sz w:val="24"/>
          <w:szCs w:val="24"/>
          <w:lang w:val="hy-AM"/>
        </w:rPr>
        <w:t xml:space="preserve">համաձայն՝ քաղաքացիական կացության ակտերի պետական գրանցումն իրականացվում է </w:t>
      </w:r>
      <w:r w:rsidR="003901FF">
        <w:rPr>
          <w:rFonts w:ascii="GHEA Grapalat" w:hAnsi="GHEA Grapalat"/>
          <w:sz w:val="24"/>
          <w:szCs w:val="24"/>
        </w:rPr>
        <w:t>Ա</w:t>
      </w:r>
      <w:r w:rsidR="00F3097C" w:rsidRPr="00F3097C">
        <w:rPr>
          <w:rFonts w:ascii="GHEA Grapalat" w:hAnsi="GHEA Grapalat"/>
          <w:sz w:val="24"/>
          <w:szCs w:val="24"/>
          <w:lang w:val="hy-AM"/>
        </w:rPr>
        <w:t>րդարադատության նախարարությունում գործող քաղաքացիական կացության ակտերի գրանցման միասնական էլեկտրոնային կառավարման համակարգում` քաղաքացիական կացության ակտային գրանցում կատարելու և դրա հիման վրա քաղաքացուն պետական գրանցման վկայական տրամադրելու միջոցով</w:t>
      </w:r>
      <w:r w:rsidR="00F3097C">
        <w:rPr>
          <w:rFonts w:ascii="GHEA Grapalat" w:hAnsi="GHEA Grapalat"/>
          <w:sz w:val="24"/>
          <w:szCs w:val="24"/>
          <w:lang w:val="hy-AM"/>
        </w:rPr>
        <w:t>:</w:t>
      </w:r>
      <w:r w:rsidRPr="00F3097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901FF">
        <w:rPr>
          <w:rFonts w:ascii="GHEA Grapalat" w:hAnsi="GHEA Grapalat"/>
          <w:sz w:val="24"/>
          <w:szCs w:val="24"/>
        </w:rPr>
        <w:t>Օրենքի</w:t>
      </w:r>
      <w:proofErr w:type="spellEnd"/>
      <w:r w:rsidR="003901FF">
        <w:rPr>
          <w:rFonts w:ascii="GHEA Grapalat" w:hAnsi="GHEA Grapalat"/>
          <w:sz w:val="24"/>
          <w:szCs w:val="24"/>
        </w:rPr>
        <w:t xml:space="preserve"> </w:t>
      </w:r>
      <w:r w:rsidRPr="00C46444">
        <w:rPr>
          <w:rFonts w:ascii="GHEA Grapalat" w:hAnsi="GHEA Grapalat"/>
          <w:sz w:val="24"/>
          <w:szCs w:val="24"/>
          <w:lang w:val="hy-AM"/>
        </w:rPr>
        <w:t xml:space="preserve">8-րդ հոդվածի 6-րդ մասը նախատեսում է, որ </w:t>
      </w:r>
      <w:r w:rsidRPr="00C464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կացության ակտերի պետական գրանցումների վկայականների ձևանմուշները, դրանց լրացման կարգը, քաղաքացիական կացության ակտերի պետական գրանցման փաստը հաստատող այլ փաստաթղթերի ձևաթղթերի նմուշները հաստատում է Հայաստանի Հանրապետության արդարադատության նախարարը: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Օրենքի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>
        <w:rPr>
          <w:rFonts w:ascii="GHEA Grapalat" w:hAnsi="GHEA Grapalat"/>
          <w:sz w:val="24"/>
          <w:szCs w:val="24"/>
        </w:rPr>
        <w:t>նույն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հոդվածի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մասի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համաձայն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կացության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ակտի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պետական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գրանցման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lastRenderedPageBreak/>
        <w:t>վկայականի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վկայականի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կրկնօրինակի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կացության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ակտի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պետական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գրանցման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մասին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տեղեկանքի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տրամադրման</w:t>
      </w:r>
      <w:proofErr w:type="spellEnd"/>
      <w:r w:rsidR="0096260D" w:rsidRPr="0096260D">
        <w:rPr>
          <w:rFonts w:ascii="Courier New" w:hAnsi="Courier New" w:cs="Courier New"/>
          <w:sz w:val="24"/>
          <w:szCs w:val="24"/>
        </w:rPr>
        <w:t> </w:t>
      </w:r>
      <w:proofErr w:type="spellStart"/>
      <w:r w:rsidR="0096260D">
        <w:rPr>
          <w:rFonts w:ascii="GHEA Grapalat" w:hAnsi="GHEA Grapalat"/>
          <w:sz w:val="24"/>
          <w:szCs w:val="24"/>
        </w:rPr>
        <w:t>կ</w:t>
      </w:r>
      <w:r w:rsidR="0096260D" w:rsidRPr="0096260D">
        <w:rPr>
          <w:rFonts w:ascii="GHEA Grapalat" w:hAnsi="GHEA Grapalat"/>
          <w:sz w:val="24"/>
          <w:szCs w:val="24"/>
        </w:rPr>
        <w:t>արգը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ժամկետները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սահմանում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Հայաստանի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 w:rsidRPr="0096260D">
        <w:rPr>
          <w:rFonts w:ascii="GHEA Grapalat" w:hAnsi="GHEA Grapalat"/>
          <w:sz w:val="24"/>
          <w:szCs w:val="24"/>
        </w:rPr>
        <w:t>նախարարը</w:t>
      </w:r>
      <w:proofErr w:type="spellEnd"/>
      <w:r w:rsidR="0096260D" w:rsidRPr="0096260D">
        <w:rPr>
          <w:rFonts w:ascii="GHEA Grapalat" w:hAnsi="GHEA Grapalat"/>
          <w:sz w:val="24"/>
          <w:szCs w:val="24"/>
        </w:rPr>
        <w:t>:</w:t>
      </w:r>
      <w:r w:rsid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>
        <w:rPr>
          <w:rFonts w:ascii="GHEA Grapalat" w:hAnsi="GHEA Grapalat"/>
          <w:sz w:val="24"/>
          <w:szCs w:val="24"/>
        </w:rPr>
        <w:t>Իսկ</w:t>
      </w:r>
      <w:proofErr w:type="spellEnd"/>
      <w:r w:rsidR="0096260D">
        <w:rPr>
          <w:rFonts w:ascii="GHEA Grapalat" w:hAnsi="GHEA Grapalat"/>
          <w:sz w:val="24"/>
          <w:szCs w:val="24"/>
        </w:rPr>
        <w:t xml:space="preserve"> </w:t>
      </w:r>
      <w:r w:rsidRPr="00C464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7-րդ հոդվածի 8-րդ մասի համաձայն՝ քաղաքացիական կացության ակտերի գրառումների ձևաթղթերի նմուշները, այդ ձևաթղթերի լրացման կարգը, ինչպես նաև քաղաքացիական կացության ակտերի գրառման դիմումի ձևաթղթերի նմուշները հաստատում է Հայաստանի Հանրապետության արդարադատության նախարարը: </w:t>
      </w:r>
    </w:p>
    <w:p w:rsidR="0086680A" w:rsidRDefault="003901FF" w:rsidP="0086680A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Վերոնշյալից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հետևում</w:t>
      </w:r>
      <w:proofErr w:type="spellEnd"/>
      <w:r>
        <w:rPr>
          <w:rFonts w:ascii="GHEA Grapalat" w:hAnsi="GHEA Grapalat"/>
          <w:sz w:val="24"/>
          <w:szCs w:val="24"/>
        </w:rPr>
        <w:t xml:space="preserve"> է,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</w:rPr>
        <w:t xml:space="preserve"> ՔԿԱԳ </w:t>
      </w:r>
      <w:proofErr w:type="spellStart"/>
      <w:r>
        <w:rPr>
          <w:rFonts w:ascii="GHEA Grapalat" w:hAnsi="GHEA Grapalat"/>
          <w:sz w:val="24"/>
          <w:szCs w:val="24"/>
        </w:rPr>
        <w:t>մարմինների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գործառույթներն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այսուհետ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պետք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իրականացվեն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էլեկտրոնային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համակարգի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նախկինում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այսուհետ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ենթակա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Արդարադատության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F67591">
        <w:rPr>
          <w:rFonts w:ascii="GHEA Grapalat" w:hAnsi="GHEA Grapalat"/>
          <w:sz w:val="24"/>
          <w:szCs w:val="24"/>
        </w:rPr>
        <w:t>Ուստի</w:t>
      </w:r>
      <w:proofErr w:type="spellEnd"/>
      <w:r w:rsidR="00F67591">
        <w:rPr>
          <w:rFonts w:ascii="GHEA Grapalat" w:hAnsi="GHEA Grapalat"/>
          <w:sz w:val="24"/>
          <w:szCs w:val="24"/>
        </w:rPr>
        <w:t xml:space="preserve">, ՀՀ </w:t>
      </w:r>
      <w:proofErr w:type="spellStart"/>
      <w:r w:rsidR="00F67591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="00F675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7591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F675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7591">
        <w:rPr>
          <w:rFonts w:ascii="GHEA Grapalat" w:hAnsi="GHEA Grapalat"/>
          <w:sz w:val="24"/>
          <w:szCs w:val="24"/>
        </w:rPr>
        <w:t>կողմից</w:t>
      </w:r>
      <w:proofErr w:type="spellEnd"/>
      <w:r w:rsidR="00F6759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</w:rPr>
        <w:t>կատարումն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վերոգրյալ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պահանջների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7591">
        <w:rPr>
          <w:rFonts w:ascii="GHEA Grapalat" w:hAnsi="GHEA Grapalat"/>
          <w:sz w:val="24"/>
          <w:szCs w:val="24"/>
        </w:rPr>
        <w:t>մշակվել</w:t>
      </w:r>
      <w:proofErr w:type="spellEnd"/>
      <w:r w:rsidR="00F675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4911">
        <w:rPr>
          <w:rFonts w:ascii="GHEA Grapalat" w:hAnsi="GHEA Grapalat"/>
          <w:sz w:val="24"/>
          <w:szCs w:val="24"/>
        </w:rPr>
        <w:t>են</w:t>
      </w:r>
      <w:proofErr w:type="spellEnd"/>
      <w:r w:rsidR="00F675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759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F675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7591">
        <w:rPr>
          <w:rFonts w:ascii="GHEA Grapalat" w:hAnsi="GHEA Grapalat"/>
          <w:sz w:val="24"/>
          <w:szCs w:val="24"/>
        </w:rPr>
        <w:t>որոշ</w:t>
      </w:r>
      <w:r w:rsidR="0096260D">
        <w:rPr>
          <w:rFonts w:ascii="GHEA Grapalat" w:hAnsi="GHEA Grapalat"/>
          <w:sz w:val="24"/>
          <w:szCs w:val="24"/>
        </w:rPr>
        <w:t>ումների</w:t>
      </w:r>
      <w:proofErr w:type="spellEnd"/>
      <w:r w:rsidR="00F675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>
        <w:rPr>
          <w:rFonts w:ascii="GHEA Grapalat" w:hAnsi="GHEA Grapalat"/>
          <w:sz w:val="24"/>
          <w:szCs w:val="24"/>
        </w:rPr>
        <w:t>նախագ</w:t>
      </w:r>
      <w:r w:rsidR="00F67591">
        <w:rPr>
          <w:rFonts w:ascii="GHEA Grapalat" w:hAnsi="GHEA Grapalat"/>
          <w:sz w:val="24"/>
          <w:szCs w:val="24"/>
        </w:rPr>
        <w:t>ծ</w:t>
      </w:r>
      <w:r w:rsidR="0096260D">
        <w:rPr>
          <w:rFonts w:ascii="GHEA Grapalat" w:hAnsi="GHEA Grapalat"/>
          <w:sz w:val="24"/>
          <w:szCs w:val="24"/>
        </w:rPr>
        <w:t>եր</w:t>
      </w:r>
      <w:proofErr w:type="spellEnd"/>
      <w:r w:rsidR="00F6759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67591">
        <w:rPr>
          <w:rFonts w:ascii="GHEA Grapalat" w:hAnsi="GHEA Grapalat"/>
          <w:sz w:val="24"/>
          <w:szCs w:val="24"/>
        </w:rPr>
        <w:t>որո</w:t>
      </w:r>
      <w:r w:rsidR="000E4911">
        <w:rPr>
          <w:rFonts w:ascii="GHEA Grapalat" w:hAnsi="GHEA Grapalat"/>
          <w:sz w:val="24"/>
          <w:szCs w:val="24"/>
        </w:rPr>
        <w:t>նցո</w:t>
      </w:r>
      <w:r w:rsidR="00F67591">
        <w:rPr>
          <w:rFonts w:ascii="GHEA Grapalat" w:hAnsi="GHEA Grapalat"/>
          <w:sz w:val="24"/>
          <w:szCs w:val="24"/>
        </w:rPr>
        <w:t>վ</w:t>
      </w:r>
      <w:proofErr w:type="spellEnd"/>
      <w:r w:rsidR="00F67591">
        <w:rPr>
          <w:rFonts w:ascii="GHEA Grapalat" w:hAnsi="GHEA Grapalat"/>
          <w:sz w:val="24"/>
          <w:szCs w:val="24"/>
        </w:rPr>
        <w:t xml:space="preserve"> </w:t>
      </w:r>
      <w:r w:rsidR="00F67591" w:rsidRPr="00C46444">
        <w:rPr>
          <w:rFonts w:ascii="GHEA Grapalat" w:hAnsi="GHEA Grapalat"/>
          <w:sz w:val="24"/>
          <w:szCs w:val="24"/>
          <w:lang w:val="hy-AM"/>
        </w:rPr>
        <w:t xml:space="preserve">առաջարկվում է </w:t>
      </w:r>
      <w:r w:rsidR="00F67591">
        <w:rPr>
          <w:rFonts w:ascii="GHEA Grapalat" w:hAnsi="GHEA Grapalat"/>
          <w:sz w:val="24"/>
          <w:szCs w:val="24"/>
        </w:rPr>
        <w:t>ո</w:t>
      </w:r>
      <w:r w:rsidR="00F67591" w:rsidRPr="00C46444">
        <w:rPr>
          <w:rFonts w:ascii="GHEA Grapalat" w:hAnsi="GHEA Grapalat"/>
          <w:sz w:val="24"/>
          <w:szCs w:val="24"/>
          <w:lang w:val="hy-AM"/>
        </w:rPr>
        <w:t xml:space="preserve">ւժը կորցրած ճանաչել Հայաստանի Հանրապետության կառավարության 2005 թվականի ապրիլի 14-ի «Քաղաքացիական կացության ակտերի պետական գրանցումների վկայականների լրացման կարգը, դրանց նմուշները և քաղաքացիական կացության ակտերի պետական գրանցման փաստը հաստատող այլ փաստաթղթերի ձևաթղթերի նմուշները հաստատելու մասին» </w:t>
      </w:r>
      <w:r w:rsidR="00F67591" w:rsidRPr="00C46444">
        <w:rPr>
          <w:rFonts w:ascii="GHEA Grapalat" w:hAnsi="GHEA Grapalat"/>
          <w:sz w:val="24"/>
          <w:szCs w:val="24"/>
          <w:lang w:val="fr-FR"/>
        </w:rPr>
        <w:t>N469-</w:t>
      </w:r>
      <w:r w:rsidR="00F67591" w:rsidRPr="00C46444">
        <w:rPr>
          <w:rFonts w:ascii="GHEA Grapalat" w:hAnsi="GHEA Grapalat"/>
          <w:sz w:val="24"/>
          <w:szCs w:val="24"/>
          <w:lang w:val="hy-AM"/>
        </w:rPr>
        <w:t>Ն</w:t>
      </w:r>
      <w:r w:rsidR="00F67591" w:rsidRPr="00C46444">
        <w:rPr>
          <w:rFonts w:ascii="GHEA Grapalat" w:hAnsi="GHEA Grapalat"/>
          <w:sz w:val="24"/>
          <w:szCs w:val="24"/>
          <w:lang w:val="fr-FR"/>
        </w:rPr>
        <w:t xml:space="preserve"> </w:t>
      </w:r>
      <w:r w:rsidR="00F67591" w:rsidRPr="00C46444">
        <w:rPr>
          <w:rFonts w:ascii="GHEA Grapalat" w:hAnsi="GHEA Grapalat"/>
          <w:sz w:val="24"/>
          <w:szCs w:val="24"/>
          <w:lang w:val="hy-AM"/>
        </w:rPr>
        <w:t xml:space="preserve">և Հայաստանի Հանրապետության կառավարության  կառավարության «Քաղաքացիական կացության ակտերի գրառումների ձևաթղթերի նմուշները, այդ ձևաթղթերի լրացման կարգը, ինչպես նաև քաղաքացիական կացության ակտերի գրառման դիմումի ձևաթղթերի նմուշները հաստատելու մասին» </w:t>
      </w:r>
      <w:r w:rsidR="00F67591" w:rsidRPr="00C46444">
        <w:rPr>
          <w:rFonts w:ascii="GHEA Grapalat" w:hAnsi="GHEA Grapalat"/>
          <w:sz w:val="24"/>
          <w:szCs w:val="24"/>
          <w:lang w:val="fr-FR"/>
        </w:rPr>
        <w:t>N4</w:t>
      </w:r>
      <w:r w:rsidR="00F67591" w:rsidRPr="00C46444">
        <w:rPr>
          <w:rFonts w:ascii="GHEA Grapalat" w:hAnsi="GHEA Grapalat"/>
          <w:sz w:val="24"/>
          <w:szCs w:val="24"/>
          <w:lang w:val="hy-AM"/>
        </w:rPr>
        <w:t>92</w:t>
      </w:r>
      <w:r w:rsidR="00F67591" w:rsidRPr="00C46444">
        <w:rPr>
          <w:rFonts w:ascii="GHEA Grapalat" w:hAnsi="GHEA Grapalat"/>
          <w:sz w:val="24"/>
          <w:szCs w:val="24"/>
          <w:lang w:val="fr-FR"/>
        </w:rPr>
        <w:t>-</w:t>
      </w:r>
      <w:r w:rsidR="00F67591" w:rsidRPr="00C46444">
        <w:rPr>
          <w:rFonts w:ascii="GHEA Grapalat" w:hAnsi="GHEA Grapalat"/>
          <w:sz w:val="24"/>
          <w:szCs w:val="24"/>
          <w:lang w:val="hy-AM"/>
        </w:rPr>
        <w:t>Ն որոշումները</w:t>
      </w:r>
      <w:r w:rsidR="00F67591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96260D">
        <w:rPr>
          <w:rFonts w:ascii="GHEA Grapalat" w:hAnsi="GHEA Grapalat"/>
          <w:sz w:val="24"/>
          <w:szCs w:val="24"/>
        </w:rPr>
        <w:t>Ինչպես</w:t>
      </w:r>
      <w:proofErr w:type="spellEnd"/>
      <w:r w:rsid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>
        <w:rPr>
          <w:rFonts w:ascii="GHEA Grapalat" w:hAnsi="GHEA Grapalat"/>
          <w:sz w:val="24"/>
          <w:szCs w:val="24"/>
        </w:rPr>
        <w:t>նաև</w:t>
      </w:r>
      <w:proofErr w:type="spellEnd"/>
      <w:r w:rsid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>
        <w:rPr>
          <w:rFonts w:ascii="GHEA Grapalat" w:hAnsi="GHEA Grapalat"/>
          <w:sz w:val="24"/>
          <w:szCs w:val="24"/>
        </w:rPr>
        <w:t>մշակվել</w:t>
      </w:r>
      <w:proofErr w:type="spellEnd"/>
      <w:r w:rsid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>
        <w:rPr>
          <w:rFonts w:ascii="GHEA Grapalat" w:hAnsi="GHEA Grapalat"/>
          <w:sz w:val="24"/>
          <w:szCs w:val="24"/>
        </w:rPr>
        <w:t>են</w:t>
      </w:r>
      <w:proofErr w:type="spellEnd"/>
      <w:r w:rsid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>
        <w:rPr>
          <w:rFonts w:ascii="GHEA Grapalat" w:hAnsi="GHEA Grapalat"/>
          <w:sz w:val="24"/>
          <w:szCs w:val="24"/>
        </w:rPr>
        <w:t>նախարարի</w:t>
      </w:r>
      <w:proofErr w:type="spellEnd"/>
      <w:r w:rsid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>
        <w:rPr>
          <w:rFonts w:ascii="GHEA Grapalat" w:hAnsi="GHEA Grapalat"/>
          <w:sz w:val="24"/>
          <w:szCs w:val="24"/>
        </w:rPr>
        <w:t>հրամանների</w:t>
      </w:r>
      <w:proofErr w:type="spellEnd"/>
      <w:r w:rsidR="009626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60D">
        <w:rPr>
          <w:rFonts w:ascii="GHEA Grapalat" w:hAnsi="GHEA Grapalat"/>
          <w:sz w:val="24"/>
          <w:szCs w:val="24"/>
        </w:rPr>
        <w:t>նախագծեր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901FF" w:rsidRDefault="003901FF" w:rsidP="0086680A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5F57C1" w:rsidRPr="00092F02" w:rsidRDefault="005F57C1" w:rsidP="005F57C1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նպատակը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3901FF" w:rsidRPr="003901FF" w:rsidRDefault="0096260D" w:rsidP="003901FF">
      <w:pPr>
        <w:pStyle w:val="ListParagraph"/>
        <w:numPr>
          <w:ilvl w:val="0"/>
          <w:numId w:val="5"/>
        </w:numPr>
        <w:spacing w:after="0"/>
        <w:ind w:left="0" w:firstLine="360"/>
        <w:jc w:val="both"/>
        <w:rPr>
          <w:rFonts w:ascii="GHEA Grapalat" w:hAnsi="GHEA Grapalat"/>
          <w:sz w:val="24"/>
          <w:szCs w:val="24"/>
        </w:rPr>
      </w:pPr>
      <w:proofErr w:type="spellStart"/>
      <w:r w:rsidRPr="003901F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8-րդ </w:t>
      </w:r>
      <w:proofErr w:type="spellStart"/>
      <w:r w:rsidRPr="003901FF">
        <w:rPr>
          <w:rFonts w:ascii="GHEA Grapalat" w:hAnsi="GHEA Grapalat"/>
          <w:sz w:val="24"/>
          <w:szCs w:val="24"/>
        </w:rPr>
        <w:t>հոդվածի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Pr="003901FF">
        <w:rPr>
          <w:rFonts w:ascii="GHEA Grapalat" w:hAnsi="GHEA Grapalat"/>
          <w:sz w:val="24"/>
          <w:szCs w:val="24"/>
        </w:rPr>
        <w:t>մասի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համաձայն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901FF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կացության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ակտի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պետական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գրանցման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վկայականի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901FF">
        <w:rPr>
          <w:rFonts w:ascii="GHEA Grapalat" w:hAnsi="GHEA Grapalat"/>
          <w:sz w:val="24"/>
          <w:szCs w:val="24"/>
        </w:rPr>
        <w:t>վկայականի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կրկնօրինակի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901FF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կացության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ակտի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պետական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գրանցման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մասին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տեղեկանքի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3901FF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1FF">
        <w:rPr>
          <w:rFonts w:ascii="GHEA Grapalat" w:hAnsi="GHEA Grapalat"/>
          <w:sz w:val="24"/>
          <w:szCs w:val="24"/>
        </w:rPr>
        <w:t>կարգը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901FF">
        <w:rPr>
          <w:rFonts w:ascii="GHEA Grapalat" w:hAnsi="GHEA Grapalat"/>
          <w:sz w:val="24"/>
          <w:szCs w:val="24"/>
        </w:rPr>
        <w:t>ժամկետները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սահմանում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901F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1FF">
        <w:rPr>
          <w:rFonts w:ascii="GHEA Grapalat" w:hAnsi="GHEA Grapalat"/>
          <w:sz w:val="24"/>
          <w:szCs w:val="24"/>
        </w:rPr>
        <w:t>նախարարը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3901FF">
        <w:rPr>
          <w:rFonts w:ascii="GHEA Grapalat" w:hAnsi="GHEA Grapalat"/>
          <w:sz w:val="24"/>
          <w:szCs w:val="24"/>
        </w:rPr>
        <w:t>Ուստի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901FF">
        <w:rPr>
          <w:rFonts w:ascii="GHEA Grapalat" w:hAnsi="GHEA Grapalat"/>
          <w:sz w:val="24"/>
          <w:szCs w:val="24"/>
        </w:rPr>
        <w:t>մշակվել</w:t>
      </w:r>
      <w:proofErr w:type="spellEnd"/>
      <w:r w:rsidRPr="003901FF">
        <w:rPr>
          <w:rFonts w:ascii="GHEA Grapalat" w:hAnsi="GHEA Grapalat"/>
          <w:sz w:val="24"/>
          <w:szCs w:val="24"/>
        </w:rPr>
        <w:t xml:space="preserve"> է </w:t>
      </w:r>
      <w:r w:rsidR="00B37A43" w:rsidRPr="003901FF">
        <w:rPr>
          <w:rFonts w:ascii="GHEA Grapalat" w:hAnsi="GHEA Grapalat"/>
          <w:sz w:val="24"/>
          <w:szCs w:val="24"/>
        </w:rPr>
        <w:t></w:t>
      </w:r>
      <w:proofErr w:type="spellStart"/>
      <w:r w:rsidR="00B37A43" w:rsidRPr="003901FF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B37A43"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7A43" w:rsidRPr="003901FF">
        <w:rPr>
          <w:rFonts w:ascii="GHEA Grapalat" w:hAnsi="GHEA Grapalat"/>
          <w:sz w:val="24"/>
          <w:szCs w:val="24"/>
        </w:rPr>
        <w:t>կացության</w:t>
      </w:r>
      <w:proofErr w:type="spellEnd"/>
      <w:r w:rsidR="00B37A43"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7A43" w:rsidRPr="003901FF">
        <w:rPr>
          <w:rFonts w:ascii="GHEA Grapalat" w:hAnsi="GHEA Grapalat"/>
          <w:sz w:val="24"/>
          <w:szCs w:val="24"/>
        </w:rPr>
        <w:t>ակտի</w:t>
      </w:r>
      <w:proofErr w:type="spellEnd"/>
      <w:r w:rsidR="00B37A43"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7A43" w:rsidRPr="003901FF">
        <w:rPr>
          <w:rFonts w:ascii="GHEA Grapalat" w:hAnsi="GHEA Grapalat"/>
          <w:sz w:val="24"/>
          <w:szCs w:val="24"/>
        </w:rPr>
        <w:t>պետական</w:t>
      </w:r>
      <w:proofErr w:type="spellEnd"/>
      <w:r w:rsidR="00B37A43"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7A43" w:rsidRPr="003901FF">
        <w:rPr>
          <w:rFonts w:ascii="GHEA Grapalat" w:hAnsi="GHEA Grapalat"/>
          <w:sz w:val="24"/>
          <w:szCs w:val="24"/>
        </w:rPr>
        <w:t>գրանցման</w:t>
      </w:r>
      <w:proofErr w:type="spellEnd"/>
      <w:r w:rsidR="00B37A43"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7A43" w:rsidRPr="003901FF">
        <w:rPr>
          <w:rFonts w:ascii="GHEA Grapalat" w:hAnsi="GHEA Grapalat"/>
          <w:sz w:val="24"/>
          <w:szCs w:val="24"/>
        </w:rPr>
        <w:t>վկայականի</w:t>
      </w:r>
      <w:proofErr w:type="spellEnd"/>
      <w:r w:rsidR="00B37A43" w:rsidRPr="003901F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37A43" w:rsidRPr="003901FF">
        <w:rPr>
          <w:rFonts w:ascii="GHEA Grapalat" w:hAnsi="GHEA Grapalat"/>
          <w:sz w:val="24"/>
          <w:szCs w:val="24"/>
        </w:rPr>
        <w:t>վկայականի</w:t>
      </w:r>
      <w:proofErr w:type="spellEnd"/>
      <w:r w:rsidR="00B37A43" w:rsidRP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7A43" w:rsidRPr="003901FF">
        <w:rPr>
          <w:rFonts w:ascii="GHEA Grapalat" w:hAnsi="GHEA Grapalat"/>
          <w:sz w:val="24"/>
          <w:szCs w:val="24"/>
        </w:rPr>
        <w:t>կրկնօրինակի</w:t>
      </w:r>
      <w:proofErr w:type="spellEnd"/>
      <w:r w:rsidR="00B37A43" w:rsidRPr="003901FF">
        <w:rPr>
          <w:rFonts w:ascii="GHEA Grapalat" w:hAnsi="GHEA Grapalat"/>
          <w:sz w:val="24"/>
          <w:szCs w:val="24"/>
        </w:rPr>
        <w:t xml:space="preserve"> և</w:t>
      </w:r>
      <w:r w:rsidR="00B37A43" w:rsidRPr="003901FF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քաղաքացիական կացության ակտի պետական գրանցման մասին տեղեկանքի տրամադրման կարգը</w:t>
      </w:r>
      <w:r w:rsidR="00B37A43" w:rsidRPr="003901FF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, </w:t>
      </w:r>
      <w:r w:rsidR="00B37A43" w:rsidRPr="003901FF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ժամկետները</w:t>
      </w:r>
      <w:r w:rsidR="00B37A43" w:rsidRPr="003901FF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, </w:t>
      </w:r>
      <w:r w:rsidR="00B37A43" w:rsidRPr="003901F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քաղաքացիական կացության ակտը չհայտնաբերելու մասին</w:t>
      </w:r>
      <w:r w:rsidR="00B37A43" w:rsidRP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B37A43" w:rsidRP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տեղեկանքի</w:t>
      </w:r>
      <w:proofErr w:type="spellEnd"/>
      <w:r w:rsidR="00B37A43" w:rsidRP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, </w:t>
      </w:r>
      <w:r w:rsidR="00B37A43" w:rsidRPr="003901F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վկայականի կրկնօրինակի կամ տեղեկանքի տրամադրումը մերժելու մասին որոշման </w:t>
      </w:r>
      <w:proofErr w:type="spellStart"/>
      <w:r w:rsidR="00B37A43" w:rsidRPr="003901FF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ձևաթղթերի</w:t>
      </w:r>
      <w:proofErr w:type="spellEnd"/>
      <w:r w:rsidR="00B37A43" w:rsidRPr="003901FF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r w:rsidR="00B37A43" w:rsidRPr="003901F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նմուշները հաստատելու և Հայաստանի Հանրապետության արդարադատության նախարարի 2005 թվականի հուլիսի 2-ի N 96-Ն հրաման</w:t>
      </w:r>
      <w:r w:rsidR="00A55769" w:rsidRPr="003901F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ը ուժը կորցրած ճանաչելու մասին</w:t>
      </w:r>
      <w:r w:rsidR="00E40554" w:rsidRP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0E491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Արդարադատության</w:t>
      </w:r>
      <w:proofErr w:type="spellEnd"/>
      <w:r w:rsidR="000E491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0E491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նախարարի</w:t>
      </w:r>
      <w:proofErr w:type="spellEnd"/>
      <w:r w:rsidR="000E491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E40554" w:rsidRP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հրամանի</w:t>
      </w:r>
      <w:proofErr w:type="spellEnd"/>
      <w:r w:rsidR="00E40554" w:rsidRP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E40554" w:rsidRP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նախագ</w:t>
      </w:r>
      <w:r w:rsidRP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իծը</w:t>
      </w:r>
      <w:proofErr w:type="spellEnd"/>
      <w:r w:rsidRP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, </w:t>
      </w:r>
      <w:proofErr w:type="spellStart"/>
      <w:r w:rsidRP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որով</w:t>
      </w:r>
      <w:proofErr w:type="spellEnd"/>
      <w:r w:rsidR="00E40554" w:rsidRP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E40554" w:rsidRP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նախատեսվում</w:t>
      </w:r>
      <w:proofErr w:type="spellEnd"/>
      <w:r w:rsidR="00E40554" w:rsidRP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է.</w:t>
      </w:r>
    </w:p>
    <w:p w:rsidR="003901FF" w:rsidRPr="003901FF" w:rsidRDefault="00E40554" w:rsidP="003901FF">
      <w:pPr>
        <w:pStyle w:val="ListParagraph"/>
        <w:numPr>
          <w:ilvl w:val="0"/>
          <w:numId w:val="4"/>
        </w:numPr>
        <w:spacing w:after="0"/>
        <w:ind w:left="90" w:firstLine="270"/>
        <w:jc w:val="both"/>
        <w:rPr>
          <w:rFonts w:ascii="GHEA Grapalat" w:hAnsi="GHEA Grapalat"/>
          <w:sz w:val="24"/>
          <w:szCs w:val="24"/>
        </w:rPr>
      </w:pPr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Ուժը կորցրած</w:t>
      </w:r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ճանաչել Հայաստանի Հանրապետության արդարադատության նախարարի 2005 թվականի հուլիսի 2-ի «Քաղաքացիական կացության ակտերի գրանցման վերաբերյալ վկայականների կրկնօրինակների և տեղեկանքների տրման կարգը և քաղաքացիական կացության </w:t>
      </w:r>
      <w:r w:rsidRPr="003901FF">
        <w:rPr>
          <w:rFonts w:ascii="Times New Roman" w:eastAsia="Times New Roman" w:hAnsi="Times New Roman" w:cs="Times New Roman"/>
          <w:color w:val="000000"/>
          <w:sz w:val="24"/>
          <w:szCs w:val="24"/>
          <w:lang w:val="hy-AM" w:eastAsia="ru-RU"/>
        </w:rPr>
        <w:t> </w:t>
      </w:r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ակտերի գրանցման մատյանների ձևերը հաստատելու մասին» N 96-Ն հրաման</w:t>
      </w:r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հաշվի</w:t>
      </w:r>
      <w:proofErr w:type="spellEnd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առնելով</w:t>
      </w:r>
      <w:proofErr w:type="spellEnd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</w:t>
      </w:r>
      <w:proofErr w:type="spellEnd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հանգամանքը</w:t>
      </w:r>
      <w:proofErr w:type="spellEnd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</w:t>
      </w:r>
      <w:proofErr w:type="spellEnd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Օրենքում</w:t>
      </w:r>
      <w:proofErr w:type="spellEnd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կատարված</w:t>
      </w:r>
      <w:proofErr w:type="spellEnd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փոփոխությունների</w:t>
      </w:r>
      <w:proofErr w:type="spellEnd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արդյունքում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վկայականների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կրկնօրինակների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տեղեկանքների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տրամադրման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վերաբերյալ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կարգավորումները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ենթարկվել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առանցքային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փոփոխությունների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հրամանով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կարգավորումներն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այլևս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չեն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համապատասխանում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օրենքի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կարգավորումներին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և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առաջացել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ՔԿԱԳ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կապված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գործառույթներն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իրականացնելու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վերաբերյալ</w:t>
      </w:r>
      <w:proofErr w:type="spellEnd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իրավահարաբերություններ</w:t>
      </w:r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առավել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համապարփակ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կարգավորելու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անհրաժեշտություն</w:t>
      </w:r>
      <w:proofErr w:type="spellEnd"/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</w:p>
    <w:p w:rsidR="003901FF" w:rsidRPr="003901FF" w:rsidRDefault="00E40554" w:rsidP="003901FF">
      <w:pPr>
        <w:pStyle w:val="ListParagraph"/>
        <w:numPr>
          <w:ilvl w:val="0"/>
          <w:numId w:val="4"/>
        </w:numPr>
        <w:spacing w:after="0"/>
        <w:ind w:left="90" w:firstLine="270"/>
        <w:jc w:val="both"/>
        <w:rPr>
          <w:rFonts w:ascii="GHEA Grapalat" w:hAnsi="GHEA Grapalat"/>
          <w:sz w:val="24"/>
          <w:szCs w:val="24"/>
        </w:rPr>
      </w:pPr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Հաստատել </w:t>
      </w:r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</w:t>
      </w:r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աղաքացիական կացության ակտի պետական գրանցման վկայականի, վկայականի կրկնօրինակի և քաղաքացիական կացության ակտի պետական գրանցման մասին տեղեկանքի տրամադրման կարգը և ժամկետները</w:t>
      </w:r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Մասնավորապես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հաշվի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առնելով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հանգամանքը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կացության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ակտերի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գրանցման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կապված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գործառույթները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նախատեսվում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իրականացնել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էլեկտրոնային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կառավարման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համակարգի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միջոցով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նախարարի</w:t>
      </w:r>
      <w:proofErr w:type="spellEnd"/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հրամանով</w:t>
      </w:r>
      <w:proofErr w:type="spellEnd"/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հստակեցվում</w:t>
      </w:r>
      <w:proofErr w:type="spellEnd"/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վկայականների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կրկնօրինակների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տեղեկանքների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դիմելու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դիմո</w:t>
      </w:r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ւ</w:t>
      </w:r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մներին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ընթացք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տալու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էլեկտրոնային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կառավարման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</w:t>
      </w:r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ամակարգում</w:t>
      </w:r>
      <w:proofErr w:type="spellEnd"/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փաստաթղթերն</w:t>
      </w:r>
      <w:proofErr w:type="spellEnd"/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ստեղծելու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դիմողին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տրամադր</w:t>
      </w:r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ելու</w:t>
      </w:r>
      <w:proofErr w:type="spellEnd"/>
      <w:r w:rsidR="0090737C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կապված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իրավահարաբերությունները</w:t>
      </w:r>
      <w:proofErr w:type="spellEnd"/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Օրինակ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այսուհետ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վկայականներ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տեղեկանքներ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ստանալու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դիմումներ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ընդունելու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իրավասություն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ունենալու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յուրաքանչյուր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ՔԿԱԳ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անկախ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դիմողի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բնակության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վայրից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իսկ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փաստաթղթերը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դիմողին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տրամադրվելու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էլեկտրոնային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եղանակով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էլեկտրոնային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փոստերին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ուղարկելու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միջոցով</w:t>
      </w:r>
      <w:proofErr w:type="spellEnd"/>
      <w:r w:rsidR="005E34E4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 </w:t>
      </w:r>
    </w:p>
    <w:p w:rsidR="00E40554" w:rsidRPr="003901FF" w:rsidRDefault="00E40554" w:rsidP="003901FF">
      <w:pPr>
        <w:pStyle w:val="ListParagraph"/>
        <w:numPr>
          <w:ilvl w:val="0"/>
          <w:numId w:val="4"/>
        </w:numPr>
        <w:spacing w:after="0"/>
        <w:ind w:left="90" w:firstLine="270"/>
        <w:jc w:val="both"/>
        <w:rPr>
          <w:rFonts w:ascii="GHEA Grapalat" w:hAnsi="GHEA Grapalat"/>
          <w:sz w:val="24"/>
          <w:szCs w:val="24"/>
        </w:rPr>
      </w:pPr>
      <w:r w:rsidRPr="003901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Հաստատել քաղաքացիական կացության ակտը չհայտնաբերելու մասին տեղեկանքի և քաղաքացիական կացության ակտի պետական գրանցման մասին վկայականի կրկնօրինակի կամ տեղեկանքի տրամադրումը մերժելու մասին որոշման ձևաթղթերի նմուշները</w:t>
      </w:r>
      <w:r w:rsidR="0086680A" w:rsidRPr="003901F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</w:p>
    <w:p w:rsidR="00DA7128" w:rsidRDefault="00BD4E22" w:rsidP="00627B90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2. </w:t>
      </w:r>
      <w:r w:rsidR="00B37A43" w:rsidRPr="004923B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Հաշվի</w:t>
      </w:r>
      <w:proofErr w:type="spellEnd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առնելով</w:t>
      </w:r>
      <w:proofErr w:type="spellEnd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այն</w:t>
      </w:r>
      <w:proofErr w:type="spellEnd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հանգամանքը</w:t>
      </w:r>
      <w:proofErr w:type="spellEnd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որ</w:t>
      </w:r>
      <w:proofErr w:type="spellEnd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քաղաքացիական</w:t>
      </w:r>
      <w:proofErr w:type="spellEnd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կացության</w:t>
      </w:r>
      <w:proofErr w:type="spellEnd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ակտերի</w:t>
      </w:r>
      <w:proofErr w:type="spellEnd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գրանցման</w:t>
      </w:r>
      <w:proofErr w:type="spellEnd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հետ</w:t>
      </w:r>
      <w:proofErr w:type="spellEnd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կապված</w:t>
      </w:r>
      <w:proofErr w:type="spellEnd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r w:rsidRPr="001E42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գործառույթները նախատեսվում է իրականացնել Արդարադատության նախարարությունում գործող քաղաքացիական կացության ակտերի գրանցման միասնական էլեկտրոնային կառավարման համակարգի միջոցով՝ անհրաժե</w:t>
      </w:r>
      <w:r w:rsidR="0096260D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շ</w:t>
      </w:r>
      <w:r w:rsidRPr="001E42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տ է փոփոխել քաղաքացիական կացության ակտերի գրանցումների հետ կապված հրահանգչական ցուցումները՝ դրանցով համապարփակ</w:t>
      </w:r>
      <w:r w:rsid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անդրադարձ</w:t>
      </w:r>
      <w:proofErr w:type="spellEnd"/>
      <w:r w:rsid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կատարելով</w:t>
      </w:r>
      <w:proofErr w:type="spellEnd"/>
      <w:r w:rsid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1E42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էլեկտրոնային կառավարման համակարգի միջոցով կա</w:t>
      </w:r>
      <w:r w:rsidR="00DA7128" w:rsidRPr="001E42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տ</w:t>
      </w:r>
      <w:r w:rsidRPr="001E42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արվող </w:t>
      </w:r>
      <w:proofErr w:type="spellStart"/>
      <w:r w:rsid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գործողությունների</w:t>
      </w:r>
      <w:proofErr w:type="spellEnd"/>
      <w:r w:rsid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3901F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առանձնահատկություններին</w:t>
      </w:r>
      <w:proofErr w:type="spellEnd"/>
      <w:r w:rsidRPr="001E42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  <w:r w:rsidR="001E42A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1E42A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Ուստի</w:t>
      </w:r>
      <w:proofErr w:type="spellEnd"/>
      <w:r w:rsidR="001E42A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, </w:t>
      </w:r>
      <w:proofErr w:type="spellStart"/>
      <w:r w:rsidR="001E42A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մշակվել</w:t>
      </w:r>
      <w:proofErr w:type="spellEnd"/>
      <w:r w:rsidR="001E42A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է </w:t>
      </w:r>
      <w:r w:rsidR="001E42AC" w:rsidRPr="004923B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Հայաստանի Հանրապետության արդարադատության նախարարի 2007 թվականի մայիսի 14-ի N 97-Ն հրամանում </w:t>
      </w:r>
      <w:r w:rsidR="001E42AC" w:rsidRPr="004923B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lastRenderedPageBreak/>
        <w:t>փոփոխություններ և լրացումներ կատարելու մասին</w:t>
      </w:r>
      <w:r w:rsidR="001E42A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96260D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Արդարադատության</w:t>
      </w:r>
      <w:proofErr w:type="spellEnd"/>
      <w:r w:rsidR="0096260D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96260D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նախարարի</w:t>
      </w:r>
      <w:proofErr w:type="spellEnd"/>
      <w:r w:rsidR="0096260D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1E42A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հրամանի</w:t>
      </w:r>
      <w:proofErr w:type="spellEnd"/>
      <w:r w:rsidR="001E42A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1E42A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նախագիծը</w:t>
      </w:r>
      <w:proofErr w:type="spellEnd"/>
      <w:r w:rsidR="001E42A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, </w:t>
      </w:r>
      <w:proofErr w:type="spellStart"/>
      <w:r w:rsidR="001E42A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որով</w:t>
      </w:r>
      <w:proofErr w:type="spellEnd"/>
      <w:r w:rsidR="001E42A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DA7128" w:rsidRPr="001E42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նախատեսվում</w:t>
      </w:r>
      <w:r w:rsidR="00DA7128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ծննդի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հայրության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ամուսնության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ամուսնալուծության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որդեգրման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մահվան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գրանցումների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հրահանգչական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ցուցումներում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կարգավորել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գրանցումները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կարգը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հաստատել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հետ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կապված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գործողությունների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ձևաթղթերի</w:t>
      </w:r>
      <w:proofErr w:type="spellEnd"/>
      <w:r w:rsidR="00DA712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128">
        <w:rPr>
          <w:rFonts w:ascii="GHEA Grapalat" w:hAnsi="GHEA Grapalat" w:cs="Sylfaen"/>
          <w:sz w:val="24"/>
          <w:szCs w:val="24"/>
        </w:rPr>
        <w:t>նմուշները</w:t>
      </w:r>
      <w:proofErr w:type="spellEnd"/>
      <w:r w:rsidR="00DA7128">
        <w:rPr>
          <w:rFonts w:ascii="GHEA Grapalat" w:hAnsi="GHEA Grapalat" w:cs="Sylfaen"/>
          <w:sz w:val="24"/>
          <w:szCs w:val="24"/>
        </w:rPr>
        <w:t>:</w:t>
      </w:r>
    </w:p>
    <w:p w:rsidR="00A55769" w:rsidRPr="00634033" w:rsidRDefault="00580928" w:rsidP="00B37A43">
      <w:pPr>
        <w:ind w:firstLine="72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</w:rPr>
        <w:t xml:space="preserve">3. </w:t>
      </w:r>
      <w:r w:rsidR="00BD4E22" w:rsidRPr="00D86C9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Օրենքո</w:t>
      </w:r>
      <w:r w:rsidR="00627B9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ւ</w:t>
      </w:r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մ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կատարված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փոփոխությունների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արդյունքում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նախատեսվել</w:t>
      </w:r>
      <w:proofErr w:type="spellEnd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է, </w:t>
      </w:r>
      <w:proofErr w:type="spellStart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որ</w:t>
      </w:r>
      <w:proofErr w:type="spellEnd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թղթային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վկայականներ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այլևս</w:t>
      </w:r>
      <w:proofErr w:type="spellEnd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չեն</w:t>
      </w:r>
      <w:proofErr w:type="spellEnd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լրացվելու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վկայականները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ստեղծվելու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են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էլեկտրոնային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համակարգի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միջոցով</w:t>
      </w:r>
      <w:proofErr w:type="spellEnd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Հետևաբար</w:t>
      </w:r>
      <w:proofErr w:type="spellEnd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վկայականների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տրամադրման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կարգն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այլևս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անհրաժեշտ</w:t>
      </w:r>
      <w:proofErr w:type="spellEnd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չէ</w:t>
      </w:r>
      <w:proofErr w:type="spellEnd"/>
      <w:r w:rsidR="0096260D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և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մշակվել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է </w:t>
      </w:r>
      <w:r w:rsidR="00B37A43" w:rsidRPr="00D86C9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Հայաստանի </w:t>
      </w:r>
      <w:r w:rsidR="00B37A4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Հ</w:t>
      </w:r>
      <w:r w:rsidR="00B37A43" w:rsidRPr="00D86C9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անրապետության արդարադատության նախարարի ժամանակավոր պաշտոնակատար, Հայաստանի Հանրապետության արդարադատության նախարարի առաջին տեղակալի 2007 թվականի </w:t>
      </w:r>
      <w:r w:rsidR="00B37A43" w:rsidRPr="00B9081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օգոստոսի 13-ի N 204-Ն հրամանը ուժը կորցրած ճանաչելու մասին</w:t>
      </w:r>
      <w:r w:rsidR="00B37A4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</w:t>
      </w:r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E4911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Արդարադատության</w:t>
      </w:r>
      <w:proofErr w:type="spellEnd"/>
      <w:r w:rsidR="000E4911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E4911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նախարարի</w:t>
      </w:r>
      <w:proofErr w:type="spellEnd"/>
      <w:r w:rsidR="000E4911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հրամանի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նախագիծը</w:t>
      </w:r>
      <w:proofErr w:type="spellEnd"/>
      <w:r w:rsidR="0063403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:</w:t>
      </w:r>
    </w:p>
    <w:p w:rsidR="00A55769" w:rsidRDefault="0096260D" w:rsidP="00967620">
      <w:pPr>
        <w:spacing w:after="0"/>
        <w:ind w:firstLine="72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Օրենքի</w:t>
      </w:r>
      <w:proofErr w:type="spellEnd"/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r w:rsidRPr="00C46444">
        <w:rPr>
          <w:rFonts w:ascii="GHEA Grapalat" w:hAnsi="GHEA Grapalat"/>
          <w:sz w:val="24"/>
          <w:szCs w:val="24"/>
          <w:lang w:val="hy-AM"/>
        </w:rPr>
        <w:t xml:space="preserve">8-րդ հոդվածի 6-րդ մասը նախատեսում է, որ </w:t>
      </w:r>
      <w:r w:rsidRPr="00C464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կացության ակտերի պետական գրանցումների վկայականների ձևանմուշները, դրանց լրացման կարգը, քաղաքացիական կացության ակտերի պետական գրանցման փաստը հաստատող այլ փաստաթղթերի ձևաթղթերի նմուշները հաստատում է Հայաստանի Հանրապետության արդարադատության նախարարը: Օրենքի 7-րդ հոդվածի 8-րդ մասի համաձայն՝ քաղաքացիական կացության ակտերի գրառումների ձևաթղթերի նմուշները, այդ ձևաթղթերի լրացման կարգը, ինչպես նաև քաղաքացիական կացության ակտերի գրառման դիմումի ձևաթղթերի նմուշները հաստատում է Հայաստանի Հանրապետության արդարադատության նախարարը: </w:t>
      </w:r>
      <w:proofErr w:type="spellStart"/>
      <w:r w:rsidR="0096762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Ուստի</w:t>
      </w:r>
      <w:proofErr w:type="spellEnd"/>
      <w:r w:rsidR="00967620" w:rsidRPr="00967620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, ի կատարումն նշված դրույթների՝ մշակվել է </w:t>
      </w:r>
      <w:r w:rsidR="00B37A43" w:rsidRPr="00D86C9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Քաղաքացիական կացության ակտերի պետական գրանցումների վկայականների, տեղեկանքների </w:t>
      </w:r>
      <w:r w:rsidR="00B37A43" w:rsidRPr="00967620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և</w:t>
      </w:r>
      <w:r w:rsidR="00B37A43" w:rsidRPr="00D86C9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քաղաքացիական կացության ակտերի գրառումների, գրառման դիմումի, ինչպես նա</w:t>
      </w:r>
      <w:r w:rsidR="00B37A43" w:rsidRPr="00967620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և</w:t>
      </w:r>
      <w:r w:rsidR="00B37A43" w:rsidRPr="00D86C9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քաղաքացիական կացության ակտերի պետական մատյանների ձ</w:t>
      </w:r>
      <w:r w:rsidR="00B37A43" w:rsidRPr="00967620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և</w:t>
      </w:r>
      <w:r w:rsidR="00B37A43" w:rsidRPr="00D86C9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աթղթերի նմուշները հաստատելու, դրանք լրացնելու </w:t>
      </w:r>
      <w:r w:rsidR="00B37A43" w:rsidRPr="00967620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և</w:t>
      </w:r>
      <w:r w:rsidR="00B37A43" w:rsidRPr="00D86C9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ոչնչացնելու  կարգի մասին </w:t>
      </w:r>
      <w:r w:rsidRPr="00967620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Արդարադատության նախարարի հրամանի նախագիծը</w:t>
      </w:r>
      <w:r w:rsidR="00967620" w:rsidRPr="00967620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: Նախագծով նախատեսվում է հ</w:t>
      </w:r>
      <w:r w:rsidRPr="00967620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աստատել </w:t>
      </w:r>
      <w:proofErr w:type="spellStart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քա</w:t>
      </w:r>
      <w:proofErr w:type="spellEnd"/>
      <w:r w:rsidRPr="00967620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ղաքացիական կացության ակտերի պետական գրանցումների վկայականների, տեղեկանքների և քաղաքացիական կացության ակտերի գրառումների, ինչպես նաև քաղաքացիական կացության ակտերի պետական գրանցման փաստը հաստատող այլ փաստաթղթերի, քաղաքացիական կացության ակտերի պետական գրանցման մատյանների լրացման և ոչնչացման կարգը</w:t>
      </w:r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ինչպես</w:t>
      </w:r>
      <w:proofErr w:type="spellEnd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նաև</w:t>
      </w:r>
      <w:proofErr w:type="spellEnd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ծնունդի</w:t>
      </w:r>
      <w:proofErr w:type="spellEnd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հայրության</w:t>
      </w:r>
      <w:proofErr w:type="spellEnd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որոշման</w:t>
      </w:r>
      <w:proofErr w:type="spellEnd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ամուսնության</w:t>
      </w:r>
      <w:proofErr w:type="spellEnd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ամուսնալուծության</w:t>
      </w:r>
      <w:proofErr w:type="spellEnd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որդեգրման</w:t>
      </w:r>
      <w:proofErr w:type="spellEnd"/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անվան</w:t>
      </w:r>
      <w:proofErr w:type="spellEnd"/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փոխման</w:t>
      </w:r>
      <w:proofErr w:type="spellEnd"/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և </w:t>
      </w:r>
      <w:proofErr w:type="spellStart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մահվան</w:t>
      </w:r>
      <w:proofErr w:type="spellEnd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պետական</w:t>
      </w:r>
      <w:proofErr w:type="spellEnd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գրանցումնե</w:t>
      </w:r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րի</w:t>
      </w:r>
      <w:proofErr w:type="spellEnd"/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համար</w:t>
      </w:r>
      <w:proofErr w:type="spellEnd"/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անհրաժեշտ</w:t>
      </w:r>
      <w:proofErr w:type="spellEnd"/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փաստաթղթերի</w:t>
      </w:r>
      <w:proofErr w:type="spellEnd"/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C49F9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ձ</w:t>
      </w:r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ևաթղթերի</w:t>
      </w:r>
      <w:proofErr w:type="spellEnd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նմուշները</w:t>
      </w:r>
      <w:proofErr w:type="spellEnd"/>
      <w:r w:rsidR="00967620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:</w:t>
      </w:r>
    </w:p>
    <w:p w:rsidR="001C49F9" w:rsidRPr="00967620" w:rsidRDefault="001C49F9" w:rsidP="00967620">
      <w:pPr>
        <w:spacing w:after="0"/>
        <w:ind w:firstLine="72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</w:pPr>
    </w:p>
    <w:p w:rsidR="00C26073" w:rsidRPr="00092F02" w:rsidRDefault="00C26073" w:rsidP="00C26073">
      <w:pPr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96762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Նախագծ</w:t>
      </w:r>
      <w:proofErr w:type="spellStart"/>
      <w:r w:rsidR="00F50C1F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>եր</w:t>
      </w:r>
      <w:proofErr w:type="spellEnd"/>
      <w:r w:rsidRPr="0096762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ի մշակման գործընթացում</w:t>
      </w:r>
      <w:r w:rsidRPr="00967620">
        <w:rPr>
          <w:rFonts w:ascii="GHEA Grapalat" w:hAnsi="GHEA Grapalat"/>
          <w:b/>
          <w:sz w:val="24"/>
          <w:szCs w:val="24"/>
          <w:lang w:val="hy-AM"/>
        </w:rPr>
        <w:t xml:space="preserve"> ներգրավված</w:t>
      </w:r>
      <w:r w:rsidRPr="00092F02">
        <w:rPr>
          <w:rFonts w:ascii="GHEA Grapalat" w:hAnsi="GHEA Grapalat"/>
          <w:b/>
          <w:sz w:val="24"/>
          <w:szCs w:val="24"/>
          <w:lang w:val="hy-AM"/>
        </w:rPr>
        <w:t xml:space="preserve"> ինստիտուտները և անձինք</w:t>
      </w:r>
    </w:p>
    <w:p w:rsidR="00C26073" w:rsidRPr="00092F02" w:rsidRDefault="00F50C1F" w:rsidP="00C26073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Նախագ</w:t>
      </w:r>
      <w:r w:rsidR="00C26073">
        <w:rPr>
          <w:rFonts w:ascii="GHEA Grapalat" w:hAnsi="GHEA Grapalat"/>
          <w:sz w:val="24"/>
          <w:szCs w:val="24"/>
        </w:rPr>
        <w:t>ծ</w:t>
      </w:r>
      <w:r w:rsidR="003C6DF7">
        <w:rPr>
          <w:rFonts w:ascii="GHEA Grapalat" w:hAnsi="GHEA Grapalat"/>
          <w:sz w:val="24"/>
          <w:szCs w:val="24"/>
        </w:rPr>
        <w:t>երը</w:t>
      </w:r>
      <w:proofErr w:type="spellEnd"/>
      <w:r w:rsidR="00C2607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6073">
        <w:rPr>
          <w:rFonts w:ascii="GHEA Grapalat" w:hAnsi="GHEA Grapalat"/>
          <w:sz w:val="24"/>
          <w:szCs w:val="24"/>
        </w:rPr>
        <w:t>մշակվել</w:t>
      </w:r>
      <w:proofErr w:type="spellEnd"/>
      <w:r w:rsidR="00C2607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6DF7">
        <w:rPr>
          <w:rFonts w:ascii="GHEA Grapalat" w:hAnsi="GHEA Grapalat"/>
          <w:sz w:val="24"/>
          <w:szCs w:val="24"/>
        </w:rPr>
        <w:t>են</w:t>
      </w:r>
      <w:proofErr w:type="spellEnd"/>
      <w:r w:rsidR="00C26073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C26073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="00C2607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6073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C2607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6073">
        <w:rPr>
          <w:rFonts w:ascii="GHEA Grapalat" w:hAnsi="GHEA Grapalat"/>
          <w:sz w:val="24"/>
          <w:szCs w:val="24"/>
        </w:rPr>
        <w:t>կողմից</w:t>
      </w:r>
      <w:proofErr w:type="spellEnd"/>
      <w:r w:rsidR="00C26073">
        <w:rPr>
          <w:rFonts w:ascii="GHEA Grapalat" w:hAnsi="GHEA Grapalat"/>
          <w:sz w:val="24"/>
          <w:szCs w:val="24"/>
        </w:rPr>
        <w:t>:</w:t>
      </w:r>
    </w:p>
    <w:p w:rsidR="00C26073" w:rsidRDefault="00C26073" w:rsidP="00C26073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C26073" w:rsidRPr="00685278" w:rsidRDefault="00C26073" w:rsidP="00C26073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B528C4">
        <w:rPr>
          <w:rFonts w:ascii="GHEA Grapalat" w:hAnsi="GHEA Grapalat"/>
          <w:b/>
          <w:sz w:val="24"/>
          <w:szCs w:val="24"/>
          <w:lang w:val="hy-AM"/>
        </w:rPr>
        <w:t>Ակնկալվող արդյունք</w:t>
      </w:r>
      <w:r>
        <w:rPr>
          <w:rFonts w:ascii="GHEA Grapalat" w:hAnsi="GHEA Grapalat"/>
          <w:b/>
          <w:sz w:val="24"/>
          <w:szCs w:val="24"/>
        </w:rPr>
        <w:t>ը</w:t>
      </w:r>
    </w:p>
    <w:p w:rsidR="00C26073" w:rsidRPr="00B528C4" w:rsidRDefault="00C26073" w:rsidP="00C26073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49F9">
        <w:rPr>
          <w:rFonts w:ascii="GHEA Grapalat" w:hAnsi="GHEA Grapalat"/>
          <w:sz w:val="24"/>
          <w:szCs w:val="24"/>
          <w:lang w:val="hy-AM"/>
        </w:rPr>
        <w:t>Նախագծ</w:t>
      </w:r>
      <w:proofErr w:type="spellStart"/>
      <w:r w:rsidR="001C49F9" w:rsidRPr="001C49F9">
        <w:rPr>
          <w:rFonts w:ascii="GHEA Grapalat" w:hAnsi="GHEA Grapalat"/>
          <w:sz w:val="24"/>
          <w:szCs w:val="24"/>
        </w:rPr>
        <w:t>եր</w:t>
      </w:r>
      <w:proofErr w:type="spellEnd"/>
      <w:r w:rsidRPr="001C49F9">
        <w:rPr>
          <w:rFonts w:ascii="GHEA Grapalat" w:hAnsi="GHEA Grapalat"/>
          <w:sz w:val="24"/>
          <w:szCs w:val="24"/>
          <w:lang w:val="hy-AM"/>
        </w:rPr>
        <w:t xml:space="preserve">ի ընդունմամբ նախատեսվում է ապահովել </w:t>
      </w:r>
      <w:proofErr w:type="spellStart"/>
      <w:r w:rsidR="001C49F9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կացության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ակտերի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գրանցման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մարմինների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համար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հիմք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հանդիսացող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իրավական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ակտերի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համապատասխանությունը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Օրենքի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C49F9">
        <w:rPr>
          <w:rFonts w:ascii="GHEA Grapalat" w:hAnsi="GHEA Grapalat"/>
          <w:sz w:val="24"/>
          <w:szCs w:val="24"/>
        </w:rPr>
        <w:t>այդ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թվում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1C49F9">
        <w:rPr>
          <w:rFonts w:ascii="GHEA Grapalat" w:hAnsi="GHEA Grapalat"/>
          <w:sz w:val="24"/>
          <w:szCs w:val="24"/>
        </w:rPr>
        <w:t>ապահովել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r w:rsidRPr="001C49F9">
        <w:rPr>
          <w:rFonts w:ascii="GHEA Grapalat" w:hAnsi="GHEA Grapalat"/>
          <w:sz w:val="24"/>
          <w:szCs w:val="24"/>
          <w:lang w:val="hy-AM"/>
        </w:rPr>
        <w:t xml:space="preserve">քաղաքացիական կացության ակտերի </w:t>
      </w:r>
      <w:proofErr w:type="spellStart"/>
      <w:r w:rsidR="001C49F9">
        <w:rPr>
          <w:rFonts w:ascii="GHEA Grapalat" w:hAnsi="GHEA Grapalat"/>
          <w:sz w:val="24"/>
          <w:szCs w:val="24"/>
        </w:rPr>
        <w:t>գրանցման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01FF">
        <w:rPr>
          <w:rFonts w:ascii="GHEA Grapalat" w:hAnsi="GHEA Grapalat"/>
          <w:sz w:val="24"/>
          <w:szCs w:val="24"/>
        </w:rPr>
        <w:t>միասնական</w:t>
      </w:r>
      <w:proofErr w:type="spellEnd"/>
      <w:r w:rsid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էլեկտրոնային</w:t>
      </w:r>
      <w:proofErr w:type="spellEnd"/>
      <w:r w:rsidR="00390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01FF">
        <w:rPr>
          <w:rFonts w:ascii="GHEA Grapalat" w:hAnsi="GHEA Grapalat"/>
          <w:sz w:val="24"/>
          <w:szCs w:val="24"/>
        </w:rPr>
        <w:t>կառավարման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համակարգի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համար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անհրաժեշտ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իրավական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9F9">
        <w:rPr>
          <w:rFonts w:ascii="GHEA Grapalat" w:hAnsi="GHEA Grapalat"/>
          <w:sz w:val="24"/>
          <w:szCs w:val="24"/>
        </w:rPr>
        <w:t>հիմքերի</w:t>
      </w:r>
      <w:proofErr w:type="spellEnd"/>
      <w:r w:rsidR="001C49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75CC">
        <w:rPr>
          <w:rFonts w:ascii="GHEA Grapalat" w:hAnsi="GHEA Grapalat"/>
          <w:sz w:val="24"/>
          <w:szCs w:val="24"/>
        </w:rPr>
        <w:t>առկայություն</w:t>
      </w:r>
      <w:r w:rsidR="003901FF">
        <w:rPr>
          <w:rFonts w:ascii="GHEA Grapalat" w:hAnsi="GHEA Grapalat"/>
          <w:sz w:val="24"/>
          <w:szCs w:val="24"/>
        </w:rPr>
        <w:t>ը</w:t>
      </w:r>
      <w:proofErr w:type="spellEnd"/>
      <w:r w:rsidR="00E275CC">
        <w:rPr>
          <w:rFonts w:ascii="GHEA Grapalat" w:hAnsi="GHEA Grapalat"/>
          <w:sz w:val="24"/>
          <w:szCs w:val="24"/>
        </w:rPr>
        <w:t>:</w:t>
      </w:r>
      <w:r w:rsidR="001C49F9">
        <w:rPr>
          <w:rFonts w:ascii="GHEA Grapalat" w:hAnsi="GHEA Grapalat"/>
          <w:sz w:val="24"/>
          <w:szCs w:val="24"/>
        </w:rPr>
        <w:t xml:space="preserve"> </w:t>
      </w:r>
    </w:p>
    <w:p w:rsidR="00A15A9C" w:rsidRDefault="00A15A9C"/>
    <w:sectPr w:rsidR="00A15A9C" w:rsidSect="00F50C1F">
      <w:footerReference w:type="default" r:id="rId7"/>
      <w:pgSz w:w="12240" w:h="15840" w:code="1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AC1" w:rsidRDefault="00A85AC1" w:rsidP="00F3097C">
      <w:pPr>
        <w:spacing w:after="0" w:line="240" w:lineRule="auto"/>
      </w:pPr>
      <w:r>
        <w:separator/>
      </w:r>
    </w:p>
  </w:endnote>
  <w:endnote w:type="continuationSeparator" w:id="0">
    <w:p w:rsidR="00A85AC1" w:rsidRDefault="00A85AC1" w:rsidP="00F3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89176"/>
      <w:docPartObj>
        <w:docPartGallery w:val="Page Numbers (Bottom of Page)"/>
        <w:docPartUnique/>
      </w:docPartObj>
    </w:sdtPr>
    <w:sdtContent>
      <w:p w:rsidR="00F50C1F" w:rsidRDefault="00CB4C9A">
        <w:pPr>
          <w:pStyle w:val="Footer"/>
          <w:jc w:val="center"/>
        </w:pPr>
        <w:fldSimple w:instr=" PAGE   \* MERGEFORMAT ">
          <w:r w:rsidR="006855E7">
            <w:rPr>
              <w:noProof/>
            </w:rPr>
            <w:t>1</w:t>
          </w:r>
        </w:fldSimple>
      </w:p>
    </w:sdtContent>
  </w:sdt>
  <w:p w:rsidR="00F50C1F" w:rsidRDefault="00F50C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AC1" w:rsidRDefault="00A85AC1" w:rsidP="00F3097C">
      <w:pPr>
        <w:spacing w:after="0" w:line="240" w:lineRule="auto"/>
      </w:pPr>
      <w:r>
        <w:separator/>
      </w:r>
    </w:p>
  </w:footnote>
  <w:footnote w:type="continuationSeparator" w:id="0">
    <w:p w:rsidR="00A85AC1" w:rsidRDefault="00A85AC1" w:rsidP="00F3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3BD1"/>
    <w:multiLevelType w:val="hybridMultilevel"/>
    <w:tmpl w:val="76C86EDE"/>
    <w:lvl w:ilvl="0" w:tplc="29225E4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838B9"/>
    <w:multiLevelType w:val="hybridMultilevel"/>
    <w:tmpl w:val="F8D46C60"/>
    <w:lvl w:ilvl="0" w:tplc="04090011">
      <w:start w:val="1"/>
      <w:numFmt w:val="decimal"/>
      <w:lvlText w:val="%1)"/>
      <w:lvlJc w:val="left"/>
      <w:pPr>
        <w:ind w:left="1033" w:hanging="72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B1708"/>
    <w:multiLevelType w:val="hybridMultilevel"/>
    <w:tmpl w:val="718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03D27"/>
    <w:multiLevelType w:val="hybridMultilevel"/>
    <w:tmpl w:val="C056559E"/>
    <w:lvl w:ilvl="0" w:tplc="6106B636">
      <w:start w:val="1"/>
      <w:numFmt w:val="decimal"/>
      <w:lvlText w:val="%1."/>
      <w:lvlJc w:val="left"/>
      <w:pPr>
        <w:ind w:left="1080" w:hanging="360"/>
      </w:pPr>
      <w:rPr>
        <w:rFonts w:eastAsiaTheme="minorHAnsi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591"/>
    <w:rsid w:val="00092991"/>
    <w:rsid w:val="000D48F2"/>
    <w:rsid w:val="000E4911"/>
    <w:rsid w:val="001C49F9"/>
    <w:rsid w:val="001E42AC"/>
    <w:rsid w:val="002F328B"/>
    <w:rsid w:val="003901FF"/>
    <w:rsid w:val="003C6DF7"/>
    <w:rsid w:val="00402573"/>
    <w:rsid w:val="00454DB6"/>
    <w:rsid w:val="00466B31"/>
    <w:rsid w:val="00531790"/>
    <w:rsid w:val="00580928"/>
    <w:rsid w:val="005E34E4"/>
    <w:rsid w:val="005E46D8"/>
    <w:rsid w:val="005F57C1"/>
    <w:rsid w:val="00627B90"/>
    <w:rsid w:val="00634033"/>
    <w:rsid w:val="006855E7"/>
    <w:rsid w:val="0086680A"/>
    <w:rsid w:val="0090737C"/>
    <w:rsid w:val="0091583E"/>
    <w:rsid w:val="0093508A"/>
    <w:rsid w:val="0096260D"/>
    <w:rsid w:val="00967620"/>
    <w:rsid w:val="00A15A9C"/>
    <w:rsid w:val="00A55769"/>
    <w:rsid w:val="00A85AC1"/>
    <w:rsid w:val="00B37A43"/>
    <w:rsid w:val="00BD4E22"/>
    <w:rsid w:val="00C26073"/>
    <w:rsid w:val="00CB4C9A"/>
    <w:rsid w:val="00D00EEA"/>
    <w:rsid w:val="00DA7128"/>
    <w:rsid w:val="00E275CC"/>
    <w:rsid w:val="00E40554"/>
    <w:rsid w:val="00F030C3"/>
    <w:rsid w:val="00F3097C"/>
    <w:rsid w:val="00F50C1F"/>
    <w:rsid w:val="00F6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E4055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E40554"/>
  </w:style>
  <w:style w:type="character" w:styleId="Strong">
    <w:name w:val="Strong"/>
    <w:uiPriority w:val="22"/>
    <w:qFormat/>
    <w:rsid w:val="0096260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30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97C"/>
  </w:style>
  <w:style w:type="paragraph" w:styleId="Footer">
    <w:name w:val="footer"/>
    <w:basedOn w:val="Normal"/>
    <w:link w:val="FooterChar"/>
    <w:uiPriority w:val="99"/>
    <w:unhideWhenUsed/>
    <w:rsid w:val="00F30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N-Harutyunyan</dc:creator>
  <cp:keywords/>
  <dc:description/>
  <cp:lastModifiedBy>N-Harutyunyan</cp:lastModifiedBy>
  <cp:revision>19</cp:revision>
  <dcterms:created xsi:type="dcterms:W3CDTF">2019-11-15T05:30:00Z</dcterms:created>
  <dcterms:modified xsi:type="dcterms:W3CDTF">2019-11-18T07:10:00Z</dcterms:modified>
</cp:coreProperties>
</file>