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658D6" w14:textId="77777777" w:rsidR="00B537BB" w:rsidRPr="00D430A9" w:rsidRDefault="00B537BB" w:rsidP="00B537BB">
      <w:pPr>
        <w:shd w:val="clear" w:color="auto" w:fill="FFFFFF"/>
        <w:jc w:val="right"/>
        <w:rPr>
          <w:rFonts w:eastAsia="Times New Roman"/>
          <w:color w:val="000000"/>
        </w:rPr>
      </w:pPr>
      <w:r w:rsidRPr="00D430A9">
        <w:rPr>
          <w:rFonts w:eastAsia="Times New Roman"/>
          <w:color w:val="000000"/>
        </w:rPr>
        <w:t>ՆԱԽԱԳԻԾ</w:t>
      </w:r>
    </w:p>
    <w:p w14:paraId="6A4AB413" w14:textId="77777777" w:rsidR="00B537BB" w:rsidRPr="002A208A" w:rsidRDefault="00B537BB" w:rsidP="00B537BB">
      <w:pPr>
        <w:shd w:val="clear" w:color="auto" w:fill="FFFFFF"/>
        <w:jc w:val="center"/>
        <w:rPr>
          <w:rFonts w:eastAsia="Times New Roman"/>
          <w:b/>
          <w:bCs/>
          <w:color w:val="000000"/>
        </w:rPr>
      </w:pPr>
    </w:p>
    <w:p w14:paraId="4EEB2ECB" w14:textId="77777777" w:rsidR="00B537BB" w:rsidRPr="002A208A" w:rsidRDefault="00B537BB" w:rsidP="00B537BB">
      <w:pPr>
        <w:shd w:val="clear" w:color="auto" w:fill="FFFFFF"/>
        <w:jc w:val="center"/>
        <w:rPr>
          <w:rFonts w:eastAsia="Times New Roman"/>
          <w:color w:val="000000"/>
        </w:rPr>
      </w:pPr>
      <w:bookmarkStart w:id="0" w:name="_GoBack"/>
      <w:bookmarkEnd w:id="0"/>
    </w:p>
    <w:p w14:paraId="2F6EFF2F" w14:textId="77777777" w:rsidR="00B537BB" w:rsidRPr="002A208A" w:rsidRDefault="00B537BB" w:rsidP="00CB4E02">
      <w:pPr>
        <w:suppressAutoHyphens/>
        <w:autoSpaceDN w:val="0"/>
        <w:spacing w:line="240" w:lineRule="auto"/>
        <w:ind w:firstLine="0"/>
        <w:jc w:val="center"/>
        <w:textAlignment w:val="baseline"/>
        <w:rPr>
          <w:b/>
          <w:lang w:val="hy-AM"/>
        </w:rPr>
      </w:pPr>
      <w:r w:rsidRPr="002A208A">
        <w:rPr>
          <w:b/>
          <w:lang w:val="hy-AM"/>
        </w:rPr>
        <w:t>ՀԱՅԱՍՏԱՆԻ ՀԱՆՐԱՊԵՏՈՒԹՅԱՆ</w:t>
      </w:r>
    </w:p>
    <w:p w14:paraId="504074F5" w14:textId="77777777" w:rsidR="00B537BB" w:rsidRPr="007E6389" w:rsidRDefault="00B537BB" w:rsidP="00CB4E02">
      <w:pPr>
        <w:suppressAutoHyphens/>
        <w:autoSpaceDN w:val="0"/>
        <w:ind w:firstLine="0"/>
        <w:jc w:val="center"/>
        <w:textAlignment w:val="baseline"/>
        <w:rPr>
          <w:b/>
          <w:lang w:val="hy-AM"/>
        </w:rPr>
      </w:pPr>
      <w:r w:rsidRPr="002A208A">
        <w:rPr>
          <w:b/>
          <w:lang w:val="hy-AM"/>
        </w:rPr>
        <w:t>Օ Ր Ե Ն Ք Ը</w:t>
      </w:r>
    </w:p>
    <w:p w14:paraId="53D3AE66" w14:textId="77777777" w:rsidR="00B537BB" w:rsidRPr="007E6389" w:rsidRDefault="00B537BB" w:rsidP="00B537BB">
      <w:pPr>
        <w:suppressAutoHyphens/>
        <w:autoSpaceDN w:val="0"/>
        <w:jc w:val="center"/>
        <w:textAlignment w:val="baseline"/>
        <w:rPr>
          <w:b/>
          <w:lang w:val="hy-AM"/>
        </w:rPr>
      </w:pPr>
    </w:p>
    <w:p w14:paraId="7AD65F42" w14:textId="77777777" w:rsidR="00B537BB" w:rsidRPr="00FC7C6B" w:rsidRDefault="00B537BB" w:rsidP="00B537BB">
      <w:pPr>
        <w:pStyle w:val="a8"/>
        <w:spacing w:before="0" w:beforeAutospacing="0" w:after="0" w:afterAutospacing="0" w:line="276" w:lineRule="auto"/>
        <w:jc w:val="center"/>
        <w:rPr>
          <w:rStyle w:val="aa"/>
          <w:rFonts w:ascii="GHEA Grapalat" w:hAnsi="GHEA Grapalat" w:cs="Sylfaen"/>
          <w:lang w:val="hy-AM"/>
        </w:rPr>
      </w:pPr>
      <w:r w:rsidRPr="00FC7C6B">
        <w:rPr>
          <w:rStyle w:val="aa"/>
          <w:rFonts w:ascii="GHEA Grapalat" w:hAnsi="GHEA Grapalat" w:cs="Sylfaen"/>
          <w:lang w:val="hy-AM"/>
        </w:rPr>
        <w:t>ՀԱՅԱՍՏԱՆԻ</w:t>
      </w:r>
      <w:r w:rsidRPr="00FC7C6B">
        <w:rPr>
          <w:rStyle w:val="aa"/>
          <w:rFonts w:ascii="GHEA Grapalat" w:hAnsi="GHEA Grapalat"/>
          <w:lang w:val="hy-AM"/>
        </w:rPr>
        <w:t xml:space="preserve"> </w:t>
      </w:r>
      <w:r w:rsidRPr="00FC7C6B">
        <w:rPr>
          <w:rStyle w:val="aa"/>
          <w:rFonts w:ascii="GHEA Grapalat" w:hAnsi="GHEA Grapalat" w:cs="Sylfaen"/>
          <w:lang w:val="hy-AM"/>
        </w:rPr>
        <w:t>ՀԱՆՐԱՊԵՏՈՒԹՅԱՆ</w:t>
      </w:r>
      <w:r w:rsidRPr="00FC7C6B">
        <w:rPr>
          <w:rStyle w:val="aa"/>
          <w:rFonts w:ascii="GHEA Grapalat" w:hAnsi="GHEA Grapalat"/>
          <w:lang w:val="hy-AM"/>
        </w:rPr>
        <w:t xml:space="preserve"> </w:t>
      </w:r>
      <w:r w:rsidRPr="00FC7C6B">
        <w:rPr>
          <w:rStyle w:val="aa"/>
          <w:rFonts w:ascii="GHEA Grapalat" w:hAnsi="GHEA Grapalat" w:cs="Sylfaen"/>
          <w:lang w:val="hy-AM"/>
        </w:rPr>
        <w:t>ՀՈՂԱՅԻՆ ՕՐԵՆՍԳՐՔՈՒՄ ԼՐԱՑՈՒՄ</w:t>
      </w:r>
      <w:r w:rsidRPr="00FC7C6B">
        <w:rPr>
          <w:rStyle w:val="aa"/>
          <w:rFonts w:ascii="GHEA Grapalat" w:hAnsi="GHEA Grapalat"/>
          <w:lang w:val="hy-AM"/>
        </w:rPr>
        <w:t xml:space="preserve"> </w:t>
      </w:r>
      <w:r w:rsidRPr="00FC7C6B">
        <w:rPr>
          <w:rStyle w:val="aa"/>
          <w:rFonts w:ascii="GHEA Grapalat" w:hAnsi="GHEA Grapalat" w:cs="Sylfaen"/>
          <w:lang w:val="hy-AM"/>
        </w:rPr>
        <w:t>ԿԱՏԱՐԵԼՈՒ</w:t>
      </w:r>
      <w:r w:rsidRPr="00FC7C6B">
        <w:rPr>
          <w:rStyle w:val="aa"/>
          <w:rFonts w:ascii="GHEA Grapalat" w:hAnsi="GHEA Grapalat"/>
          <w:lang w:val="hy-AM"/>
        </w:rPr>
        <w:t xml:space="preserve"> </w:t>
      </w:r>
      <w:r w:rsidRPr="00FC7C6B">
        <w:rPr>
          <w:rStyle w:val="aa"/>
          <w:rFonts w:ascii="GHEA Grapalat" w:hAnsi="GHEA Grapalat" w:cs="Sylfaen"/>
          <w:lang w:val="hy-AM"/>
        </w:rPr>
        <w:t xml:space="preserve">ՄԱՍԻՆ </w:t>
      </w:r>
    </w:p>
    <w:p w14:paraId="0D116FE0" w14:textId="77777777" w:rsidR="00B537BB" w:rsidRPr="00FC7C6B" w:rsidRDefault="00B537BB" w:rsidP="00B537BB">
      <w:pPr>
        <w:pStyle w:val="a8"/>
        <w:spacing w:before="0" w:beforeAutospacing="0" w:after="0" w:afterAutospacing="0" w:line="276" w:lineRule="auto"/>
        <w:ind w:firstLine="404"/>
        <w:jc w:val="both"/>
        <w:rPr>
          <w:rFonts w:ascii="GHEA Grapalat" w:hAnsi="GHEA Grapalat"/>
          <w:lang w:val="hy-AM"/>
        </w:rPr>
      </w:pPr>
    </w:p>
    <w:p w14:paraId="70FD9274" w14:textId="38260CD8" w:rsidR="00B537BB" w:rsidRPr="00CF7573" w:rsidRDefault="00B537BB" w:rsidP="00880348">
      <w:pPr>
        <w:pStyle w:val="a8"/>
        <w:tabs>
          <w:tab w:val="left" w:pos="-4111"/>
        </w:tabs>
        <w:spacing w:before="0" w:beforeAutospacing="0" w:after="0" w:afterAutospacing="0" w:line="276" w:lineRule="auto"/>
        <w:ind w:firstLine="567"/>
        <w:jc w:val="both"/>
        <w:rPr>
          <w:rStyle w:val="apple-converted-space"/>
          <w:rFonts w:ascii="GHEA Grapalat" w:hAnsi="GHEA Grapalat"/>
          <w:color w:val="000000" w:themeColor="text1"/>
          <w:shd w:val="clear" w:color="auto" w:fill="FFFFFF"/>
          <w:lang w:val="hy-AM"/>
        </w:rPr>
      </w:pPr>
      <w:r w:rsidRPr="009D414F">
        <w:rPr>
          <w:rStyle w:val="aa"/>
          <w:rFonts w:ascii="GHEA Grapalat" w:hAnsi="GHEA Grapalat" w:cs="Sylfaen"/>
          <w:lang w:val="hy-AM"/>
        </w:rPr>
        <w:t>Հոդված</w:t>
      </w:r>
      <w:r>
        <w:rPr>
          <w:rStyle w:val="aa"/>
          <w:rFonts w:ascii="GHEA Grapalat" w:hAnsi="GHEA Grapalat"/>
          <w:lang w:val="hy-AM"/>
        </w:rPr>
        <w:t xml:space="preserve"> </w:t>
      </w:r>
      <w:r w:rsidRPr="001B3FF6">
        <w:rPr>
          <w:rStyle w:val="aa"/>
          <w:rFonts w:ascii="GHEA Grapalat" w:hAnsi="GHEA Grapalat"/>
          <w:lang w:val="hy-AM"/>
        </w:rPr>
        <w:t>1</w:t>
      </w:r>
      <w:r w:rsidRPr="009D414F">
        <w:rPr>
          <w:rStyle w:val="aa"/>
          <w:rFonts w:ascii="GHEA Grapalat" w:hAnsi="GHEA Grapalat"/>
          <w:lang w:val="hy-AM"/>
        </w:rPr>
        <w:t>.</w:t>
      </w:r>
      <w:r w:rsidRPr="001B3FF6">
        <w:rPr>
          <w:rStyle w:val="apple-converted-space"/>
          <w:rFonts w:ascii="GHEA Grapalat" w:hAnsi="GHEA Grapalat"/>
          <w:color w:val="000000"/>
          <w:shd w:val="clear" w:color="auto" w:fill="FFFFFF"/>
          <w:lang w:val="hy-AM"/>
        </w:rPr>
        <w:t xml:space="preserve"> </w:t>
      </w:r>
      <w:r w:rsidRPr="001B3FF6">
        <w:rPr>
          <w:rFonts w:ascii="GHEA Grapalat" w:hAnsi="GHEA Grapalat" w:cs="Sylfaen"/>
          <w:color w:val="000000"/>
          <w:shd w:val="clear" w:color="auto" w:fill="FFFFFF"/>
          <w:lang w:val="hy-AM"/>
        </w:rPr>
        <w:t>Հայաստանի</w:t>
      </w:r>
      <w:r w:rsidRPr="001B3FF6">
        <w:rPr>
          <w:rFonts w:ascii="GHEA Grapalat" w:hAnsi="GHEA Grapalat"/>
          <w:color w:val="000000"/>
          <w:shd w:val="clear" w:color="auto" w:fill="FFFFFF"/>
          <w:lang w:val="hy-AM"/>
        </w:rPr>
        <w:t xml:space="preserve"> </w:t>
      </w:r>
      <w:r w:rsidRPr="001B3FF6">
        <w:rPr>
          <w:rFonts w:ascii="GHEA Grapalat" w:hAnsi="GHEA Grapalat" w:cs="Sylfaen"/>
          <w:color w:val="000000"/>
          <w:shd w:val="clear" w:color="auto" w:fill="FFFFFF"/>
          <w:lang w:val="hy-AM"/>
        </w:rPr>
        <w:t>Հանրապետության</w:t>
      </w:r>
      <w:r w:rsidRPr="001B3FF6">
        <w:rPr>
          <w:rFonts w:ascii="GHEA Grapalat" w:hAnsi="GHEA Grapalat"/>
          <w:color w:val="000000"/>
          <w:shd w:val="clear" w:color="auto" w:fill="FFFFFF"/>
          <w:lang w:val="hy-AM"/>
        </w:rPr>
        <w:t xml:space="preserve"> 200</w:t>
      </w:r>
      <w:r>
        <w:rPr>
          <w:rFonts w:ascii="GHEA Grapalat" w:hAnsi="GHEA Grapalat"/>
          <w:color w:val="000000"/>
          <w:shd w:val="clear" w:color="auto" w:fill="FFFFFF"/>
          <w:lang w:val="hy-AM"/>
        </w:rPr>
        <w:t>1</w:t>
      </w:r>
      <w:r w:rsidRPr="001B3FF6">
        <w:rPr>
          <w:rFonts w:ascii="GHEA Grapalat" w:hAnsi="GHEA Grapalat"/>
          <w:color w:val="000000"/>
          <w:shd w:val="clear" w:color="auto" w:fill="FFFFFF"/>
          <w:lang w:val="hy-AM"/>
        </w:rPr>
        <w:t xml:space="preserve"> </w:t>
      </w:r>
      <w:r w:rsidRPr="001B3FF6">
        <w:rPr>
          <w:rFonts w:ascii="GHEA Grapalat" w:hAnsi="GHEA Grapalat" w:cs="Sylfaen"/>
          <w:color w:val="000000"/>
          <w:shd w:val="clear" w:color="auto" w:fill="FFFFFF"/>
          <w:lang w:val="hy-AM"/>
        </w:rPr>
        <w:t>թվականի</w:t>
      </w:r>
      <w:r w:rsidRPr="001B3FF6">
        <w:rPr>
          <w:rFonts w:ascii="GHEA Grapalat" w:hAnsi="GHEA Grapalat"/>
          <w:color w:val="000000"/>
          <w:shd w:val="clear" w:color="auto" w:fill="FFFFFF"/>
          <w:lang w:val="hy-AM"/>
        </w:rPr>
        <w:t xml:space="preserve"> </w:t>
      </w:r>
      <w:r>
        <w:rPr>
          <w:rFonts w:ascii="GHEA Grapalat" w:hAnsi="GHEA Grapalat" w:cs="Sylfaen"/>
          <w:color w:val="000000"/>
          <w:shd w:val="clear" w:color="auto" w:fill="FFFFFF"/>
          <w:lang w:val="hy-AM"/>
        </w:rPr>
        <w:t>մայ</w:t>
      </w:r>
      <w:r w:rsidRPr="001B3FF6">
        <w:rPr>
          <w:rFonts w:ascii="GHEA Grapalat" w:hAnsi="GHEA Grapalat" w:cs="Sylfaen"/>
          <w:color w:val="000000"/>
          <w:shd w:val="clear" w:color="auto" w:fill="FFFFFF"/>
          <w:lang w:val="hy-AM"/>
        </w:rPr>
        <w:t>իսի</w:t>
      </w:r>
      <w:r w:rsidRPr="001B3FF6">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2</w:t>
      </w:r>
      <w:r w:rsidRPr="001B3FF6">
        <w:rPr>
          <w:rFonts w:ascii="GHEA Grapalat" w:hAnsi="GHEA Grapalat"/>
          <w:color w:val="000000"/>
          <w:shd w:val="clear" w:color="auto" w:fill="FFFFFF"/>
          <w:lang w:val="hy-AM"/>
        </w:rPr>
        <w:t>-</w:t>
      </w:r>
      <w:r w:rsidRPr="001B3FF6">
        <w:rPr>
          <w:rFonts w:ascii="GHEA Grapalat" w:hAnsi="GHEA Grapalat" w:cs="Sylfaen"/>
          <w:color w:val="000000"/>
          <w:shd w:val="clear" w:color="auto" w:fill="FFFFFF"/>
          <w:lang w:val="hy-AM"/>
        </w:rPr>
        <w:t>ի</w:t>
      </w:r>
      <w:r w:rsidRPr="001B3FF6">
        <w:rPr>
          <w:rFonts w:ascii="GHEA Grapalat" w:hAnsi="GHEA Grapalat"/>
          <w:color w:val="000000"/>
          <w:shd w:val="clear" w:color="auto" w:fill="FFFFFF"/>
          <w:lang w:val="hy-AM"/>
        </w:rPr>
        <w:t xml:space="preserve"> </w:t>
      </w:r>
      <w:r>
        <w:rPr>
          <w:rFonts w:ascii="GHEA Grapalat" w:hAnsi="GHEA Grapalat" w:cs="Sylfaen"/>
          <w:color w:val="000000"/>
          <w:shd w:val="clear" w:color="auto" w:fill="FFFFFF"/>
          <w:lang w:val="hy-AM"/>
        </w:rPr>
        <w:t xml:space="preserve">հողային օրենսգրքի </w:t>
      </w:r>
      <w:r w:rsidR="009846A4">
        <w:rPr>
          <w:rFonts w:ascii="GHEA Grapalat" w:eastAsia="Calibri" w:hAnsi="GHEA Grapalat"/>
          <w:lang w:val="hy-AM"/>
        </w:rPr>
        <w:t>102</w:t>
      </w:r>
      <w:r w:rsidRPr="00C93139">
        <w:rPr>
          <w:rFonts w:ascii="GHEA Grapalat" w:eastAsia="Calibri" w:hAnsi="GHEA Grapalat"/>
          <w:lang w:val="hy-AM"/>
        </w:rPr>
        <w:t>-րդ հոդված</w:t>
      </w:r>
      <w:r>
        <w:rPr>
          <w:rFonts w:ascii="GHEA Grapalat" w:eastAsia="Calibri" w:hAnsi="GHEA Grapalat"/>
          <w:lang w:val="hy-AM"/>
        </w:rPr>
        <w:t xml:space="preserve">ի </w:t>
      </w:r>
      <w:r w:rsidR="009846A4">
        <w:rPr>
          <w:rFonts w:ascii="GHEA Grapalat" w:hAnsi="GHEA Grapalat"/>
          <w:lang w:val="hy-AM"/>
        </w:rPr>
        <w:t>առաջին</w:t>
      </w:r>
      <w:r w:rsidRPr="00C93139">
        <w:rPr>
          <w:rFonts w:ascii="GHEA Grapalat" w:hAnsi="GHEA Grapalat"/>
          <w:lang w:val="hy-AM"/>
        </w:rPr>
        <w:t xml:space="preserve"> մաս</w:t>
      </w:r>
      <w:r>
        <w:rPr>
          <w:rFonts w:ascii="GHEA Grapalat" w:hAnsi="GHEA Grapalat"/>
          <w:lang w:val="hy-AM"/>
        </w:rPr>
        <w:t xml:space="preserve">ի </w:t>
      </w:r>
      <w:r w:rsidR="009846A4">
        <w:rPr>
          <w:rFonts w:ascii="GHEA Grapalat" w:hAnsi="GHEA Grapalat"/>
          <w:lang w:val="hy-AM"/>
        </w:rPr>
        <w:t>3</w:t>
      </w:r>
      <w:r w:rsidR="005E6E83">
        <w:rPr>
          <w:rFonts w:ascii="GHEA Grapalat" w:hAnsi="GHEA Grapalat"/>
          <w:lang w:val="hy-AM"/>
        </w:rPr>
        <w:t xml:space="preserve">-րդ </w:t>
      </w:r>
      <w:r w:rsidR="005E6E83" w:rsidRPr="00CF7573">
        <w:rPr>
          <w:rFonts w:ascii="GHEA Grapalat" w:hAnsi="GHEA Grapalat"/>
          <w:color w:val="000000" w:themeColor="text1"/>
          <w:lang w:val="hy-AM"/>
        </w:rPr>
        <w:t>կետում</w:t>
      </w:r>
      <w:r w:rsidRPr="00CF7573">
        <w:rPr>
          <w:rFonts w:ascii="GHEA Grapalat" w:hAnsi="GHEA Grapalat"/>
          <w:color w:val="000000" w:themeColor="text1"/>
          <w:lang w:val="hy-AM"/>
        </w:rPr>
        <w:t xml:space="preserve"> </w:t>
      </w:r>
      <w:r w:rsidR="00390720" w:rsidRPr="00CF7573">
        <w:rPr>
          <w:rFonts w:ascii="GHEA Grapalat" w:hAnsi="GHEA Grapalat"/>
          <w:color w:val="000000" w:themeColor="text1"/>
          <w:lang w:val="hy-AM"/>
        </w:rPr>
        <w:t xml:space="preserve">լրացնել </w:t>
      </w:r>
      <w:r w:rsidR="00B24A6D" w:rsidRPr="00CF7573">
        <w:rPr>
          <w:rFonts w:ascii="GHEA Grapalat" w:hAnsi="GHEA Grapalat"/>
          <w:color w:val="000000" w:themeColor="text1"/>
          <w:lang w:val="hy-AM"/>
        </w:rPr>
        <w:t xml:space="preserve">հետևյալ բովանդակության </w:t>
      </w:r>
      <w:r w:rsidR="005E6E83" w:rsidRPr="00CF7573">
        <w:rPr>
          <w:rFonts w:ascii="GHEA Grapalat" w:hAnsi="GHEA Grapalat"/>
          <w:color w:val="000000" w:themeColor="text1"/>
          <w:lang w:val="hy-AM"/>
        </w:rPr>
        <w:t>նոր պարբերություն</w:t>
      </w:r>
      <w:r w:rsidRPr="00CF7573">
        <w:rPr>
          <w:rFonts w:ascii="GHEA Grapalat" w:hAnsi="GHEA Grapalat"/>
          <w:color w:val="000000" w:themeColor="text1"/>
          <w:lang w:val="hy-AM"/>
        </w:rPr>
        <w:t>.</w:t>
      </w:r>
    </w:p>
    <w:p w14:paraId="4AE8612E" w14:textId="59743FBF" w:rsidR="00B537BB" w:rsidRPr="00FC7C6B" w:rsidRDefault="00B537BB" w:rsidP="00CA224A">
      <w:pPr>
        <w:pStyle w:val="a8"/>
        <w:tabs>
          <w:tab w:val="left" w:pos="-4111"/>
        </w:tabs>
        <w:spacing w:before="0" w:beforeAutospacing="0" w:after="0" w:afterAutospacing="0" w:line="276" w:lineRule="auto"/>
        <w:ind w:firstLine="567"/>
        <w:jc w:val="both"/>
        <w:rPr>
          <w:rStyle w:val="apple-converted-space"/>
          <w:rFonts w:ascii="GHEA Grapalat" w:hAnsi="GHEA Grapalat"/>
          <w:color w:val="000000"/>
          <w:shd w:val="clear" w:color="auto" w:fill="FFFFFF"/>
          <w:lang w:val="hy-AM"/>
        </w:rPr>
      </w:pPr>
      <w:r w:rsidRPr="001B3FF6">
        <w:rPr>
          <w:lang w:val="hy-AM"/>
        </w:rPr>
        <w:t>«</w:t>
      </w:r>
      <w:r w:rsidR="00533334">
        <w:rPr>
          <w:rFonts w:ascii="GHEA Grapalat" w:hAnsi="GHEA Grapalat"/>
          <w:lang w:val="hy-AM"/>
        </w:rPr>
        <w:t>Գ</w:t>
      </w:r>
      <w:r w:rsidRPr="00FC7C6B">
        <w:rPr>
          <w:rFonts w:ascii="GHEA Grapalat" w:hAnsi="GHEA Grapalat"/>
          <w:lang w:val="hy-AM"/>
        </w:rPr>
        <w:t>յուղատնտեսական նշանակության հողեր</w:t>
      </w:r>
      <w:r w:rsidR="00787A49">
        <w:rPr>
          <w:rFonts w:ascii="GHEA Grapalat" w:hAnsi="GHEA Grapalat"/>
          <w:lang w:val="hy-AM"/>
        </w:rPr>
        <w:t>ը</w:t>
      </w:r>
      <w:r w:rsidR="00B24A6D">
        <w:rPr>
          <w:rFonts w:ascii="GHEA Grapalat" w:hAnsi="GHEA Grapalat"/>
          <w:lang w:val="hy-AM"/>
        </w:rPr>
        <w:t xml:space="preserve"> ո</w:t>
      </w:r>
      <w:r w:rsidR="00533334">
        <w:rPr>
          <w:rFonts w:ascii="GHEA Grapalat" w:hAnsi="GHEA Grapalat"/>
          <w:lang w:val="hy-AM"/>
        </w:rPr>
        <w:t xml:space="preserve">րպես չօգտագործվող </w:t>
      </w:r>
      <w:r w:rsidR="00B24A6D">
        <w:rPr>
          <w:rFonts w:ascii="GHEA Grapalat" w:hAnsi="GHEA Grapalat"/>
          <w:lang w:val="hy-AM"/>
        </w:rPr>
        <w:t xml:space="preserve">հողեր </w:t>
      </w:r>
      <w:r w:rsidR="00CA224A">
        <w:rPr>
          <w:rFonts w:ascii="GHEA Grapalat" w:hAnsi="GHEA Grapalat"/>
          <w:lang w:val="hy-AM"/>
        </w:rPr>
        <w:t xml:space="preserve">դասակարգելու չափանիշները և </w:t>
      </w:r>
      <w:r w:rsidR="00577C72">
        <w:rPr>
          <w:rFonts w:ascii="GHEA Grapalat" w:hAnsi="GHEA Grapalat"/>
          <w:lang w:val="hy-AM"/>
        </w:rPr>
        <w:t xml:space="preserve">դրանց </w:t>
      </w:r>
      <w:r w:rsidR="00CA224A">
        <w:rPr>
          <w:rFonts w:ascii="GHEA Grapalat" w:hAnsi="GHEA Grapalat"/>
          <w:lang w:val="hy-AM"/>
        </w:rPr>
        <w:t>հաշվառման կարգը սահմանում է</w:t>
      </w:r>
      <w:r w:rsidR="005645A5">
        <w:rPr>
          <w:rFonts w:ascii="GHEA Grapalat" w:hAnsi="GHEA Grapalat"/>
          <w:lang w:val="hy-AM"/>
        </w:rPr>
        <w:t xml:space="preserve"> </w:t>
      </w:r>
      <w:r w:rsidR="00A46581">
        <w:rPr>
          <w:rFonts w:ascii="GHEA Grapalat" w:hAnsi="GHEA Grapalat"/>
          <w:lang w:val="hy-AM"/>
        </w:rPr>
        <w:t>Կառավարութ</w:t>
      </w:r>
      <w:r w:rsidR="00CA224A">
        <w:rPr>
          <w:rFonts w:ascii="GHEA Grapalat" w:hAnsi="GHEA Grapalat"/>
          <w:lang w:val="hy-AM"/>
        </w:rPr>
        <w:t>յունը</w:t>
      </w:r>
      <w:r w:rsidR="007E6389" w:rsidRPr="007E6389">
        <w:rPr>
          <w:rFonts w:ascii="GHEA Grapalat" w:hAnsi="GHEA Grapalat"/>
          <w:lang w:val="hy-AM"/>
        </w:rPr>
        <w:t>.</w:t>
      </w:r>
      <w:r w:rsidR="00CA224A">
        <w:rPr>
          <w:rFonts w:ascii="GHEA Grapalat" w:hAnsi="GHEA Grapalat"/>
          <w:lang w:val="hy-AM"/>
        </w:rPr>
        <w:t>։</w:t>
      </w:r>
      <w:r w:rsidR="00284EAB" w:rsidRPr="00CF7573">
        <w:rPr>
          <w:rFonts w:ascii="GHEA Grapalat" w:hAnsi="GHEA Grapalat"/>
          <w:color w:val="000000" w:themeColor="text1"/>
          <w:lang w:val="hy-AM"/>
        </w:rPr>
        <w:t>»</w:t>
      </w:r>
    </w:p>
    <w:p w14:paraId="1D00B401" w14:textId="77777777" w:rsidR="00CA224A" w:rsidRDefault="00CA224A" w:rsidP="00CA224A">
      <w:pPr>
        <w:spacing w:line="240" w:lineRule="auto"/>
        <w:jc w:val="center"/>
        <w:rPr>
          <w:rStyle w:val="aa"/>
          <w:rFonts w:cs="Sylfaen"/>
          <w:lang w:val="hy-AM"/>
        </w:rPr>
      </w:pPr>
    </w:p>
    <w:p w14:paraId="258F8655" w14:textId="77777777" w:rsidR="00727C63" w:rsidRDefault="00CA224A" w:rsidP="00727C63">
      <w:pPr>
        <w:spacing w:line="240" w:lineRule="auto"/>
        <w:jc w:val="both"/>
        <w:rPr>
          <w:rStyle w:val="aa"/>
          <w:rFonts w:cs="Sylfaen"/>
          <w:lang w:val="hy-AM"/>
        </w:rPr>
      </w:pPr>
      <w:r w:rsidRPr="00FC7C6B">
        <w:rPr>
          <w:rStyle w:val="aa"/>
          <w:rFonts w:cs="Sylfaen"/>
          <w:lang w:val="hy-AM"/>
        </w:rPr>
        <w:t>Հոդված</w:t>
      </w:r>
      <w:r>
        <w:rPr>
          <w:rStyle w:val="aa"/>
          <w:lang w:val="hy-AM"/>
        </w:rPr>
        <w:t xml:space="preserve"> </w:t>
      </w:r>
      <w:r w:rsidRPr="00727C63">
        <w:rPr>
          <w:rStyle w:val="aa"/>
          <w:lang w:val="hy-AM"/>
        </w:rPr>
        <w:t xml:space="preserve">2. </w:t>
      </w:r>
      <w:r w:rsidR="00727C63">
        <w:rPr>
          <w:rStyle w:val="aa"/>
          <w:rFonts w:cs="Sylfaen"/>
          <w:lang w:val="hy-AM"/>
        </w:rPr>
        <w:t>Եզրափակիչ մաս և անցումային դրույթներ</w:t>
      </w:r>
    </w:p>
    <w:p w14:paraId="3BF8C166" w14:textId="77777777" w:rsidR="00727C63" w:rsidRDefault="00727C63" w:rsidP="00727C63">
      <w:pPr>
        <w:spacing w:line="240" w:lineRule="auto"/>
        <w:jc w:val="both"/>
        <w:rPr>
          <w:rStyle w:val="aa"/>
          <w:lang w:val="hy-AM"/>
        </w:rPr>
      </w:pPr>
    </w:p>
    <w:p w14:paraId="291594C3" w14:textId="68039991" w:rsidR="00727C63" w:rsidRDefault="00E660BB" w:rsidP="00727C63">
      <w:pPr>
        <w:spacing w:line="240" w:lineRule="auto"/>
        <w:jc w:val="both"/>
        <w:rPr>
          <w:rFonts w:eastAsia="Times New Roman" w:cs="Times New Roman"/>
          <w:lang w:val="hy-AM"/>
        </w:rPr>
      </w:pPr>
      <w:r>
        <w:rPr>
          <w:rFonts w:eastAsia="Times New Roman" w:cs="Times New Roman"/>
          <w:lang w:val="hy-AM"/>
        </w:rPr>
        <w:t>1</w:t>
      </w:r>
      <w:r w:rsidRPr="00E660BB">
        <w:rPr>
          <w:rFonts w:eastAsia="Times New Roman" w:cs="Times New Roman"/>
          <w:lang w:val="hy-AM"/>
        </w:rPr>
        <w:t>.</w:t>
      </w:r>
      <w:r w:rsidR="00727C63">
        <w:rPr>
          <w:rFonts w:eastAsia="Times New Roman" w:cs="Times New Roman"/>
          <w:lang w:val="hy-AM"/>
        </w:rPr>
        <w:t xml:space="preserve"> </w:t>
      </w:r>
      <w:r w:rsidR="00727C63" w:rsidRPr="00CB4E02">
        <w:rPr>
          <w:rFonts w:eastAsia="Times New Roman" w:cs="Times New Roman"/>
          <w:lang w:val="hy-AM"/>
        </w:rPr>
        <w:t>Սույն օրենքն ուժի մեջ է մտնում պաշտոնական հրապարակմանը հաջորդող  օրվանից:</w:t>
      </w:r>
    </w:p>
    <w:p w14:paraId="6DA770F7" w14:textId="627BA50F" w:rsidR="00CA224A" w:rsidRPr="00CA224A" w:rsidRDefault="00E660BB" w:rsidP="00880348">
      <w:pPr>
        <w:spacing w:line="240" w:lineRule="auto"/>
        <w:jc w:val="both"/>
        <w:rPr>
          <w:rFonts w:eastAsia="Times New Roman" w:cs="Times New Roman"/>
          <w:lang w:val="hy-AM"/>
        </w:rPr>
      </w:pPr>
      <w:r>
        <w:rPr>
          <w:rStyle w:val="aa"/>
          <w:b w:val="0"/>
          <w:lang w:val="hy-AM"/>
        </w:rPr>
        <w:t>2</w:t>
      </w:r>
      <w:r w:rsidRPr="00E660BB">
        <w:rPr>
          <w:rStyle w:val="aa"/>
          <w:b w:val="0"/>
          <w:lang w:val="hy-AM"/>
        </w:rPr>
        <w:t>.</w:t>
      </w:r>
      <w:r w:rsidR="00727C63">
        <w:rPr>
          <w:rStyle w:val="aa"/>
          <w:b w:val="0"/>
          <w:lang w:val="hy-AM"/>
        </w:rPr>
        <w:t xml:space="preserve"> </w:t>
      </w:r>
      <w:r w:rsidR="00CA224A">
        <w:rPr>
          <w:rStyle w:val="aa"/>
          <w:b w:val="0"/>
          <w:lang w:val="hy-AM"/>
        </w:rPr>
        <w:t xml:space="preserve">Կառավարությունը սույն օրենքի </w:t>
      </w:r>
      <w:r w:rsidR="00A20E1E">
        <w:rPr>
          <w:rStyle w:val="aa"/>
          <w:b w:val="0"/>
          <w:lang w:val="hy-AM"/>
        </w:rPr>
        <w:t>1-ին</w:t>
      </w:r>
      <w:r w:rsidR="00CA224A">
        <w:rPr>
          <w:rStyle w:val="aa"/>
          <w:b w:val="0"/>
          <w:lang w:val="hy-AM"/>
        </w:rPr>
        <w:t xml:space="preserve"> հոդվածով սահման</w:t>
      </w:r>
      <w:r w:rsidR="00B51E0A">
        <w:rPr>
          <w:rStyle w:val="aa"/>
          <w:b w:val="0"/>
          <w:lang w:val="hy-AM"/>
        </w:rPr>
        <w:t>վ</w:t>
      </w:r>
      <w:r w:rsidR="00CA224A">
        <w:rPr>
          <w:rStyle w:val="aa"/>
          <w:b w:val="0"/>
          <w:lang w:val="hy-AM"/>
        </w:rPr>
        <w:t xml:space="preserve">ած որոշումն ընդունում է սույն </w:t>
      </w:r>
      <w:r w:rsidR="007A3839">
        <w:rPr>
          <w:rStyle w:val="aa"/>
          <w:b w:val="0"/>
          <w:lang w:val="hy-AM"/>
        </w:rPr>
        <w:t>օրենքն</w:t>
      </w:r>
      <w:r w:rsidR="00CA224A">
        <w:rPr>
          <w:rStyle w:val="aa"/>
          <w:b w:val="0"/>
          <w:lang w:val="hy-AM"/>
        </w:rPr>
        <w:t xml:space="preserve"> ուժի մեջ մտնելուց հետո երկամսյա ժամկետում։ </w:t>
      </w:r>
    </w:p>
    <w:p w14:paraId="4BA5A027" w14:textId="77777777" w:rsidR="00CA224A" w:rsidRDefault="00CA224A" w:rsidP="00880348">
      <w:pPr>
        <w:spacing w:line="240" w:lineRule="auto"/>
        <w:jc w:val="both"/>
        <w:rPr>
          <w:rFonts w:eastAsia="Times New Roman" w:cs="Times New Roman"/>
          <w:lang w:val="hy-AM"/>
        </w:rPr>
      </w:pPr>
    </w:p>
    <w:p w14:paraId="580094A7" w14:textId="77777777" w:rsidR="00D67DE4" w:rsidRDefault="00D67DE4">
      <w:pPr>
        <w:rPr>
          <w:rFonts w:eastAsia="Times New Roman" w:cs="Times New Roman"/>
          <w:lang w:val="hy-AM"/>
        </w:rPr>
      </w:pPr>
      <w:r>
        <w:rPr>
          <w:rFonts w:eastAsia="Times New Roman" w:cs="Times New Roman"/>
          <w:lang w:val="hy-AM"/>
        </w:rPr>
        <w:br w:type="page"/>
      </w:r>
    </w:p>
    <w:p w14:paraId="4BB32987" w14:textId="77777777" w:rsidR="00D67DE4" w:rsidRPr="00D430A9" w:rsidRDefault="00D67DE4" w:rsidP="00D67DE4">
      <w:pPr>
        <w:spacing w:line="276" w:lineRule="auto"/>
        <w:ind w:firstLine="0"/>
        <w:jc w:val="right"/>
        <w:outlineLvl w:val="0"/>
        <w:rPr>
          <w:rFonts w:eastAsia="Times New Roman" w:cs="Sylfaen"/>
          <w:color w:val="000000" w:themeColor="text1"/>
          <w:lang w:val="hy-AM" w:eastAsia="ru-RU"/>
        </w:rPr>
      </w:pPr>
      <w:r w:rsidRPr="00D430A9">
        <w:rPr>
          <w:rFonts w:eastAsia="Times New Roman" w:cs="Sylfaen"/>
          <w:color w:val="000000" w:themeColor="text1"/>
          <w:lang w:val="hy-AM" w:eastAsia="ru-RU"/>
        </w:rPr>
        <w:lastRenderedPageBreak/>
        <w:t>ՆԱԽԱԳԻԾ</w:t>
      </w:r>
    </w:p>
    <w:p w14:paraId="334D0798" w14:textId="77777777" w:rsidR="00D67DE4" w:rsidRPr="00D67DE4" w:rsidRDefault="00D67DE4" w:rsidP="00D67DE4">
      <w:pPr>
        <w:spacing w:line="276" w:lineRule="auto"/>
        <w:ind w:firstLine="0"/>
        <w:jc w:val="both"/>
        <w:rPr>
          <w:rFonts w:eastAsia="Times New Roman" w:cs="Sylfaen"/>
          <w:color w:val="000000" w:themeColor="text1"/>
          <w:lang w:val="hy-AM" w:eastAsia="ru-RU"/>
        </w:rPr>
      </w:pPr>
    </w:p>
    <w:p w14:paraId="2D292D1C" w14:textId="77777777" w:rsidR="00D67DE4" w:rsidRPr="00D67DE4" w:rsidRDefault="00D67DE4" w:rsidP="00D67DE4">
      <w:pPr>
        <w:spacing w:line="276" w:lineRule="auto"/>
        <w:ind w:firstLine="0"/>
        <w:jc w:val="center"/>
        <w:rPr>
          <w:rFonts w:eastAsia="Times New Roman" w:cs="Sylfaen"/>
          <w:b/>
          <w:color w:val="000000" w:themeColor="text1"/>
          <w:lang w:val="hy-AM" w:eastAsia="ru-RU"/>
        </w:rPr>
      </w:pPr>
    </w:p>
    <w:p w14:paraId="1FB44B50" w14:textId="77777777" w:rsidR="00D67DE4" w:rsidRPr="00D67DE4" w:rsidRDefault="00D67DE4" w:rsidP="00D67DE4">
      <w:pPr>
        <w:spacing w:line="276" w:lineRule="auto"/>
        <w:ind w:firstLine="0"/>
        <w:jc w:val="center"/>
        <w:rPr>
          <w:rFonts w:eastAsia="Times New Roman" w:cs="Sylfaen"/>
          <w:b/>
          <w:color w:val="000000" w:themeColor="text1"/>
          <w:lang w:val="hy-AM" w:eastAsia="ru-RU"/>
        </w:rPr>
      </w:pPr>
      <w:r w:rsidRPr="00D67DE4">
        <w:rPr>
          <w:rFonts w:eastAsia="Times New Roman" w:cs="Sylfaen"/>
          <w:b/>
          <w:color w:val="000000" w:themeColor="text1"/>
          <w:lang w:val="hy-AM" w:eastAsia="ru-RU"/>
        </w:rPr>
        <w:t>ՀԱՅԱՍՏԱՆԻ ՀԱՆՐԱՊԵՏՈՒԹՅԱՆ ՕՐԵՆՔԸ</w:t>
      </w:r>
    </w:p>
    <w:p w14:paraId="62BA021E" w14:textId="56D6E047" w:rsidR="00D67DE4" w:rsidRPr="00D67DE4" w:rsidRDefault="00D67DE4" w:rsidP="00D67DE4">
      <w:pPr>
        <w:spacing w:line="276" w:lineRule="auto"/>
        <w:ind w:firstLine="0"/>
        <w:jc w:val="center"/>
        <w:rPr>
          <w:rFonts w:eastAsia="Times New Roman" w:cs="Sylfaen"/>
          <w:b/>
          <w:color w:val="000000" w:themeColor="text1"/>
          <w:lang w:val="hy-AM" w:eastAsia="ru-RU"/>
        </w:rPr>
      </w:pPr>
      <w:r w:rsidRPr="00D67DE4">
        <w:rPr>
          <w:rFonts w:eastAsia="Times New Roman" w:cs="Sylfaen"/>
          <w:b/>
          <w:color w:val="000000" w:themeColor="text1"/>
          <w:lang w:val="hy-AM" w:eastAsia="ru-RU"/>
        </w:rPr>
        <w:t>«ՀՈՂԵՐԻ ՊԱՀՊԱՆՄԱՆ ԵՎ ՕԳՏԱԳՈՐԾՄԱՆ ՆԿԱՏՄԱՄԲ ՎԵՐԱ</w:t>
      </w:r>
      <w:r w:rsidR="008E2AF1">
        <w:rPr>
          <w:rFonts w:eastAsia="Times New Roman" w:cs="Sylfaen"/>
          <w:b/>
          <w:color w:val="000000" w:themeColor="text1"/>
          <w:lang w:val="hy-AM" w:eastAsia="ru-RU"/>
        </w:rPr>
        <w:t>Հ</w:t>
      </w:r>
      <w:r w:rsidRPr="00D67DE4">
        <w:rPr>
          <w:rFonts w:eastAsia="Times New Roman" w:cs="Sylfaen"/>
          <w:b/>
          <w:color w:val="000000" w:themeColor="text1"/>
          <w:lang w:val="hy-AM" w:eastAsia="ru-RU"/>
        </w:rPr>
        <w:t>ՍԿՈՂՈՒԹՅԱՆ ՄԱՍԻՆ» ՕՐԵՆՔՈՒՄ ԼՐԱՑՈՒՄ</w:t>
      </w:r>
      <w:r>
        <w:rPr>
          <w:rFonts w:eastAsia="Times New Roman" w:cs="Sylfaen"/>
          <w:b/>
          <w:color w:val="000000" w:themeColor="text1"/>
          <w:lang w:val="hy-AM" w:eastAsia="ru-RU"/>
        </w:rPr>
        <w:t>ՆԵՐ</w:t>
      </w:r>
      <w:r w:rsidRPr="00D67DE4">
        <w:rPr>
          <w:rFonts w:eastAsia="Times New Roman" w:cs="Sylfaen"/>
          <w:b/>
          <w:color w:val="000000" w:themeColor="text1"/>
          <w:lang w:val="hy-AM" w:eastAsia="ru-RU"/>
        </w:rPr>
        <w:t xml:space="preserve"> ԿԱՏԱՐԵԼՈՒ ՄԱՍԻՆ</w:t>
      </w:r>
    </w:p>
    <w:p w14:paraId="14F032BC" w14:textId="77777777" w:rsidR="00D67DE4" w:rsidRPr="00D67DE4" w:rsidRDefault="00D67DE4" w:rsidP="00D67DE4">
      <w:pPr>
        <w:spacing w:line="276" w:lineRule="auto"/>
        <w:ind w:firstLine="0"/>
        <w:jc w:val="center"/>
        <w:rPr>
          <w:rFonts w:eastAsia="Times New Roman" w:cs="Sylfaen"/>
          <w:b/>
          <w:color w:val="000000" w:themeColor="text1"/>
          <w:lang w:val="hy-AM" w:eastAsia="ru-RU"/>
        </w:rPr>
      </w:pPr>
    </w:p>
    <w:p w14:paraId="5DD7171C" w14:textId="77777777" w:rsidR="00D67DE4" w:rsidRPr="00D67DE4" w:rsidRDefault="00D67DE4" w:rsidP="00D67DE4">
      <w:pPr>
        <w:spacing w:line="276" w:lineRule="auto"/>
        <w:jc w:val="center"/>
        <w:rPr>
          <w:rFonts w:eastAsia="Times New Roman" w:cs="Sylfaen"/>
          <w:b/>
          <w:color w:val="000000" w:themeColor="text1"/>
          <w:lang w:val="hy-AM" w:eastAsia="ru-RU"/>
        </w:rPr>
      </w:pPr>
    </w:p>
    <w:p w14:paraId="1F9E6B95" w14:textId="0A340519" w:rsidR="00D67DE4" w:rsidRPr="004B3B69" w:rsidRDefault="00D67DE4" w:rsidP="00D67DE4">
      <w:pPr>
        <w:spacing w:line="276" w:lineRule="auto"/>
        <w:jc w:val="both"/>
        <w:rPr>
          <w:rFonts w:eastAsia="Times New Roman" w:cs="Sylfaen"/>
          <w:bCs/>
          <w:color w:val="000000" w:themeColor="text1"/>
          <w:lang w:val="af-ZA" w:eastAsia="ru-RU"/>
        </w:rPr>
      </w:pPr>
      <w:r w:rsidRPr="00D67DE4">
        <w:rPr>
          <w:rFonts w:eastAsia="Times New Roman" w:cs="Sylfaen"/>
          <w:b/>
          <w:bCs/>
          <w:color w:val="000000" w:themeColor="text1"/>
          <w:lang w:val="af-ZA" w:eastAsia="ru-RU"/>
        </w:rPr>
        <w:t xml:space="preserve">Հոդված 1. </w:t>
      </w:r>
      <w:r w:rsidRPr="00D67DE4">
        <w:rPr>
          <w:rFonts w:eastAsia="Times New Roman" w:cs="Sylfaen"/>
          <w:bCs/>
          <w:color w:val="000000" w:themeColor="text1"/>
          <w:lang w:val="af-ZA" w:eastAsia="ru-RU"/>
        </w:rPr>
        <w:t xml:space="preserve">«Հողերի պահպանման և օգտագործման նկատմամբ վերահսկության </w:t>
      </w:r>
      <w:r w:rsidRPr="00D67DE4">
        <w:rPr>
          <w:rFonts w:eastAsia="Times New Roman" w:cs="Sylfaen"/>
          <w:bCs/>
          <w:color w:val="000000" w:themeColor="text1"/>
          <w:lang w:val="hy-AM" w:eastAsia="ru-RU"/>
        </w:rPr>
        <w:t>մասին» 2008 թվականի ապրիլի 8-ի ՀՕ-36-Ն օրենքի (այսուհետ՝ Օրենք) 4-րդ հոդվածում լրացնել հետևյալ բովանդակությամբ 4-րդ կետ</w:t>
      </w:r>
      <w:r w:rsidR="004B3B69" w:rsidRPr="004B3B69">
        <w:rPr>
          <w:rFonts w:ascii="Cambria Math" w:eastAsia="Times New Roman" w:hAnsi="Cambria Math" w:cs="Cambria Math"/>
          <w:bCs/>
          <w:color w:val="000000" w:themeColor="text1"/>
          <w:lang w:val="af-ZA" w:eastAsia="ru-RU"/>
        </w:rPr>
        <w:t>.</w:t>
      </w:r>
    </w:p>
    <w:p w14:paraId="1B9207E0" w14:textId="47500BA6" w:rsidR="00D67DE4" w:rsidRPr="00D67DE4" w:rsidRDefault="00D67DE4" w:rsidP="00D67DE4">
      <w:pPr>
        <w:spacing w:line="276" w:lineRule="auto"/>
        <w:jc w:val="both"/>
        <w:rPr>
          <w:rFonts w:eastAsia="Times New Roman" w:cs="Sylfaen"/>
          <w:bCs/>
          <w:color w:val="000000" w:themeColor="text1"/>
          <w:lang w:val="hy-AM" w:eastAsia="ru-RU"/>
        </w:rPr>
      </w:pPr>
      <w:r w:rsidRPr="00D67DE4">
        <w:rPr>
          <w:rFonts w:eastAsia="Times New Roman" w:cs="Sylfaen"/>
          <w:bCs/>
          <w:color w:val="000000" w:themeColor="text1"/>
          <w:lang w:val="hy-AM" w:eastAsia="ru-RU"/>
        </w:rPr>
        <w:t>«4) գյուղատնտեսության բնագավառի քաղաքականությունը մշակող լիազոր մ</w:t>
      </w:r>
      <w:r w:rsidR="007E6389">
        <w:rPr>
          <w:rFonts w:eastAsia="Times New Roman" w:cs="Sylfaen"/>
          <w:bCs/>
          <w:color w:val="000000" w:themeColor="text1"/>
          <w:lang w:val="hy-AM" w:eastAsia="ru-RU"/>
        </w:rPr>
        <w:t>արմինը՝ սույն օրենքի հավելված</w:t>
      </w:r>
      <w:r w:rsidRPr="00D67DE4">
        <w:rPr>
          <w:rFonts w:eastAsia="Times New Roman" w:cs="Sylfaen"/>
          <w:bCs/>
          <w:color w:val="000000" w:themeColor="text1"/>
          <w:lang w:val="hy-AM" w:eastAsia="ru-RU"/>
        </w:rPr>
        <w:t>ով սահմանված կարգով</w:t>
      </w:r>
      <w:r w:rsidR="004B3B69" w:rsidRPr="004B3B69">
        <w:rPr>
          <w:rFonts w:ascii="Cambria Math" w:eastAsia="Times New Roman" w:hAnsi="Cambria Math" w:cs="Sylfaen"/>
          <w:bCs/>
          <w:color w:val="000000" w:themeColor="text1"/>
          <w:lang w:val="af-ZA" w:eastAsia="ru-RU"/>
        </w:rPr>
        <w:t>.</w:t>
      </w:r>
      <w:r w:rsidRPr="00D67DE4">
        <w:rPr>
          <w:rFonts w:eastAsia="Times New Roman" w:cs="Sylfaen"/>
          <w:bCs/>
          <w:color w:val="000000" w:themeColor="text1"/>
          <w:lang w:val="hy-AM" w:eastAsia="ru-RU"/>
        </w:rPr>
        <w:t>»։</w:t>
      </w:r>
    </w:p>
    <w:p w14:paraId="4C44E08F" w14:textId="77777777" w:rsidR="00D67DE4" w:rsidRPr="00D67DE4" w:rsidRDefault="00D67DE4" w:rsidP="00D67DE4">
      <w:pPr>
        <w:spacing w:line="276" w:lineRule="auto"/>
        <w:jc w:val="both"/>
        <w:rPr>
          <w:rFonts w:eastAsia="Times New Roman" w:cs="Sylfaen"/>
          <w:bCs/>
          <w:color w:val="000000" w:themeColor="text1"/>
          <w:lang w:val="hy-AM" w:eastAsia="ru-RU"/>
        </w:rPr>
      </w:pPr>
    </w:p>
    <w:p w14:paraId="0967B308" w14:textId="782C71E8" w:rsidR="00D67DE4" w:rsidRPr="004B3B69" w:rsidRDefault="00D67DE4" w:rsidP="00D67DE4">
      <w:pPr>
        <w:spacing w:line="276" w:lineRule="auto"/>
        <w:jc w:val="both"/>
        <w:rPr>
          <w:rFonts w:eastAsia="Times New Roman" w:cs="Sylfaen"/>
          <w:bCs/>
          <w:color w:val="000000" w:themeColor="text1"/>
          <w:lang w:val="hy-AM" w:eastAsia="ru-RU"/>
        </w:rPr>
      </w:pPr>
      <w:r w:rsidRPr="00D67DE4">
        <w:rPr>
          <w:rFonts w:eastAsia="Times New Roman" w:cs="Sylfaen"/>
          <w:b/>
          <w:color w:val="000000" w:themeColor="text1"/>
          <w:lang w:val="hy-AM" w:eastAsia="ru-RU"/>
        </w:rPr>
        <w:t xml:space="preserve">Հոդված 2. </w:t>
      </w:r>
      <w:r w:rsidRPr="00D67DE4">
        <w:rPr>
          <w:rFonts w:eastAsia="Times New Roman" w:cs="Sylfaen"/>
          <w:bCs/>
          <w:color w:val="000000" w:themeColor="text1"/>
          <w:lang w:val="hy-AM" w:eastAsia="ru-RU"/>
        </w:rPr>
        <w:t>Օրենքի 6-րդ հոդվածի 1-ին մասում լրացնել հետևյալ բովանդակությամբ 4-րդ կետ</w:t>
      </w:r>
      <w:r w:rsidR="004B3B69" w:rsidRPr="004B3B69">
        <w:rPr>
          <w:rFonts w:ascii="Cambria Math" w:eastAsia="Times New Roman" w:hAnsi="Cambria Math" w:cs="Cambria Math"/>
          <w:bCs/>
          <w:color w:val="000000" w:themeColor="text1"/>
          <w:lang w:val="hy-AM" w:eastAsia="ru-RU"/>
        </w:rPr>
        <w:t>.</w:t>
      </w:r>
    </w:p>
    <w:p w14:paraId="6A4BEEA7" w14:textId="64DBB240" w:rsidR="00D67DE4" w:rsidRPr="00D67DE4" w:rsidRDefault="00D67DE4" w:rsidP="00D67DE4">
      <w:pPr>
        <w:spacing w:line="276" w:lineRule="auto"/>
        <w:jc w:val="both"/>
        <w:rPr>
          <w:rFonts w:eastAsia="Times New Roman" w:cs="Sylfaen"/>
          <w:bCs/>
          <w:color w:val="000000" w:themeColor="text1"/>
          <w:lang w:val="hy-AM" w:eastAsia="ru-RU"/>
        </w:rPr>
      </w:pPr>
      <w:r w:rsidRPr="00D67DE4">
        <w:rPr>
          <w:rFonts w:eastAsia="Times New Roman" w:cs="Sylfaen"/>
          <w:bCs/>
          <w:color w:val="000000" w:themeColor="text1"/>
          <w:lang w:val="hy-AM" w:eastAsia="ru-RU"/>
        </w:rPr>
        <w:t>«4) սույն օրենքի հավելվածով սահմանված դիտարկումները</w:t>
      </w:r>
      <w:r w:rsidR="004B3B69" w:rsidRPr="004B3B69">
        <w:rPr>
          <w:rFonts w:ascii="Cambria Math" w:eastAsia="Times New Roman" w:hAnsi="Cambria Math" w:cs="Sylfaen"/>
          <w:bCs/>
          <w:color w:val="000000" w:themeColor="text1"/>
          <w:lang w:val="hy-AM" w:eastAsia="ru-RU"/>
        </w:rPr>
        <w:t>.</w:t>
      </w:r>
      <w:r w:rsidRPr="00D67DE4">
        <w:rPr>
          <w:rFonts w:eastAsia="Times New Roman" w:cs="Sylfaen"/>
          <w:bCs/>
          <w:color w:val="000000" w:themeColor="text1"/>
          <w:lang w:val="hy-AM" w:eastAsia="ru-RU"/>
        </w:rPr>
        <w:t>»։</w:t>
      </w:r>
    </w:p>
    <w:p w14:paraId="7E0F7812" w14:textId="77777777" w:rsidR="00D67DE4" w:rsidRPr="00D67DE4" w:rsidRDefault="00D67DE4" w:rsidP="00D67DE4">
      <w:pPr>
        <w:spacing w:line="276" w:lineRule="auto"/>
        <w:jc w:val="both"/>
        <w:rPr>
          <w:rFonts w:eastAsia="Times New Roman" w:cs="Sylfaen"/>
          <w:bCs/>
          <w:color w:val="000000" w:themeColor="text1"/>
          <w:lang w:val="hy-AM" w:eastAsia="ru-RU"/>
        </w:rPr>
      </w:pPr>
    </w:p>
    <w:p w14:paraId="327E50F6" w14:textId="1D2EEEAC" w:rsidR="00D67DE4" w:rsidRPr="004B3B69" w:rsidRDefault="00D67DE4" w:rsidP="00D67DE4">
      <w:pPr>
        <w:spacing w:line="276" w:lineRule="auto"/>
        <w:jc w:val="both"/>
        <w:rPr>
          <w:rFonts w:eastAsia="Times New Roman" w:cs="Sylfaen"/>
          <w:b/>
          <w:color w:val="000000" w:themeColor="text1"/>
          <w:lang w:val="hy-AM" w:eastAsia="ru-RU"/>
        </w:rPr>
      </w:pPr>
      <w:r w:rsidRPr="00D67DE4">
        <w:rPr>
          <w:rFonts w:eastAsia="Times New Roman" w:cs="Sylfaen"/>
          <w:b/>
          <w:color w:val="000000" w:themeColor="text1"/>
          <w:lang w:val="hy-AM" w:eastAsia="ru-RU"/>
        </w:rPr>
        <w:t xml:space="preserve">Հոդված 3. </w:t>
      </w:r>
      <w:r w:rsidRPr="00D67DE4">
        <w:rPr>
          <w:rFonts w:eastAsia="Times New Roman" w:cs="Sylfaen"/>
          <w:bCs/>
          <w:color w:val="000000" w:themeColor="text1"/>
          <w:lang w:val="af-ZA" w:eastAsia="ru-RU"/>
        </w:rPr>
        <w:t>Oրենքը լրացնել հետևյալ</w:t>
      </w:r>
      <w:r w:rsidRPr="00D67DE4">
        <w:rPr>
          <w:rFonts w:eastAsia="Times New Roman" w:cs="Sylfaen"/>
          <w:bCs/>
          <w:color w:val="000000" w:themeColor="text1"/>
          <w:lang w:val="hy-AM" w:eastAsia="ru-RU"/>
        </w:rPr>
        <w:t xml:space="preserve"> բովանդակությամբ հավելվածով</w:t>
      </w:r>
      <w:r w:rsidR="004B3B69" w:rsidRPr="004B3B69">
        <w:rPr>
          <w:rFonts w:ascii="Cambria Math" w:eastAsia="Times New Roman" w:hAnsi="Cambria Math" w:cs="Cambria Math"/>
          <w:bCs/>
          <w:color w:val="000000" w:themeColor="text1"/>
          <w:lang w:val="hy-AM" w:eastAsia="ru-RU"/>
        </w:rPr>
        <w:t>.</w:t>
      </w:r>
    </w:p>
    <w:p w14:paraId="32F4C21D" w14:textId="77777777" w:rsidR="00D67DE4" w:rsidRPr="00D67DE4" w:rsidRDefault="00D67DE4" w:rsidP="00D67DE4">
      <w:pPr>
        <w:tabs>
          <w:tab w:val="left" w:pos="8970"/>
        </w:tabs>
        <w:spacing w:line="276" w:lineRule="auto"/>
        <w:jc w:val="right"/>
        <w:rPr>
          <w:rFonts w:eastAsia="Times New Roman" w:cs="Sylfaen"/>
          <w:bCs/>
          <w:color w:val="000000" w:themeColor="text1"/>
          <w:lang w:val="hy-AM" w:eastAsia="ru-RU"/>
        </w:rPr>
      </w:pPr>
    </w:p>
    <w:p w14:paraId="72C796B8" w14:textId="73F6A383" w:rsidR="00D67DE4" w:rsidRPr="00CE111E" w:rsidRDefault="007E6389" w:rsidP="00D67DE4">
      <w:pPr>
        <w:tabs>
          <w:tab w:val="left" w:pos="8970"/>
        </w:tabs>
        <w:spacing w:line="276" w:lineRule="auto"/>
        <w:jc w:val="right"/>
        <w:rPr>
          <w:rFonts w:eastAsia="Times New Roman" w:cs="Sylfaen"/>
          <w:b/>
          <w:bCs/>
          <w:color w:val="000000" w:themeColor="text1"/>
          <w:lang w:val="hy-AM" w:eastAsia="ru-RU"/>
        </w:rPr>
      </w:pPr>
      <w:r>
        <w:rPr>
          <w:rFonts w:eastAsia="Times New Roman" w:cs="Sylfaen"/>
          <w:b/>
          <w:bCs/>
          <w:color w:val="000000" w:themeColor="text1"/>
          <w:lang w:val="hy-AM" w:eastAsia="ru-RU"/>
        </w:rPr>
        <w:t>«Հավելված</w:t>
      </w:r>
    </w:p>
    <w:p w14:paraId="6DEDF5EB" w14:textId="77777777" w:rsidR="00D67DE4" w:rsidRPr="00D67DE4" w:rsidRDefault="00D67DE4" w:rsidP="00D67DE4">
      <w:pPr>
        <w:tabs>
          <w:tab w:val="left" w:pos="8970"/>
        </w:tabs>
        <w:spacing w:line="276" w:lineRule="auto"/>
        <w:jc w:val="right"/>
        <w:rPr>
          <w:rFonts w:eastAsia="Times New Roman" w:cs="Sylfaen"/>
          <w:b/>
          <w:bCs/>
          <w:color w:val="000000" w:themeColor="text1"/>
          <w:lang w:val="hy-AM" w:eastAsia="ru-RU"/>
        </w:rPr>
      </w:pPr>
      <w:r w:rsidRPr="00D67DE4">
        <w:rPr>
          <w:rFonts w:eastAsia="Times New Roman" w:cs="Sylfaen"/>
          <w:b/>
          <w:bCs/>
          <w:color w:val="000000" w:themeColor="text1"/>
          <w:lang w:val="hy-AM" w:eastAsia="ru-RU"/>
        </w:rPr>
        <w:t>«Հողերի պահպանման և օգտագործման  նկատմամբ</w:t>
      </w:r>
    </w:p>
    <w:p w14:paraId="5D0039EC" w14:textId="77777777" w:rsidR="00D67DE4" w:rsidRPr="00D67DE4" w:rsidRDefault="00D67DE4" w:rsidP="00D67DE4">
      <w:pPr>
        <w:tabs>
          <w:tab w:val="left" w:pos="8970"/>
        </w:tabs>
        <w:spacing w:line="276" w:lineRule="auto"/>
        <w:jc w:val="right"/>
        <w:rPr>
          <w:rFonts w:eastAsia="Times New Roman" w:cs="Sylfaen"/>
          <w:b/>
          <w:bCs/>
          <w:color w:val="000000" w:themeColor="text1"/>
          <w:lang w:val="hy-AM" w:eastAsia="ru-RU"/>
        </w:rPr>
      </w:pPr>
      <w:r w:rsidRPr="00D67DE4">
        <w:rPr>
          <w:rFonts w:eastAsia="Times New Roman" w:cs="Sylfaen"/>
          <w:b/>
          <w:bCs/>
          <w:color w:val="000000" w:themeColor="text1"/>
          <w:lang w:val="hy-AM" w:eastAsia="ru-RU"/>
        </w:rPr>
        <w:t>վերահսկողության մասին» օրենքի</w:t>
      </w:r>
    </w:p>
    <w:p w14:paraId="6CBAEED2" w14:textId="77777777" w:rsidR="00D67DE4" w:rsidRPr="00D67DE4" w:rsidRDefault="00D67DE4" w:rsidP="00D67DE4">
      <w:pPr>
        <w:spacing w:line="276" w:lineRule="auto"/>
        <w:ind w:firstLine="0"/>
        <w:jc w:val="both"/>
        <w:rPr>
          <w:rFonts w:eastAsia="Times New Roman" w:cs="Sylfaen"/>
          <w:b/>
          <w:bCs/>
          <w:color w:val="000000" w:themeColor="text1"/>
          <w:lang w:val="hy-AM" w:eastAsia="ru-RU"/>
        </w:rPr>
      </w:pPr>
    </w:p>
    <w:p w14:paraId="5A68D131" w14:textId="77777777" w:rsidR="00D67DE4" w:rsidRPr="00D67DE4" w:rsidRDefault="00D67DE4" w:rsidP="00D67DE4">
      <w:pPr>
        <w:spacing w:after="120" w:line="276" w:lineRule="auto"/>
        <w:ind w:firstLine="0"/>
        <w:jc w:val="center"/>
        <w:rPr>
          <w:rFonts w:eastAsia="Times New Roman" w:cs="Sylfaen"/>
          <w:b/>
          <w:bCs/>
          <w:color w:val="000000" w:themeColor="text1"/>
          <w:lang w:val="hy-AM" w:eastAsia="ru-RU"/>
        </w:rPr>
      </w:pPr>
    </w:p>
    <w:p w14:paraId="022E3C04" w14:textId="77777777" w:rsidR="00D67DE4" w:rsidRPr="00D67DE4" w:rsidRDefault="00D67DE4" w:rsidP="00D67DE4">
      <w:pPr>
        <w:spacing w:after="120" w:line="276" w:lineRule="auto"/>
        <w:ind w:firstLine="0"/>
        <w:jc w:val="center"/>
        <w:outlineLvl w:val="0"/>
        <w:rPr>
          <w:rFonts w:eastAsia="Times New Roman" w:cs="Sylfaen"/>
          <w:b/>
          <w:bCs/>
          <w:color w:val="000000" w:themeColor="text1"/>
          <w:lang w:val="hy-AM" w:eastAsia="ru-RU"/>
        </w:rPr>
      </w:pPr>
      <w:r w:rsidRPr="00D67DE4">
        <w:rPr>
          <w:rFonts w:eastAsia="Times New Roman" w:cs="Sylfaen"/>
          <w:b/>
          <w:bCs/>
          <w:color w:val="000000" w:themeColor="text1"/>
          <w:lang w:val="hy-AM" w:eastAsia="ru-RU"/>
        </w:rPr>
        <w:t>ԿԱՐԳ</w:t>
      </w:r>
    </w:p>
    <w:p w14:paraId="42C1188E" w14:textId="77777777" w:rsidR="00D67DE4" w:rsidRPr="00D67DE4" w:rsidRDefault="00D67DE4" w:rsidP="00D67DE4">
      <w:pPr>
        <w:spacing w:line="276" w:lineRule="auto"/>
        <w:ind w:firstLine="0"/>
        <w:jc w:val="center"/>
        <w:rPr>
          <w:rFonts w:eastAsia="Times New Roman" w:cs="Sylfaen"/>
          <w:b/>
          <w:bCs/>
          <w:color w:val="000000" w:themeColor="text1"/>
          <w:lang w:val="hy-AM" w:eastAsia="ru-RU"/>
        </w:rPr>
      </w:pPr>
      <w:r w:rsidRPr="00D67DE4">
        <w:rPr>
          <w:rFonts w:eastAsia="Times New Roman" w:cs="Sylfaen"/>
          <w:b/>
          <w:color w:val="000000" w:themeColor="text1"/>
          <w:lang w:val="hy-AM" w:eastAsia="ru-RU"/>
        </w:rPr>
        <w:t>ԳՅՈՒՂԱՏՆՏԵՍԱԿԱՆ ՆՇԱՆԱԿՈՒԹՅԱՆ ՉՕԳՏԱԳՈՐԾՎՈՂ ՀՈՂԵՐԻ ԲԱՑԱՀԱՅՏՄԱՆ ՆՊԱՏԱԿՈՎ ԻՐԱԿԱՆԱՑՎՈՂ ԴԻՏԱՐԿՄԱՆ</w:t>
      </w:r>
    </w:p>
    <w:p w14:paraId="04D7D4C9" w14:textId="77777777" w:rsidR="00D67DE4" w:rsidRPr="00D67DE4" w:rsidRDefault="00D67DE4" w:rsidP="00D67DE4">
      <w:pPr>
        <w:spacing w:line="276" w:lineRule="auto"/>
        <w:ind w:firstLine="0"/>
        <w:jc w:val="center"/>
        <w:rPr>
          <w:rFonts w:eastAsia="Times New Roman" w:cs="Sylfaen"/>
          <w:b/>
          <w:bCs/>
          <w:color w:val="000000" w:themeColor="text1"/>
          <w:lang w:val="hy-AM" w:eastAsia="ru-RU"/>
        </w:rPr>
      </w:pPr>
    </w:p>
    <w:p w14:paraId="670ADB4A" w14:textId="77777777"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 xml:space="preserve">Յուրաքանչյուր տարի առնվազն մեկ անգամ գյուղատնտեսության բնագավառի քաղաքականությունը մշակող լիազոր մարմինն իրականացնում է </w:t>
      </w:r>
      <w:r w:rsidRPr="00D67DE4">
        <w:rPr>
          <w:rFonts w:eastAsia="Times New Roman" w:cs="Times New Roman"/>
          <w:color w:val="000000" w:themeColor="text1"/>
          <w:lang w:val="hy-AM" w:eastAsia="ru-RU"/>
        </w:rPr>
        <w:t xml:space="preserve">գյուղատնտեսական նշանակության </w:t>
      </w:r>
      <w:r w:rsidRPr="00D67DE4">
        <w:rPr>
          <w:rFonts w:eastAsia="Times New Roman" w:cs="Sylfaen"/>
          <w:color w:val="000000" w:themeColor="text1"/>
          <w:shd w:val="clear" w:color="auto" w:fill="FFFFFF"/>
          <w:lang w:val="hy-AM" w:eastAsia="ru-RU"/>
        </w:rPr>
        <w:t xml:space="preserve">չօգտագործվող հողերի դիտարկում: Դիտարկումն իրականացվում է համայնքի վարչական սահմաններում համայնքի ղեկավարի, Երևան քաղաքում՝ Երևանի քաղաքապետի, իսկ </w:t>
      </w:r>
      <w:r w:rsidRPr="00CF7573">
        <w:rPr>
          <w:rFonts w:eastAsia="Times New Roman" w:cs="Sylfaen"/>
          <w:color w:val="000000" w:themeColor="text1"/>
          <w:shd w:val="clear" w:color="auto" w:fill="FFFFFF"/>
          <w:lang w:val="hy-AM" w:eastAsia="ru-RU"/>
        </w:rPr>
        <w:t xml:space="preserve">համայնքի վարչական սահմանից դուրս՝ մարզպետի կամ նրանց կողմից նշանակված ներկայացուցչի </w:t>
      </w:r>
      <w:r w:rsidRPr="00D67DE4">
        <w:rPr>
          <w:rFonts w:eastAsia="Times New Roman" w:cs="Sylfaen"/>
          <w:color w:val="000000" w:themeColor="text1"/>
          <w:shd w:val="clear" w:color="auto" w:fill="FFFFFF"/>
          <w:lang w:val="hy-AM" w:eastAsia="ru-RU"/>
        </w:rPr>
        <w:t>մասնակցությամբ։</w:t>
      </w:r>
    </w:p>
    <w:p w14:paraId="268B8F89" w14:textId="77777777"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Դիտարկումն իրականացվում է գյուղատնտեսության բնագավառի քաղաքականությունը մշակող լիազոր մարմնի կողմից ընդունված դիտարկումների ժամանակացույցին համապատասխան, որը հրապարակվում է գյուղատնտեսության բնագավառի քաղաքականությունը մշակող լիազոր մարմնի պաշտոնական կայքում, ինչպես նաև փակցվում է համապատասխան համայնքի աշխատակազմի կամ մարզպետարանի վարչական շենքում՝ յուրաքանչյուր անձի համար տեսանելի հատվածում:</w:t>
      </w:r>
    </w:p>
    <w:p w14:paraId="530E3297" w14:textId="77777777"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Յուրաքանչյուր տարվա դիտարկումների ժամանակացույցը հրապարակվում է մինչև տվյալ տարվա հունվարի 20-ը:</w:t>
      </w:r>
    </w:p>
    <w:p w14:paraId="62B7B10E" w14:textId="0F19CBA4"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Դիտարկման ժամանակացույցի հրապարակումը համարվում է պատշաճ ծանուցում հողամասի սեփականատերերի</w:t>
      </w:r>
      <w:r w:rsidR="00196C3A">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համար: Հողամասի սեփականատերերը համարվում են պատշաճ ծանուցված դիտարկման ժամանակացույցի հրապարակումից հետո 5-րդ օրը:</w:t>
      </w:r>
    </w:p>
    <w:p w14:paraId="3C105CFF" w14:textId="5D356379"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Դիտարկումը փաստացի կարող է սկսվել հողամասի սեփականատերերի</w:t>
      </w:r>
      <w:r w:rsidR="00196C3A">
        <w:rPr>
          <w:rFonts w:eastAsia="Times New Roman" w:cs="Sylfaen"/>
          <w:color w:val="000000" w:themeColor="text1"/>
          <w:shd w:val="clear" w:color="auto" w:fill="FFFFFF"/>
          <w:lang w:val="hy-AM" w:eastAsia="ru-RU"/>
        </w:rPr>
        <w:t xml:space="preserve"> </w:t>
      </w:r>
      <w:r w:rsidR="00196C3A" w:rsidRPr="00196C3A">
        <w:rPr>
          <w:rFonts w:eastAsia="Times New Roman" w:cs="Sylfaen"/>
          <w:color w:val="000000" w:themeColor="text1"/>
          <w:shd w:val="clear" w:color="auto" w:fill="FFFFFF"/>
          <w:lang w:val="hy-AM" w:eastAsia="ru-RU"/>
        </w:rPr>
        <w:t>(</w:t>
      </w:r>
      <w:r w:rsidR="00196C3A">
        <w:rPr>
          <w:rFonts w:eastAsia="Times New Roman" w:cs="Sylfaen"/>
          <w:color w:val="000000" w:themeColor="text1"/>
          <w:shd w:val="clear" w:color="auto" w:fill="FFFFFF"/>
          <w:lang w:val="hy-AM" w:eastAsia="ru-RU"/>
        </w:rPr>
        <w:t>օգտագործողների</w:t>
      </w:r>
      <w:r w:rsidR="00196C3A" w:rsidRPr="00196C3A">
        <w:rPr>
          <w:rFonts w:eastAsia="Times New Roman" w:cs="Sylfaen"/>
          <w:color w:val="000000" w:themeColor="text1"/>
          <w:shd w:val="clear" w:color="auto" w:fill="FFFFFF"/>
          <w:lang w:val="hy-AM" w:eastAsia="ru-RU"/>
        </w:rPr>
        <w:t>)</w:t>
      </w:r>
      <w:r w:rsidR="00196C3A" w:rsidRPr="00D67DE4">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պատշաճ ծանուցումն ապահովելուց առնվազն 5 օր հետո:</w:t>
      </w:r>
    </w:p>
    <w:p w14:paraId="5ACC8697" w14:textId="01DBA5D8"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Դիտարկումն իրականացվում է հողամասը դրա գտնվելու վայրում փաստացի դիտելու, իսկ անհրաժեշտության դեպքում հողից նմուշառում կատարելու, հողամասը լուսանկարահանելու, տեսանկարահանելու, չափագրումներ իրականացնելու</w:t>
      </w:r>
      <w:r w:rsidR="0023494B" w:rsidRPr="0023494B">
        <w:rPr>
          <w:rFonts w:eastAsia="Times New Roman" w:cs="Sylfaen"/>
          <w:color w:val="000000" w:themeColor="text1"/>
          <w:shd w:val="clear" w:color="auto" w:fill="FFFFFF"/>
          <w:lang w:val="hy-AM" w:eastAsia="ru-RU"/>
        </w:rPr>
        <w:t xml:space="preserve"> և</w:t>
      </w:r>
      <w:r w:rsidR="00A12790" w:rsidRPr="00A12790">
        <w:rPr>
          <w:rFonts w:eastAsia="Times New Roman" w:cs="Sylfaen"/>
          <w:color w:val="000000" w:themeColor="text1"/>
          <w:shd w:val="clear" w:color="auto" w:fill="FFFFFF"/>
          <w:lang w:val="hy-AM" w:eastAsia="ru-RU"/>
        </w:rPr>
        <w:t>/կամ</w:t>
      </w:r>
      <w:r w:rsidRPr="00D67DE4">
        <w:rPr>
          <w:rFonts w:eastAsia="Times New Roman" w:cs="Sylfaen"/>
          <w:color w:val="000000" w:themeColor="text1"/>
          <w:shd w:val="clear" w:color="auto" w:fill="FFFFFF"/>
          <w:lang w:val="hy-AM" w:eastAsia="ru-RU"/>
        </w:rPr>
        <w:t xml:space="preserve"> փաստաթղթեր վերցնելու միջոցով:</w:t>
      </w:r>
    </w:p>
    <w:p w14:paraId="73543488" w14:textId="4D77FC60"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Դիտարկումն իրականացվում է հողամասի սեփականատիրոջ</w:t>
      </w:r>
      <w:r w:rsidR="00196C3A">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կամ նրա կողմից լիազորված անձի մասնակցությամբ՝ բացառությամբ սույն կարգի 8-րդ մասով նախատեսված դեպքերի:</w:t>
      </w:r>
    </w:p>
    <w:p w14:paraId="007031E8" w14:textId="77777777" w:rsidR="00D67DE4" w:rsidRPr="00D67DE4" w:rsidRDefault="00D67DE4" w:rsidP="00D67DE4">
      <w:pPr>
        <w:numPr>
          <w:ilvl w:val="0"/>
          <w:numId w:val="6"/>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Եթե հողամասի սեփականատերը բացակայում է Հայաստանի Հանրապետությունից, հողամասի սեփականատերն անհայտ է կամ այլ պատճառով չի կարող մասնակցել դիտարկմանը և չունի ներկայացուցիչ, ապա դիտարկումն իրականացվում է առանց սեփականատիրոջ մասնակցության:</w:t>
      </w:r>
    </w:p>
    <w:p w14:paraId="6B37455B" w14:textId="77777777" w:rsidR="00D67DE4" w:rsidRPr="00D67DE4" w:rsidRDefault="00D67DE4" w:rsidP="00D67DE4">
      <w:pPr>
        <w:numPr>
          <w:ilvl w:val="0"/>
          <w:numId w:val="6"/>
        </w:numPr>
        <w:tabs>
          <w:tab w:val="left" w:pos="851"/>
          <w:tab w:val="left" w:pos="990"/>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Հողամասի սեփականատերն օգտվում է սույն օրենքով սահմանված ստուգվող անձի իրավունքներից և ունի նրա համար սահմանված պարտականություններ։</w:t>
      </w:r>
    </w:p>
    <w:p w14:paraId="426C971D" w14:textId="77777777" w:rsidR="00D67DE4" w:rsidRPr="00D67DE4" w:rsidRDefault="00D67DE4" w:rsidP="000D3A0F">
      <w:pPr>
        <w:numPr>
          <w:ilvl w:val="0"/>
          <w:numId w:val="6"/>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 իրականացնող անձինք օգտվում են սույն օրենքով սահմանված ստուգող անձանց իրավունքներից և ունեն նրանց համար սահմանված պարտականություններ։</w:t>
      </w:r>
    </w:p>
    <w:p w14:paraId="5AEE1DDB" w14:textId="77777777" w:rsidR="00D67DE4" w:rsidRPr="00D67DE4" w:rsidRDefault="00D67DE4" w:rsidP="00D67DE4">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12. Դիտարկումը պետք է իրականացվի այնպես, որ չխոչընդոտի հողամասի բնականոն օգտագործմանը:</w:t>
      </w:r>
    </w:p>
    <w:p w14:paraId="7BFC5118" w14:textId="3AF0584F" w:rsidR="00D67DE4" w:rsidRPr="00D67DE4" w:rsidRDefault="00D67DE4" w:rsidP="00E810B4">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13</w:t>
      </w:r>
      <w:r w:rsidR="00E810B4" w:rsidRPr="00E810B4">
        <w:rPr>
          <w:rFonts w:ascii="Cambria Math" w:eastAsia="Times New Roman" w:hAnsi="Cambria Math" w:cs="Cambria Math"/>
          <w:color w:val="000000" w:themeColor="text1"/>
          <w:shd w:val="clear" w:color="auto" w:fill="FFFFFF"/>
          <w:lang w:val="hy-AM" w:eastAsia="ru-RU"/>
        </w:rPr>
        <w:t>.</w:t>
      </w:r>
      <w:r w:rsidR="00E810B4" w:rsidRPr="00E810B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Դիտարկման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իրա</w:t>
      </w:r>
      <w:r w:rsidRPr="00D67DE4">
        <w:rPr>
          <w:rFonts w:eastAsia="Times New Roman" w:cs="Sylfaen"/>
          <w:color w:val="000000" w:themeColor="text1"/>
          <w:shd w:val="clear" w:color="auto" w:fill="FFFFFF"/>
          <w:lang w:val="hy-AM" w:eastAsia="ru-RU"/>
        </w:rPr>
        <w:t>կանացման արդյունքներով կազմվում է արձանագրություն, որտեղ նշվում են դիտարկում իրականացնող անձանց անունները և պաշտոնը, հողամասի սեփականատիրոջ</w:t>
      </w:r>
      <w:r w:rsidR="00E810B4" w:rsidRPr="00E810B4">
        <w:rPr>
          <w:rFonts w:eastAsia="Times New Roman" w:cs="Sylfaen"/>
          <w:color w:val="000000" w:themeColor="text1"/>
          <w:shd w:val="clear" w:color="auto" w:fill="FFFFFF"/>
          <w:lang w:val="hy-AM" w:eastAsia="ru-RU"/>
        </w:rPr>
        <w:t xml:space="preserve"> </w:t>
      </w:r>
      <w:r w:rsidR="005A6A47" w:rsidRPr="00196C3A">
        <w:rPr>
          <w:rFonts w:eastAsia="Times New Roman" w:cs="Sylfaen"/>
          <w:color w:val="000000" w:themeColor="text1"/>
          <w:shd w:val="clear" w:color="auto" w:fill="FFFFFF"/>
          <w:lang w:val="hy-AM" w:eastAsia="ru-RU"/>
        </w:rPr>
        <w:t>(</w:t>
      </w:r>
      <w:r w:rsidR="005A6A47">
        <w:rPr>
          <w:rFonts w:eastAsia="Times New Roman" w:cs="Sylfaen"/>
          <w:color w:val="000000" w:themeColor="text1"/>
          <w:shd w:val="clear" w:color="auto" w:fill="FFFFFF"/>
          <w:lang w:val="hy-AM" w:eastAsia="ru-RU"/>
        </w:rPr>
        <w:t>օգտագործողի</w:t>
      </w:r>
      <w:r w:rsidR="005A6A47" w:rsidRPr="00196C3A">
        <w:rPr>
          <w:rFonts w:eastAsia="Times New Roman" w:cs="Sylfaen"/>
          <w:color w:val="000000" w:themeColor="text1"/>
          <w:shd w:val="clear" w:color="auto" w:fill="FFFFFF"/>
          <w:lang w:val="hy-AM" w:eastAsia="ru-RU"/>
        </w:rPr>
        <w:t>)</w:t>
      </w:r>
      <w:r w:rsidR="005A6A47" w:rsidRPr="00D67DE4">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 xml:space="preserve"> անունը (անվանումը), դիտարկմանը մասնակցած անձանց անունները, դիտարկման իրականացման ժամանակը և վայրը, դիտարկման արդյունքները:</w:t>
      </w:r>
    </w:p>
    <w:p w14:paraId="19BFED33" w14:textId="1FB747F3" w:rsidR="00D67DE4" w:rsidRPr="00D67DE4" w:rsidRDefault="00D67DE4" w:rsidP="00D67DE4">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14</w:t>
      </w:r>
      <w:r w:rsidR="00E810B4" w:rsidRPr="00E810B4">
        <w:rPr>
          <w:rFonts w:ascii="Cambria Math" w:eastAsia="Times New Roman" w:hAnsi="Cambria Math" w:cs="Cambria Math"/>
          <w:color w:val="000000" w:themeColor="text1"/>
          <w:shd w:val="clear" w:color="auto" w:fill="FFFFFF"/>
          <w:lang w:val="hy-AM" w:eastAsia="ru-RU"/>
        </w:rPr>
        <w:t>.</w:t>
      </w:r>
      <w:r w:rsidRPr="00D67DE4">
        <w:rPr>
          <w:rFonts w:eastAsia="Times New Roman" w:cs="GHEA Grapalat"/>
          <w:color w:val="000000" w:themeColor="text1"/>
          <w:shd w:val="clear" w:color="auto" w:fill="FFFFFF"/>
          <w:lang w:val="hy-AM" w:eastAsia="ru-RU"/>
        </w:rPr>
        <w:t>Դիտարկման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արձանագրությունը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ստորագրում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են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դիտարկում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իրականացրած</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պաշտոնատար</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անձինք</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հողամասի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սեփականատերը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կամ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նրա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ներկայացուցիչը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իսկ</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եթե</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հողամասի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սեփականատերը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կան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նրա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ներկայացուցիչը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չի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մասնակցել</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հողամասի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դիտարկմանը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ապա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դրա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մասին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նշում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է</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կատարվում</w:t>
      </w:r>
      <w:r w:rsidRPr="00D67DE4">
        <w:rPr>
          <w:rFonts w:eastAsia="Times New Roman" w:cs="Sylfaen"/>
          <w:color w:val="000000" w:themeColor="text1"/>
          <w:shd w:val="clear" w:color="auto" w:fill="FFFFFF"/>
          <w:lang w:val="hy-AM" w:eastAsia="ru-RU"/>
        </w:rPr>
        <w:t xml:space="preserve"> արձանագրության մեջ՝ նշելով նրանց բացակայության պատճառները, եթե դրանք հայտնի են դիտարկում իրականացնող անձանց:</w:t>
      </w:r>
    </w:p>
    <w:p w14:paraId="72FB6B28" w14:textId="7DCB7886" w:rsidR="00D67DE4" w:rsidRPr="00D67DE4" w:rsidRDefault="00D67DE4" w:rsidP="00D67DE4">
      <w:pPr>
        <w:numPr>
          <w:ilvl w:val="0"/>
          <w:numId w:val="7"/>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Դիտարկման արձանագրությանը կարող են կցվե</w:t>
      </w:r>
      <w:r w:rsidR="0023494B">
        <w:rPr>
          <w:rFonts w:eastAsia="Times New Roman" w:cs="Sylfaen"/>
          <w:color w:val="000000" w:themeColor="text1"/>
          <w:shd w:val="clear" w:color="auto" w:fill="FFFFFF"/>
          <w:lang w:val="hy-AM" w:eastAsia="ru-RU"/>
        </w:rPr>
        <w:t>լ լուսանկարներ, տեսաժապավեններ</w:t>
      </w:r>
      <w:r w:rsidR="0023494B" w:rsidRPr="0023494B">
        <w:rPr>
          <w:rFonts w:eastAsia="Times New Roman" w:cs="Sylfaen"/>
          <w:color w:val="000000" w:themeColor="text1"/>
          <w:shd w:val="clear" w:color="auto" w:fill="FFFFFF"/>
          <w:lang w:val="hy-AM" w:eastAsia="ru-RU"/>
        </w:rPr>
        <w:t xml:space="preserve"> և</w:t>
      </w:r>
      <w:r w:rsidR="00A12790" w:rsidRPr="00A12790">
        <w:rPr>
          <w:rFonts w:eastAsia="Times New Roman" w:cs="Sylfaen"/>
          <w:color w:val="000000" w:themeColor="text1"/>
          <w:shd w:val="clear" w:color="auto" w:fill="FFFFFF"/>
          <w:lang w:val="hy-AM" w:eastAsia="ru-RU"/>
        </w:rPr>
        <w:t>/կամ</w:t>
      </w:r>
      <w:r w:rsidR="0023494B" w:rsidRPr="0023494B">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փաստաթղթեր:</w:t>
      </w:r>
    </w:p>
    <w:p w14:paraId="324ACF20" w14:textId="77777777" w:rsidR="00D67DE4" w:rsidRPr="00D67DE4" w:rsidRDefault="00D67DE4" w:rsidP="00D67DE4">
      <w:pPr>
        <w:numPr>
          <w:ilvl w:val="0"/>
          <w:numId w:val="7"/>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Դիտարկման արդյունքներն ամփոփելուց հետո ոչ ուշ, քան մեկ ամսվա ընթացքում գյուղատնտեսության բնագավառի քաղաքականությունը մշակող լիազոր մարմինը որոշում է ընդունում գյուղատնտեսական նշանակության հողամասը որպես չօգտագործվող հաշվառելու վերաբերյալ, եթե առկա են համապատասխան չափանիշները:</w:t>
      </w:r>
    </w:p>
    <w:p w14:paraId="7AF8C02F" w14:textId="57EBD74B" w:rsidR="00D67DE4" w:rsidRPr="00D67DE4" w:rsidRDefault="00D67DE4" w:rsidP="00D67DE4">
      <w:pPr>
        <w:numPr>
          <w:ilvl w:val="0"/>
          <w:numId w:val="7"/>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 xml:space="preserve"> Որոշումը հողամասի սեփականատիրոջն է ուղարկվում նրա հաշվառման (գտնվելու) վայրի հասցեով</w:t>
      </w:r>
      <w:r w:rsidR="007E6389" w:rsidRPr="007E6389">
        <w:rPr>
          <w:rFonts w:eastAsia="Times New Roman" w:cs="Sylfaen"/>
          <w:color w:val="000000" w:themeColor="text1"/>
          <w:shd w:val="clear" w:color="auto" w:fill="FFFFFF"/>
          <w:lang w:val="hy-AM" w:eastAsia="ru-RU"/>
        </w:rPr>
        <w:t>՝</w:t>
      </w:r>
      <w:r w:rsidRPr="00D67DE4">
        <w:rPr>
          <w:rFonts w:eastAsia="Times New Roman" w:cs="Sylfaen"/>
          <w:color w:val="000000" w:themeColor="text1"/>
          <w:shd w:val="clear" w:color="auto" w:fill="FFFFFF"/>
          <w:lang w:val="hy-AM" w:eastAsia="ru-RU"/>
        </w:rPr>
        <w:t xml:space="preserve"> ընդունվելուց հետո 5 աշխատանքային օրվա ընթացքում՝ փոստային առաքման կամ առձեռն հանձնելու միջոցով, եթե որոշման հասցեատերը ծանուցման այլ ձևի վերաբերյալ գրավոր չի հայտնել: Եթե հողամասի սեփականատերը կամ նրա գտնվելու վայրն անհայտ է կամ որոշումը մեկ անգամ չի ստացվել որոշման հասցեատիրոջ հաշվառման (գտնվելու) վայրի հասցեով, ապա որոշումն ուղարկվում է նրա վերջին հայտնի բնակության (գտնվելու) վայրի հասցեով և հրապարակվում է հրապարակային ծանուցումների պաշտոնական ինտերնետային կայքում։</w:t>
      </w:r>
    </w:p>
    <w:p w14:paraId="33F1C8CE" w14:textId="727CEDA4" w:rsidR="00D67DE4" w:rsidRPr="00D67DE4" w:rsidRDefault="00D67DE4" w:rsidP="00D67DE4">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18</w:t>
      </w:r>
      <w:r w:rsidR="009C72E3" w:rsidRPr="009C72E3">
        <w:rPr>
          <w:rFonts w:ascii="Cambria Math" w:eastAsia="Times New Roman" w:hAnsi="Cambria Math" w:cs="Cambria Math"/>
          <w:color w:val="000000" w:themeColor="text1"/>
          <w:shd w:val="clear" w:color="auto" w:fill="FFFFFF"/>
          <w:lang w:val="hy-AM" w:eastAsia="ru-RU"/>
        </w:rPr>
        <w:t>.</w:t>
      </w:r>
      <w:r w:rsidRPr="00D67DE4">
        <w:rPr>
          <w:rFonts w:ascii="Cambria Math" w:eastAsia="Times New Roman" w:hAnsi="Cambria Math" w:cs="Cambria Math"/>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Որոշումը կարող է բողոքարկվել վարչա</w:t>
      </w:r>
      <w:r w:rsidR="007E6389">
        <w:rPr>
          <w:rFonts w:eastAsia="Times New Roman" w:cs="Sylfaen"/>
          <w:color w:val="000000" w:themeColor="text1"/>
          <w:shd w:val="clear" w:color="auto" w:fill="FFFFFF"/>
          <w:lang w:val="hy-AM" w:eastAsia="ru-RU"/>
        </w:rPr>
        <w:t xml:space="preserve">կան կարգով կամ դատարան՝ </w:t>
      </w:r>
      <w:r w:rsidRPr="00D67DE4">
        <w:rPr>
          <w:rFonts w:eastAsia="Times New Roman" w:cs="Sylfaen"/>
          <w:color w:val="000000" w:themeColor="text1"/>
          <w:shd w:val="clear" w:color="auto" w:fill="FFFFFF"/>
          <w:lang w:val="hy-AM" w:eastAsia="ru-RU"/>
        </w:rPr>
        <w:t>սահմանված կարգով և ժամկետներում։</w:t>
      </w:r>
    </w:p>
    <w:p w14:paraId="5DB158E2" w14:textId="64755429" w:rsidR="00D67DE4" w:rsidRPr="00D67DE4" w:rsidRDefault="00D67DE4" w:rsidP="00D67DE4">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19. Որոշումն ուժի մեջ մտնելուց հետո հողամասի սեփականատերը կարող է ներկայացնել ապացույցներ, որոնք հիմնավորում են որոշումն ուժի մեջ մտնելուց հետո ընկած ժամանակահատվածում հողամասն օգտագործելու փաստը, ինչպես նաև դիմել գյուղատնտեսության բնագավառի քաղաքականությունը մշակող լիազոր մարմնին այդ նպատակով դիտարկում իրականացնելու համար։ Սույն  կետում նշված դիտարկման վրա տարածվում են սույն հավելվածով սահմանված կարգավորումները՝ բացառությամբ հողամասի սեփականատիրոջը ծանուցելու վերաբերյալ դրույթների։</w:t>
      </w:r>
      <w:r w:rsidR="009C72E3" w:rsidRPr="00CF7573">
        <w:rPr>
          <w:rFonts w:eastAsia="Times New Roman" w:cs="Sylfaen"/>
          <w:color w:val="000000" w:themeColor="text1"/>
          <w:shd w:val="clear" w:color="auto" w:fill="FFFFFF"/>
          <w:lang w:val="hy-AM" w:eastAsia="ru-RU"/>
        </w:rPr>
        <w:t>»</w:t>
      </w:r>
    </w:p>
    <w:p w14:paraId="77ABABF7" w14:textId="77777777" w:rsidR="00D67DE4" w:rsidRPr="00D67DE4" w:rsidRDefault="00D67DE4" w:rsidP="00D67DE4">
      <w:pPr>
        <w:tabs>
          <w:tab w:val="left" w:pos="993"/>
        </w:tabs>
        <w:spacing w:line="276" w:lineRule="auto"/>
        <w:jc w:val="both"/>
        <w:rPr>
          <w:rFonts w:eastAsia="Times New Roman" w:cs="Sylfaen"/>
          <w:color w:val="000000" w:themeColor="text1"/>
          <w:shd w:val="clear" w:color="auto" w:fill="FFFFFF"/>
          <w:lang w:val="hy-AM" w:eastAsia="ru-RU"/>
        </w:rPr>
      </w:pPr>
    </w:p>
    <w:p w14:paraId="0FF12915" w14:textId="6D750263" w:rsidR="00D67DE4" w:rsidRPr="00D67DE4" w:rsidRDefault="00D67DE4" w:rsidP="00D67DE4">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b/>
          <w:color w:val="000000" w:themeColor="text1"/>
          <w:shd w:val="clear" w:color="auto" w:fill="FFFFFF"/>
          <w:lang w:val="hy-AM" w:eastAsia="ru-RU"/>
        </w:rPr>
        <w:t>Հոդված 4</w:t>
      </w:r>
      <w:r w:rsidR="009C72E3" w:rsidRPr="009C72E3">
        <w:rPr>
          <w:rFonts w:ascii="Cambria Math" w:eastAsia="Times New Roman" w:hAnsi="Cambria Math" w:cs="Cambria Math"/>
          <w:b/>
          <w:color w:val="000000" w:themeColor="text1"/>
          <w:shd w:val="clear" w:color="auto" w:fill="FFFFFF"/>
          <w:lang w:val="hy-AM" w:eastAsia="ru-RU"/>
        </w:rPr>
        <w:t>.</w:t>
      </w:r>
      <w:r w:rsidRPr="00D67DE4">
        <w:rPr>
          <w:rFonts w:eastAsia="Times New Roman" w:cs="Sylfaen"/>
          <w:color w:val="000000" w:themeColor="text1"/>
          <w:shd w:val="clear" w:color="auto" w:fill="FFFFFF"/>
          <w:lang w:val="hy-AM" w:eastAsia="ru-RU"/>
        </w:rPr>
        <w:t xml:space="preserve">  Սույն օրենքն ուժի մեջ է մտնում դրա պաշտոնական հրապարակմանը հաջորդող օրվանից երկու ամիս հետո։</w:t>
      </w:r>
    </w:p>
    <w:p w14:paraId="31C1B1F8" w14:textId="77777777" w:rsidR="00D67DE4" w:rsidRPr="00D67DE4" w:rsidRDefault="00D67DE4" w:rsidP="00D67DE4">
      <w:pPr>
        <w:spacing w:line="276" w:lineRule="auto"/>
        <w:ind w:firstLine="0"/>
        <w:rPr>
          <w:rFonts w:ascii="Gigi" w:eastAsia="Times New Roman" w:hAnsi="Gigi" w:cs="Times New Roman"/>
          <w:lang w:val="hy-AM" w:eastAsia="ru-RU"/>
        </w:rPr>
      </w:pPr>
    </w:p>
    <w:p w14:paraId="2BFDCBB7" w14:textId="5F83A292" w:rsidR="00CB4E02" w:rsidRDefault="00CB4E02">
      <w:pPr>
        <w:rPr>
          <w:rFonts w:eastAsia="Times New Roman" w:cs="Times New Roman"/>
          <w:lang w:val="hy-AM"/>
        </w:rPr>
      </w:pPr>
      <w:r>
        <w:rPr>
          <w:rFonts w:eastAsia="Times New Roman" w:cs="Times New Roman"/>
          <w:lang w:val="hy-AM"/>
        </w:rPr>
        <w:br w:type="page"/>
      </w:r>
    </w:p>
    <w:tbl>
      <w:tblPr>
        <w:tblW w:w="0" w:type="auto"/>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ook w:val="04A0" w:firstRow="1" w:lastRow="0" w:firstColumn="1" w:lastColumn="0" w:noHBand="0" w:noVBand="1"/>
      </w:tblPr>
      <w:tblGrid>
        <w:gridCol w:w="572"/>
        <w:gridCol w:w="8998"/>
      </w:tblGrid>
      <w:tr w:rsidR="005365DF" w:rsidRPr="00CE111E" w14:paraId="18CF949C" w14:textId="77777777" w:rsidTr="00124843">
        <w:tc>
          <w:tcPr>
            <w:tcW w:w="9570" w:type="dxa"/>
            <w:gridSpan w:val="2"/>
            <w:tcBorders>
              <w:top w:val="single" w:sz="4" w:space="0" w:color="444444"/>
              <w:left w:val="single" w:sz="4" w:space="0" w:color="444444"/>
              <w:bottom w:val="single" w:sz="4" w:space="0" w:color="444444"/>
              <w:right w:val="single" w:sz="4" w:space="0" w:color="444444"/>
            </w:tcBorders>
            <w:vAlign w:val="center"/>
          </w:tcPr>
          <w:p w14:paraId="427CF343" w14:textId="77777777" w:rsidR="005365DF" w:rsidRPr="00BE4C2E" w:rsidRDefault="005365DF" w:rsidP="00124843">
            <w:pPr>
              <w:shd w:val="clear" w:color="auto" w:fill="FFFFFF"/>
              <w:spacing w:after="120" w:line="240" w:lineRule="auto"/>
              <w:ind w:firstLine="375"/>
              <w:jc w:val="center"/>
              <w:rPr>
                <w:rFonts w:eastAsia="Times New Roman"/>
                <w:bCs/>
                <w:color w:val="000000"/>
                <w:lang w:val="hy-AM"/>
              </w:rPr>
            </w:pPr>
            <w:r w:rsidRPr="00BE4C2E">
              <w:rPr>
                <w:rFonts w:eastAsia="Times New Roman"/>
                <w:bCs/>
                <w:i/>
                <w:color w:val="000000"/>
                <w:lang w:val="hy-AM"/>
              </w:rPr>
              <w:br w:type="page"/>
            </w:r>
            <w:r w:rsidRPr="00BE4C2E">
              <w:rPr>
                <w:rFonts w:eastAsia="Times New Roman"/>
                <w:bCs/>
                <w:color w:val="000000"/>
                <w:lang w:val="hy-AM"/>
              </w:rPr>
              <w:t>ՀԻՄՆԱՎՈՐՈՒՄ</w:t>
            </w:r>
          </w:p>
          <w:p w14:paraId="1D2B7227" w14:textId="1A12F8D9" w:rsidR="000A105F" w:rsidRPr="00343D35" w:rsidRDefault="000A105F" w:rsidP="000A105F">
            <w:pPr>
              <w:spacing w:line="240" w:lineRule="auto"/>
              <w:jc w:val="center"/>
              <w:rPr>
                <w:rFonts w:eastAsia="Times New Roman"/>
                <w:bCs/>
                <w:i/>
                <w:color w:val="000000"/>
                <w:lang w:val="hy-AM"/>
              </w:rPr>
            </w:pPr>
            <w:r w:rsidRPr="003B62BD">
              <w:rPr>
                <w:rFonts w:eastAsia="Times New Roman"/>
                <w:bCs/>
                <w:i/>
                <w:color w:val="000000"/>
                <w:lang w:val="hy-AM"/>
              </w:rPr>
              <w:t xml:space="preserve">«Հայաստանի Հանրապետության հողային օրենսգրքում  լրացում կատարելու մասին» </w:t>
            </w:r>
            <w:r w:rsidRPr="00343D35">
              <w:rPr>
                <w:rFonts w:eastAsia="Times New Roman"/>
                <w:bCs/>
                <w:i/>
                <w:color w:val="000000"/>
                <w:lang w:val="hy-AM"/>
              </w:rPr>
              <w:t>և</w:t>
            </w:r>
            <w:r w:rsidRPr="005D5316">
              <w:rPr>
                <w:rFonts w:eastAsia="Times New Roman"/>
                <w:bCs/>
                <w:i/>
                <w:color w:val="000000"/>
                <w:lang w:val="hy-AM"/>
              </w:rPr>
              <w:t xml:space="preserve"> </w:t>
            </w:r>
            <w:r>
              <w:rPr>
                <w:rFonts w:eastAsia="Times New Roman"/>
                <w:bCs/>
                <w:i/>
                <w:color w:val="000000"/>
                <w:lang w:val="hy-AM"/>
              </w:rPr>
              <w:t>«</w:t>
            </w:r>
            <w:r w:rsidRPr="00343D35">
              <w:rPr>
                <w:rFonts w:eastAsia="Times New Roman"/>
                <w:bCs/>
                <w:i/>
                <w:color w:val="000000"/>
                <w:lang w:val="hy-AM"/>
              </w:rPr>
              <w:t>Հողերի պահպանման և օգտագործման նկատմամբ վերահսկողության մասին</w:t>
            </w:r>
            <w:r w:rsidRPr="000A105F">
              <w:rPr>
                <w:rFonts w:eastAsia="Times New Roman"/>
                <w:bCs/>
                <w:i/>
                <w:color w:val="000000"/>
                <w:lang w:val="hy-AM"/>
              </w:rPr>
              <w:t xml:space="preserve"> </w:t>
            </w:r>
            <w:r w:rsidRPr="00343D35">
              <w:rPr>
                <w:rFonts w:eastAsia="Times New Roman"/>
                <w:bCs/>
                <w:i/>
                <w:color w:val="000000"/>
                <w:lang w:val="hy-AM"/>
              </w:rPr>
              <w:t>օրենքում լրացումներ կատարելու մասին»</w:t>
            </w:r>
          </w:p>
          <w:p w14:paraId="4E8D2BA1" w14:textId="4C911066" w:rsidR="005365DF" w:rsidRPr="004B7787" w:rsidRDefault="000A105F" w:rsidP="00096CB2">
            <w:pPr>
              <w:shd w:val="clear" w:color="auto" w:fill="FFFFFF"/>
              <w:spacing w:after="120" w:line="240" w:lineRule="auto"/>
              <w:ind w:firstLine="375"/>
              <w:jc w:val="center"/>
              <w:rPr>
                <w:rFonts w:eastAsia="Times New Roman"/>
                <w:b/>
                <w:iCs/>
                <w:color w:val="000000"/>
                <w:lang w:val="hy-AM"/>
              </w:rPr>
            </w:pPr>
            <w:r w:rsidRPr="003B62BD">
              <w:rPr>
                <w:rFonts w:eastAsia="Times New Roman"/>
                <w:bCs/>
                <w:i/>
                <w:color w:val="000000"/>
                <w:lang w:val="hy-AM"/>
              </w:rPr>
              <w:t>ՀՀ օրենք</w:t>
            </w:r>
            <w:r w:rsidRPr="005D5316">
              <w:rPr>
                <w:rFonts w:eastAsia="Times New Roman"/>
                <w:bCs/>
                <w:i/>
                <w:color w:val="000000"/>
                <w:lang w:val="hy-AM"/>
              </w:rPr>
              <w:t>ների</w:t>
            </w:r>
            <w:r w:rsidRPr="003B62BD">
              <w:rPr>
                <w:rFonts w:eastAsia="Times New Roman"/>
                <w:bCs/>
                <w:i/>
                <w:color w:val="000000"/>
                <w:lang w:val="hy-AM"/>
              </w:rPr>
              <w:t xml:space="preserve"> նախագծ</w:t>
            </w:r>
            <w:r w:rsidRPr="005D5316">
              <w:rPr>
                <w:rFonts w:eastAsia="Times New Roman"/>
                <w:bCs/>
                <w:i/>
                <w:color w:val="000000"/>
                <w:lang w:val="hy-AM"/>
              </w:rPr>
              <w:t>եր</w:t>
            </w:r>
            <w:r w:rsidRPr="003B62BD">
              <w:rPr>
                <w:rFonts w:eastAsia="Times New Roman"/>
                <w:bCs/>
                <w:i/>
                <w:color w:val="000000"/>
                <w:lang w:val="hy-AM"/>
              </w:rPr>
              <w:t>ի</w:t>
            </w:r>
            <w:r w:rsidRPr="00343D35">
              <w:rPr>
                <w:rFonts w:eastAsia="Times New Roman"/>
                <w:bCs/>
                <w:i/>
                <w:color w:val="000000"/>
                <w:lang w:val="hy-AM"/>
              </w:rPr>
              <w:t xml:space="preserve"> </w:t>
            </w:r>
            <w:r>
              <w:rPr>
                <w:rFonts w:eastAsia="Times New Roman"/>
                <w:bCs/>
                <w:i/>
                <w:color w:val="000000"/>
                <w:lang w:val="hy-AM"/>
              </w:rPr>
              <w:t>ընդուն</w:t>
            </w:r>
            <w:r w:rsidRPr="005D5316">
              <w:rPr>
                <w:rFonts w:eastAsia="Times New Roman"/>
                <w:bCs/>
                <w:i/>
                <w:color w:val="000000"/>
                <w:lang w:val="hy-AM"/>
              </w:rPr>
              <w:t>ման</w:t>
            </w:r>
            <w:r w:rsidRPr="00343D35">
              <w:rPr>
                <w:rFonts w:eastAsia="Times New Roman"/>
                <w:bCs/>
                <w:i/>
                <w:color w:val="000000"/>
                <w:lang w:val="hy-AM"/>
              </w:rPr>
              <w:t xml:space="preserve"> </w:t>
            </w:r>
          </w:p>
        </w:tc>
      </w:tr>
      <w:tr w:rsidR="005365DF" w:rsidRPr="002A208A" w14:paraId="02791D9F" w14:textId="77777777" w:rsidTr="00B5346E">
        <w:tc>
          <w:tcPr>
            <w:tcW w:w="572" w:type="dxa"/>
            <w:tcBorders>
              <w:top w:val="single" w:sz="4" w:space="0" w:color="444444"/>
              <w:left w:val="single" w:sz="4" w:space="0" w:color="444444"/>
              <w:bottom w:val="single" w:sz="4" w:space="0" w:color="444444"/>
              <w:right w:val="single" w:sz="4" w:space="0" w:color="444444"/>
            </w:tcBorders>
          </w:tcPr>
          <w:p w14:paraId="6E84E555" w14:textId="7CD2A837" w:rsidR="005365DF" w:rsidRPr="00B5346E" w:rsidRDefault="00B5346E" w:rsidP="00B5346E">
            <w:pPr>
              <w:spacing w:line="240" w:lineRule="auto"/>
              <w:ind w:firstLine="142"/>
              <w:rPr>
                <w:rFonts w:cs="Sylfaen"/>
                <w:i/>
                <w:lang w:val="en-US"/>
              </w:rPr>
            </w:pPr>
            <w:r w:rsidRPr="00B5346E">
              <w:rPr>
                <w:rFonts w:cs="Sylfaen"/>
                <w:i/>
              </w:rPr>
              <w:t>1</w:t>
            </w:r>
          </w:p>
        </w:tc>
        <w:tc>
          <w:tcPr>
            <w:tcW w:w="8998" w:type="dxa"/>
            <w:tcBorders>
              <w:top w:val="single" w:sz="4" w:space="0" w:color="444444"/>
              <w:left w:val="single" w:sz="4" w:space="0" w:color="444444"/>
              <w:bottom w:val="single" w:sz="4" w:space="0" w:color="444444"/>
              <w:right w:val="single" w:sz="4" w:space="0" w:color="444444"/>
            </w:tcBorders>
            <w:vAlign w:val="center"/>
          </w:tcPr>
          <w:p w14:paraId="7B5EE4B6" w14:textId="77777777" w:rsidR="005365DF" w:rsidRPr="009F5AB2" w:rsidRDefault="005365DF" w:rsidP="00124843">
            <w:pPr>
              <w:spacing w:line="240" w:lineRule="auto"/>
              <w:ind w:firstLine="232"/>
              <w:rPr>
                <w:rFonts w:cs="Sylfaen"/>
                <w:i/>
                <w:lang w:val="af-ZA"/>
              </w:rPr>
            </w:pPr>
            <w:r w:rsidRPr="009F5AB2">
              <w:rPr>
                <w:rFonts w:cs="Sylfaen"/>
                <w:i/>
              </w:rPr>
              <w:t>Անհրաժեշտությունը</w:t>
            </w:r>
          </w:p>
        </w:tc>
      </w:tr>
      <w:tr w:rsidR="005365DF" w:rsidRPr="00096CB2" w14:paraId="08151919" w14:textId="77777777" w:rsidTr="00124843">
        <w:tc>
          <w:tcPr>
            <w:tcW w:w="572" w:type="dxa"/>
            <w:tcBorders>
              <w:top w:val="single" w:sz="4" w:space="0" w:color="444444"/>
              <w:left w:val="single" w:sz="4" w:space="0" w:color="444444"/>
              <w:bottom w:val="single" w:sz="4" w:space="0" w:color="444444"/>
              <w:right w:val="single" w:sz="4" w:space="0" w:color="444444"/>
            </w:tcBorders>
          </w:tcPr>
          <w:p w14:paraId="7B7207D8" w14:textId="77777777" w:rsidR="005365DF" w:rsidRPr="002A208A" w:rsidRDefault="005365DF" w:rsidP="00124843">
            <w:pPr>
              <w:spacing w:line="240" w:lineRule="auto"/>
              <w:jc w:val="center"/>
              <w:rPr>
                <w:rFonts w:cs="Sylfaen"/>
                <w:lang w:val="af-ZA"/>
              </w:rPr>
            </w:pPr>
          </w:p>
        </w:tc>
        <w:tc>
          <w:tcPr>
            <w:tcW w:w="8998" w:type="dxa"/>
            <w:tcBorders>
              <w:top w:val="single" w:sz="4" w:space="0" w:color="444444"/>
              <w:left w:val="single" w:sz="4" w:space="0" w:color="444444"/>
              <w:bottom w:val="single" w:sz="4" w:space="0" w:color="444444"/>
              <w:right w:val="single" w:sz="4" w:space="0" w:color="444444"/>
            </w:tcBorders>
            <w:vAlign w:val="center"/>
          </w:tcPr>
          <w:p w14:paraId="60A3D451" w14:textId="6CEFCDEB" w:rsidR="005365DF" w:rsidRPr="006B3201" w:rsidRDefault="005365DF" w:rsidP="005365DF">
            <w:pPr>
              <w:tabs>
                <w:tab w:val="left" w:pos="-16874"/>
              </w:tabs>
              <w:spacing w:line="240" w:lineRule="auto"/>
              <w:ind w:firstLine="279"/>
              <w:jc w:val="both"/>
              <w:rPr>
                <w:color w:val="0070C0"/>
                <w:lang w:val="af-ZA"/>
              </w:rPr>
            </w:pPr>
            <w:r w:rsidRPr="00026934">
              <w:rPr>
                <w:lang w:val="af-ZA"/>
              </w:rPr>
              <w:t>Նախագծ</w:t>
            </w:r>
            <w:r w:rsidR="00E00B44">
              <w:rPr>
                <w:lang w:val="hy-AM"/>
              </w:rPr>
              <w:t>եր</w:t>
            </w:r>
            <w:r w:rsidRPr="00026934">
              <w:rPr>
                <w:lang w:val="af-ZA"/>
              </w:rPr>
              <w:t xml:space="preserve">ի ընդունման անհրաժեշտությունը պայմանավորված է տարբեր պատճառներով չմշակվող գյուղատնտեսական նշանակության հողերը շրջանառության մեջ ընդգրկելու (առանց սեփականության իրավունքից զրկելու), հանրապետությունում հողօգտագործման արդյունավետությունը բարձրացնելու համար նախադրյալներ և գործուն </w:t>
            </w:r>
            <w:r>
              <w:rPr>
                <w:lang w:val="af-ZA"/>
              </w:rPr>
              <w:t>մեխանիզմներ</w:t>
            </w:r>
            <w:r w:rsidRPr="00026934">
              <w:rPr>
                <w:lang w:val="af-ZA"/>
              </w:rPr>
              <w:t xml:space="preserve"> ստեղծելու հրամայականով:</w:t>
            </w:r>
          </w:p>
        </w:tc>
      </w:tr>
      <w:tr w:rsidR="005365DF" w:rsidRPr="002A208A" w14:paraId="3B6B0269" w14:textId="77777777" w:rsidTr="00124843">
        <w:tc>
          <w:tcPr>
            <w:tcW w:w="572" w:type="dxa"/>
            <w:tcBorders>
              <w:top w:val="single" w:sz="4" w:space="0" w:color="444444"/>
              <w:left w:val="single" w:sz="4" w:space="0" w:color="444444"/>
              <w:bottom w:val="single" w:sz="4" w:space="0" w:color="444444"/>
              <w:right w:val="single" w:sz="4" w:space="0" w:color="444444"/>
            </w:tcBorders>
            <w:vAlign w:val="center"/>
          </w:tcPr>
          <w:p w14:paraId="2C707640" w14:textId="104CACBC" w:rsidR="005365DF" w:rsidRPr="00B5346E" w:rsidRDefault="00B5346E" w:rsidP="00B5346E">
            <w:pPr>
              <w:spacing w:line="240" w:lineRule="auto"/>
              <w:ind w:firstLine="142"/>
              <w:rPr>
                <w:rFonts w:cs="Sylfaen"/>
                <w:i/>
                <w:lang w:val="en-US"/>
              </w:rPr>
            </w:pPr>
            <w:r w:rsidRPr="00B5346E">
              <w:rPr>
                <w:rFonts w:cs="Sylfaen"/>
                <w:i/>
              </w:rPr>
              <w:t>2</w:t>
            </w:r>
          </w:p>
        </w:tc>
        <w:tc>
          <w:tcPr>
            <w:tcW w:w="8998" w:type="dxa"/>
            <w:tcBorders>
              <w:top w:val="single" w:sz="4" w:space="0" w:color="444444"/>
              <w:left w:val="single" w:sz="4" w:space="0" w:color="444444"/>
              <w:bottom w:val="single" w:sz="4" w:space="0" w:color="444444"/>
              <w:right w:val="single" w:sz="4" w:space="0" w:color="444444"/>
            </w:tcBorders>
            <w:vAlign w:val="center"/>
          </w:tcPr>
          <w:p w14:paraId="7175487E" w14:textId="77777777" w:rsidR="005365DF" w:rsidRPr="009F5AB2" w:rsidRDefault="005365DF" w:rsidP="00124843">
            <w:pPr>
              <w:spacing w:line="240" w:lineRule="auto"/>
              <w:ind w:firstLine="232"/>
              <w:rPr>
                <w:rFonts w:cs="Sylfaen"/>
                <w:i/>
                <w:lang w:val="af-ZA"/>
              </w:rPr>
            </w:pPr>
            <w:r w:rsidRPr="009F5AB2">
              <w:rPr>
                <w:rFonts w:cs="Sylfaen"/>
                <w:i/>
              </w:rPr>
              <w:t>Ընթացիկ</w:t>
            </w:r>
            <w:r w:rsidRPr="009F5AB2">
              <w:rPr>
                <w:rFonts w:cs="Sylfaen"/>
                <w:i/>
                <w:lang w:val="af-ZA"/>
              </w:rPr>
              <w:t xml:space="preserve"> </w:t>
            </w:r>
            <w:r w:rsidRPr="009F5AB2">
              <w:rPr>
                <w:rFonts w:cs="Sylfaen"/>
                <w:i/>
              </w:rPr>
              <w:t>իրավիճակը</w:t>
            </w:r>
            <w:r w:rsidRPr="009F5AB2">
              <w:rPr>
                <w:rFonts w:cs="Sylfaen"/>
                <w:i/>
                <w:lang w:val="af-ZA"/>
              </w:rPr>
              <w:t xml:space="preserve"> </w:t>
            </w:r>
            <w:r w:rsidRPr="009F5AB2">
              <w:rPr>
                <w:rFonts w:cs="Sylfaen"/>
                <w:i/>
              </w:rPr>
              <w:t>և</w:t>
            </w:r>
            <w:r w:rsidRPr="009F5AB2">
              <w:rPr>
                <w:rFonts w:cs="Sylfaen"/>
                <w:i/>
                <w:lang w:val="af-ZA"/>
              </w:rPr>
              <w:t xml:space="preserve"> </w:t>
            </w:r>
            <w:r w:rsidRPr="009F5AB2">
              <w:rPr>
                <w:rFonts w:cs="Sylfaen"/>
                <w:i/>
              </w:rPr>
              <w:t>խնդիրները</w:t>
            </w:r>
          </w:p>
        </w:tc>
      </w:tr>
      <w:tr w:rsidR="005365DF" w:rsidRPr="00096CB2" w14:paraId="59E0D7DF" w14:textId="77777777" w:rsidTr="00124843">
        <w:tc>
          <w:tcPr>
            <w:tcW w:w="572" w:type="dxa"/>
            <w:tcBorders>
              <w:top w:val="single" w:sz="4" w:space="0" w:color="444444"/>
              <w:left w:val="single" w:sz="4" w:space="0" w:color="444444"/>
              <w:bottom w:val="single" w:sz="4" w:space="0" w:color="444444"/>
              <w:right w:val="single" w:sz="4" w:space="0" w:color="444444"/>
            </w:tcBorders>
            <w:vAlign w:val="center"/>
          </w:tcPr>
          <w:p w14:paraId="13483AB5" w14:textId="77777777" w:rsidR="005365DF" w:rsidRPr="002A208A" w:rsidRDefault="005365DF" w:rsidP="00124843">
            <w:pPr>
              <w:spacing w:line="240" w:lineRule="auto"/>
              <w:jc w:val="center"/>
              <w:rPr>
                <w:rFonts w:cs="Sylfaen"/>
                <w:lang w:val="af-ZA"/>
              </w:rPr>
            </w:pPr>
          </w:p>
        </w:tc>
        <w:tc>
          <w:tcPr>
            <w:tcW w:w="8998" w:type="dxa"/>
            <w:tcBorders>
              <w:top w:val="single" w:sz="4" w:space="0" w:color="444444"/>
              <w:left w:val="single" w:sz="4" w:space="0" w:color="444444"/>
              <w:bottom w:val="single" w:sz="4" w:space="0" w:color="444444"/>
              <w:right w:val="single" w:sz="4" w:space="0" w:color="444444"/>
            </w:tcBorders>
            <w:vAlign w:val="center"/>
          </w:tcPr>
          <w:p w14:paraId="5500ECF2" w14:textId="77777777" w:rsidR="005365DF" w:rsidRPr="00026934" w:rsidRDefault="005365DF" w:rsidP="005365DF">
            <w:pPr>
              <w:numPr>
                <w:ilvl w:val="0"/>
                <w:numId w:val="4"/>
              </w:numPr>
              <w:tabs>
                <w:tab w:val="left" w:pos="0"/>
              </w:tabs>
              <w:spacing w:line="240" w:lineRule="auto"/>
              <w:ind w:left="0" w:firstLine="421"/>
              <w:jc w:val="both"/>
              <w:rPr>
                <w:rFonts w:cs="GHEA Grapalat"/>
                <w:lang w:val="af-ZA"/>
              </w:rPr>
            </w:pPr>
            <w:r w:rsidRPr="00026934">
              <w:rPr>
                <w:rFonts w:cs="GHEA Grapalat"/>
                <w:lang w:val="af-ZA"/>
              </w:rPr>
              <w:t xml:space="preserve">Հանրապետության գրեթե բոլոր մարզերում առկա </w:t>
            </w:r>
            <w:r>
              <w:rPr>
                <w:rFonts w:cs="GHEA Grapalat"/>
                <w:lang w:val="hy-AM"/>
              </w:rPr>
              <w:t>են</w:t>
            </w:r>
            <w:r w:rsidRPr="00026934">
              <w:rPr>
                <w:rFonts w:cs="GHEA Grapalat"/>
                <w:lang w:val="af-ZA"/>
              </w:rPr>
              <w:t xml:space="preserve"> գյուղատնտեսական հողերի չմշակման, ոչ նպատակային և անարդյունավետ օգտագործման </w:t>
            </w:r>
            <w:r>
              <w:rPr>
                <w:rFonts w:cs="GHEA Grapalat"/>
                <w:lang w:val="af-ZA"/>
              </w:rPr>
              <w:t>հիմնախնդիր</w:t>
            </w:r>
            <w:r w:rsidRPr="00026934">
              <w:rPr>
                <w:rFonts w:cs="GHEA Grapalat"/>
                <w:lang w:val="af-ZA"/>
              </w:rPr>
              <w:t>, իսկ մշակովի հողերի զգալի մասում նկատվում է մշակա</w:t>
            </w:r>
            <w:r>
              <w:rPr>
                <w:rFonts w:cs="GHEA Grapalat"/>
                <w:lang w:val="hy-AM"/>
              </w:rPr>
              <w:softHyphen/>
            </w:r>
            <w:r w:rsidRPr="00026934">
              <w:rPr>
                <w:rFonts w:cs="GHEA Grapalat"/>
                <w:lang w:val="af-ZA"/>
              </w:rPr>
              <w:t>բույսերի բերքատվության նվազում: Ըստ ՀՀ 2018 թվականի հողային հաշվեկշռի և ՀՀ ազգային վիճակագրական ծառայության տվյալների՝ 445,6 հազար հեկտար վարելահողերից 2018 թվականի հուլիսի 1-ի դրությամբ նպատակային չի օգտագործվել շուրջ 202,7 հազար հեկտարը կամ 45,5 %-ը:</w:t>
            </w:r>
          </w:p>
          <w:p w14:paraId="1F8EECCA" w14:textId="77777777" w:rsidR="005365DF" w:rsidRPr="00026934" w:rsidRDefault="005365DF" w:rsidP="00124843">
            <w:pPr>
              <w:spacing w:line="240" w:lineRule="auto"/>
              <w:ind w:firstLine="421"/>
              <w:jc w:val="both"/>
              <w:rPr>
                <w:rFonts w:cs="GHEA Grapalat"/>
                <w:lang w:val="af-ZA"/>
              </w:rPr>
            </w:pPr>
            <w:r>
              <w:rPr>
                <w:rFonts w:cs="GHEA Grapalat"/>
                <w:lang w:val="hy-AM"/>
              </w:rPr>
              <w:t xml:space="preserve"> </w:t>
            </w:r>
            <w:r w:rsidRPr="00026934">
              <w:rPr>
                <w:rFonts w:cs="GHEA Grapalat"/>
                <w:lang w:val="af-ZA"/>
              </w:rPr>
              <w:t>Գյուղատնտեսական հողերի չմշակման պատճառները բազմազան են՝ ցածր եկամտաբերություն, շրջանառու միջոցների անբավարարություն, ոռոգման ջրի անհասանելիություն կամ անբավարար մատակարարում, գյու</w:t>
            </w:r>
            <w:r>
              <w:rPr>
                <w:rFonts w:cs="GHEA Grapalat"/>
                <w:lang w:val="hy-AM"/>
              </w:rPr>
              <w:softHyphen/>
            </w:r>
            <w:r w:rsidRPr="00026934">
              <w:rPr>
                <w:rFonts w:cs="GHEA Grapalat"/>
                <w:lang w:val="af-ZA"/>
              </w:rPr>
              <w:t>ղատնտեսական արտադրանքի իրացման դժվարություն, հողօգտագործողի` սեփականատիրոջ բացակայություն, այլ աշխատանքով զբաղվածություն, աշխատուժի բացակայություն, հողի ցածր բերրիություն և այլն:</w:t>
            </w:r>
          </w:p>
          <w:p w14:paraId="491EB1F0" w14:textId="643607A0" w:rsidR="005365DF" w:rsidRPr="00026934" w:rsidRDefault="005365DF" w:rsidP="00124843">
            <w:pPr>
              <w:tabs>
                <w:tab w:val="left" w:pos="0"/>
              </w:tabs>
              <w:spacing w:line="240" w:lineRule="auto"/>
              <w:ind w:firstLine="421"/>
              <w:jc w:val="both"/>
              <w:rPr>
                <w:rFonts w:cs="GHEA Grapalat"/>
                <w:lang w:val="af-ZA"/>
              </w:rPr>
            </w:pPr>
            <w:r w:rsidRPr="00026934">
              <w:rPr>
                <w:rFonts w:cs="GHEA Grapalat"/>
                <w:lang w:val="af-ZA"/>
              </w:rPr>
              <w:t xml:space="preserve">Հարկ է նշել, որ եթե ընթացող գյուղատնտեսության աջակցության ծրագրերի (ինտենսիվ այգիներ հիմնելու, կարկտապաշտպան ցանցեր, ոռոգման </w:t>
            </w:r>
            <w:r>
              <w:rPr>
                <w:rFonts w:cs="GHEA Grapalat"/>
                <w:lang w:val="hy-AM"/>
              </w:rPr>
              <w:t xml:space="preserve">արդիական </w:t>
            </w:r>
            <w:r w:rsidRPr="00026934">
              <w:rPr>
                <w:rFonts w:cs="GHEA Grapalat"/>
                <w:lang w:val="af-ZA"/>
              </w:rPr>
              <w:t>համակարգեր տեղադրելու համար, գյուղատնտեսական մթերքներ վերամշակողներին տրամադրվող նպատակային վարկերի սուբսիդավորում, գյուղտեխնիկայի լիզինգ և այլն) իրականացման արդյունքում առաջիկա տարիներին կարելի է ակնկալել գյուղատնտեսական հողերի մշակման արդյունավետության բարձրացում, այնուամենայնիվ բաց է մնում մի կարևոր խնդիր` այսպես կոչված լքված հողերի հիմնախնդիրը: Դրանք այն հողերն են, որոնց սեփականատերերը հայտնի չեն, որոնց սեփականատերերը բացակայում են հանրապետությունից, ինչպես նաև այն հողերը, որոնք չեն մշակվում սեփականատերերի այլ աշխատանքով զբաղված լինելու կամ աշխատուժի բացակայության (տարեց հողօգտագործողներն ի վիճակի չեն մշակել իրենց հողատարածքները) պատճառներով:</w:t>
            </w:r>
          </w:p>
          <w:p w14:paraId="399D12A3" w14:textId="5A0FDCF1" w:rsidR="005365DF" w:rsidRPr="00A51DE5" w:rsidRDefault="005365DF" w:rsidP="00CE111E">
            <w:pPr>
              <w:numPr>
                <w:ilvl w:val="0"/>
                <w:numId w:val="4"/>
              </w:numPr>
              <w:tabs>
                <w:tab w:val="left" w:pos="0"/>
              </w:tabs>
              <w:spacing w:line="240" w:lineRule="auto"/>
              <w:ind w:left="0" w:firstLine="421"/>
              <w:jc w:val="both"/>
              <w:rPr>
                <w:lang w:val="hy-AM"/>
              </w:rPr>
            </w:pPr>
            <w:r w:rsidRPr="00026934">
              <w:rPr>
                <w:rFonts w:cs="GHEA Grapalat"/>
                <w:lang w:val="af-ZA"/>
              </w:rPr>
              <w:t xml:space="preserve">ՀՀ հողային օրենսգրքի 102-րդ հոդվածի 3-րդ մասի՝ «գյուղատնտեսական նշանակության հողամասը երեք տարվա ընթացքում չօգտագործելը` հողամասի յուրացման, մելիորատիվ շինարարության, տարերային աղետներից հետո վերականգնման և նման օգտագործումը բացառող այլ հանգամանքների վերացման համար անհրաժեշտ ժամկետի հաշվանցով.» հիմքով հողամասի նկատմամբ իրավունքների հարկադիր դադարեցման դրույթը գործնականորեն չի կիրառվում՝ համայնքի կողմից դատական, նոտարական և հողային իրավունքների գրանցման ծախսերի վճարման դժվարության պատճառով, մյուս կողմից՝ համայնքի ղեկավարը չի գնում այդ քայլին` առաջնորդվելով համայնքի անդամների հետ բարիդրացիական հարաբերությունները </w:t>
            </w:r>
            <w:r w:rsidR="00CE111E" w:rsidRPr="00BB4F51">
              <w:rPr>
                <w:rFonts w:cs="GHEA Grapalat"/>
                <w:lang w:val="af-ZA"/>
              </w:rPr>
              <w:t>պահպանելու</w:t>
            </w:r>
            <w:r w:rsidRPr="00BB4F51">
              <w:rPr>
                <w:rFonts w:cs="GHEA Grapalat"/>
                <w:lang w:val="af-ZA"/>
              </w:rPr>
              <w:t xml:space="preserve"> </w:t>
            </w:r>
            <w:r w:rsidRPr="00026934">
              <w:rPr>
                <w:rFonts w:cs="GHEA Grapalat"/>
                <w:lang w:val="af-ZA"/>
              </w:rPr>
              <w:t>սկզբունքով, կամ պատճառաբանմամբ, որ հետագայում չի կարողանալու լուծել այդ հողերի օգտագործման խնդիրը։</w:t>
            </w:r>
          </w:p>
        </w:tc>
      </w:tr>
      <w:tr w:rsidR="005365DF" w:rsidRPr="002A208A" w14:paraId="5D8EC353"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Borders>
              <w:top w:val="single" w:sz="4" w:space="0" w:color="auto"/>
              <w:left w:val="single" w:sz="4" w:space="0" w:color="auto"/>
              <w:bottom w:val="single" w:sz="4" w:space="0" w:color="auto"/>
              <w:right w:val="single" w:sz="4" w:space="0" w:color="auto"/>
            </w:tcBorders>
          </w:tcPr>
          <w:p w14:paraId="21C66BFE" w14:textId="2650BDF3" w:rsidR="005365DF" w:rsidRPr="00B5346E" w:rsidRDefault="00B5346E" w:rsidP="00B5346E">
            <w:pPr>
              <w:spacing w:line="240" w:lineRule="auto"/>
              <w:ind w:firstLine="142"/>
              <w:rPr>
                <w:rFonts w:cs="Sylfaen"/>
                <w:i/>
                <w:lang w:val="en-US"/>
              </w:rPr>
            </w:pPr>
            <w:r w:rsidRPr="00B5346E">
              <w:rPr>
                <w:rFonts w:cs="Sylfaen"/>
                <w:i/>
              </w:rPr>
              <w:t>3</w:t>
            </w:r>
          </w:p>
        </w:tc>
        <w:tc>
          <w:tcPr>
            <w:tcW w:w="8998" w:type="dxa"/>
            <w:tcBorders>
              <w:top w:val="single" w:sz="4" w:space="0" w:color="auto"/>
              <w:left w:val="single" w:sz="4" w:space="0" w:color="auto"/>
              <w:bottom w:val="single" w:sz="4" w:space="0" w:color="auto"/>
              <w:right w:val="single" w:sz="4" w:space="0" w:color="auto"/>
            </w:tcBorders>
          </w:tcPr>
          <w:p w14:paraId="5429AAEA" w14:textId="77777777" w:rsidR="005365DF" w:rsidRPr="009F5AB2" w:rsidRDefault="005365DF" w:rsidP="00124843">
            <w:pPr>
              <w:spacing w:line="240" w:lineRule="auto"/>
              <w:ind w:firstLine="232"/>
              <w:rPr>
                <w:rFonts w:cs="Sylfaen"/>
                <w:i/>
              </w:rPr>
            </w:pPr>
            <w:r w:rsidRPr="009F5AB2">
              <w:rPr>
                <w:rFonts w:cs="Sylfaen"/>
                <w:i/>
              </w:rPr>
              <w:t>Տվյալ բնագավառում իրականացվող քաղաքականությունը</w:t>
            </w:r>
          </w:p>
        </w:tc>
      </w:tr>
      <w:tr w:rsidR="005365DF" w:rsidRPr="00600AEB" w14:paraId="214920AC"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Borders>
              <w:top w:val="single" w:sz="4" w:space="0" w:color="auto"/>
              <w:left w:val="single" w:sz="4" w:space="0" w:color="auto"/>
              <w:bottom w:val="single" w:sz="4" w:space="0" w:color="auto"/>
              <w:right w:val="single" w:sz="4" w:space="0" w:color="auto"/>
            </w:tcBorders>
          </w:tcPr>
          <w:p w14:paraId="48E82BB5" w14:textId="77777777" w:rsidR="005365DF" w:rsidRPr="002A208A" w:rsidRDefault="005365DF" w:rsidP="00124843">
            <w:pPr>
              <w:spacing w:line="240" w:lineRule="auto"/>
              <w:jc w:val="center"/>
              <w:rPr>
                <w:bCs/>
                <w:spacing w:val="40"/>
              </w:rPr>
            </w:pPr>
          </w:p>
        </w:tc>
        <w:tc>
          <w:tcPr>
            <w:tcW w:w="8998" w:type="dxa"/>
            <w:tcBorders>
              <w:top w:val="single" w:sz="4" w:space="0" w:color="auto"/>
              <w:left w:val="single" w:sz="4" w:space="0" w:color="auto"/>
              <w:bottom w:val="single" w:sz="4" w:space="0" w:color="auto"/>
              <w:right w:val="single" w:sz="4" w:space="0" w:color="auto"/>
            </w:tcBorders>
            <w:vAlign w:val="center"/>
          </w:tcPr>
          <w:p w14:paraId="0DE18F74" w14:textId="77777777" w:rsidR="005365DF" w:rsidRPr="005365DF" w:rsidRDefault="005365DF" w:rsidP="005365DF">
            <w:pPr>
              <w:tabs>
                <w:tab w:val="left" w:pos="562"/>
              </w:tabs>
              <w:spacing w:line="240" w:lineRule="auto"/>
              <w:ind w:firstLine="279"/>
              <w:jc w:val="both"/>
              <w:rPr>
                <w:lang w:val="hy-AM"/>
              </w:rPr>
            </w:pPr>
            <w:r w:rsidRPr="00E01D86">
              <w:rPr>
                <w:bCs/>
                <w:lang w:val="af-ZA"/>
              </w:rPr>
              <w:t>ՀՀ կառավարության 2019 թվականի փ</w:t>
            </w:r>
            <w:r w:rsidRPr="00E01D86">
              <w:rPr>
                <w:bCs/>
                <w:lang w:val="hy-AM"/>
              </w:rPr>
              <w:t>ե</w:t>
            </w:r>
            <w:r w:rsidRPr="00E01D86">
              <w:rPr>
                <w:bCs/>
                <w:lang w:val="af-ZA"/>
              </w:rPr>
              <w:t>տրվարի 8-ի N 65 որոշմամբ ընդունված Կառավարության ծրագր</w:t>
            </w:r>
            <w:r w:rsidRPr="00E01D86">
              <w:rPr>
                <w:bCs/>
                <w:lang w:val="hy-AM"/>
              </w:rPr>
              <w:t>ում</w:t>
            </w:r>
            <w:r w:rsidRPr="00E01D86">
              <w:rPr>
                <w:bCs/>
                <w:lang w:val="af-ZA"/>
              </w:rPr>
              <w:t>, մասնավորապես 5.10 կետ</w:t>
            </w:r>
            <w:r w:rsidRPr="00E01D86">
              <w:rPr>
                <w:bCs/>
                <w:lang w:val="hy-AM"/>
              </w:rPr>
              <w:t>ում, նշված է</w:t>
            </w:r>
            <w:r w:rsidRPr="00E01D86">
              <w:rPr>
                <w:bCs/>
                <w:lang w:val="af-ZA"/>
              </w:rPr>
              <w:t xml:space="preserve">՝ </w:t>
            </w:r>
            <w:r w:rsidRPr="00E01D86">
              <w:rPr>
                <w:lang w:val="af-ZA"/>
              </w:rPr>
              <w:t>«Կառավարությունն անթույլատրելի է համարում, որ գյուղատնտեսական նշանակության հողերի շուրջ 1/3-ը մնացել է անմշակ և Կառավարությունը գործուն քայլեր է ձեռնարկելու չօգտագործվող գյուղատնտեսական նշանակության հողերը նպատակայնորեն օգտագործելու ուղղությամբ</w:t>
            </w:r>
            <w:r w:rsidRPr="00E01D86">
              <w:rPr>
                <w:lang w:val="hy-AM"/>
              </w:rPr>
              <w:t>»։</w:t>
            </w:r>
          </w:p>
        </w:tc>
      </w:tr>
      <w:tr w:rsidR="005365DF" w:rsidRPr="002A208A" w14:paraId="304067C6"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Pr>
          <w:p w14:paraId="0D771D8F" w14:textId="0293E9C0" w:rsidR="005365DF" w:rsidRPr="00B5346E" w:rsidRDefault="00B5346E" w:rsidP="00B5346E">
            <w:pPr>
              <w:spacing w:line="240" w:lineRule="auto"/>
              <w:ind w:firstLine="142"/>
              <w:rPr>
                <w:rFonts w:cs="Sylfaen"/>
                <w:i/>
                <w:lang w:val="en-US"/>
              </w:rPr>
            </w:pPr>
            <w:r w:rsidRPr="00B5346E">
              <w:rPr>
                <w:rFonts w:cs="Sylfaen"/>
                <w:i/>
              </w:rPr>
              <w:t>4</w:t>
            </w:r>
          </w:p>
        </w:tc>
        <w:tc>
          <w:tcPr>
            <w:tcW w:w="8998" w:type="dxa"/>
          </w:tcPr>
          <w:p w14:paraId="2DB5BDD5" w14:textId="77777777" w:rsidR="005365DF" w:rsidRPr="009F5AB2" w:rsidRDefault="005365DF" w:rsidP="00124843">
            <w:pPr>
              <w:spacing w:line="240" w:lineRule="auto"/>
              <w:ind w:firstLine="232"/>
              <w:rPr>
                <w:rFonts w:cs="Sylfaen"/>
                <w:i/>
              </w:rPr>
            </w:pPr>
            <w:r w:rsidRPr="009F5AB2">
              <w:rPr>
                <w:rFonts w:cs="Sylfaen"/>
                <w:i/>
              </w:rPr>
              <w:t>Կարգավորման նպատակը և բնույթը</w:t>
            </w:r>
          </w:p>
        </w:tc>
      </w:tr>
      <w:tr w:rsidR="005365DF" w:rsidRPr="002A208A" w14:paraId="7A103141"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Pr>
          <w:p w14:paraId="31D9F724" w14:textId="77777777" w:rsidR="005365DF" w:rsidRPr="002A208A" w:rsidRDefault="005365DF" w:rsidP="00124843">
            <w:pPr>
              <w:spacing w:line="240" w:lineRule="auto"/>
              <w:jc w:val="center"/>
              <w:rPr>
                <w:bCs/>
                <w:spacing w:val="40"/>
              </w:rPr>
            </w:pPr>
          </w:p>
        </w:tc>
        <w:tc>
          <w:tcPr>
            <w:tcW w:w="8998" w:type="dxa"/>
          </w:tcPr>
          <w:p w14:paraId="11EADC40" w14:textId="34E83AD6" w:rsidR="005365DF" w:rsidRPr="00E01D86" w:rsidRDefault="005365DF" w:rsidP="00871241">
            <w:pPr>
              <w:spacing w:after="120" w:line="240" w:lineRule="auto"/>
              <w:ind w:firstLine="278"/>
              <w:jc w:val="both"/>
            </w:pPr>
            <w:r w:rsidRPr="00E01D86">
              <w:t>Նախագծ</w:t>
            </w:r>
            <w:r w:rsidR="00C41FBE">
              <w:rPr>
                <w:lang w:val="en-US"/>
              </w:rPr>
              <w:t>եր</w:t>
            </w:r>
            <w:r w:rsidRPr="00E01D86">
              <w:t>ի ընդունման նպատակը գյուղատնտեսական հողերի օգտագործման արդյունավետության բարձրացման</w:t>
            </w:r>
            <w:r w:rsidR="00871241" w:rsidRPr="00871241">
              <w:t xml:space="preserve"> </w:t>
            </w:r>
            <w:r w:rsidR="00871241">
              <w:rPr>
                <w:lang w:val="hy-AM"/>
              </w:rPr>
              <w:t>համար</w:t>
            </w:r>
            <w:r w:rsidR="005A6A47">
              <w:rPr>
                <w:lang w:val="hy-AM"/>
              </w:rPr>
              <w:t xml:space="preserve"> անհրաժեշտ </w:t>
            </w:r>
            <w:r>
              <w:rPr>
                <w:lang w:val="hy-AM"/>
              </w:rPr>
              <w:t>օրենսդրական հենքի</w:t>
            </w:r>
            <w:r w:rsidRPr="00E01D86">
              <w:t xml:space="preserve"> ստեղծումն է:</w:t>
            </w:r>
          </w:p>
        </w:tc>
      </w:tr>
      <w:tr w:rsidR="005365DF" w:rsidRPr="00096CB2" w14:paraId="45CD9E4D"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Pr>
          <w:p w14:paraId="5A3E78AF" w14:textId="6ACE833E" w:rsidR="005365DF" w:rsidRPr="00B5346E" w:rsidRDefault="00B5346E" w:rsidP="00B5346E">
            <w:pPr>
              <w:spacing w:line="240" w:lineRule="auto"/>
              <w:ind w:firstLine="0"/>
              <w:jc w:val="both"/>
              <w:rPr>
                <w:rFonts w:cs="Sylfaen"/>
                <w:i/>
                <w:lang w:val="en-US"/>
              </w:rPr>
            </w:pPr>
            <w:r w:rsidRPr="00C41FBE">
              <w:rPr>
                <w:rFonts w:cs="Sylfaen"/>
                <w:i/>
              </w:rPr>
              <w:t xml:space="preserve">  </w:t>
            </w:r>
            <w:r w:rsidR="005365DF" w:rsidRPr="00B5346E">
              <w:rPr>
                <w:rFonts w:cs="Sylfaen"/>
                <w:i/>
              </w:rPr>
              <w:t>5</w:t>
            </w:r>
          </w:p>
        </w:tc>
        <w:tc>
          <w:tcPr>
            <w:tcW w:w="8998" w:type="dxa"/>
          </w:tcPr>
          <w:p w14:paraId="29A8A4F9" w14:textId="77777777" w:rsidR="005365DF" w:rsidRPr="00C41FBE" w:rsidRDefault="005365DF" w:rsidP="00124843">
            <w:pPr>
              <w:spacing w:line="240" w:lineRule="auto"/>
              <w:ind w:firstLine="232"/>
              <w:jc w:val="both"/>
              <w:rPr>
                <w:rFonts w:cs="Sylfaen"/>
                <w:i/>
                <w:lang w:val="en-US"/>
              </w:rPr>
            </w:pPr>
            <w:r w:rsidRPr="009F5AB2">
              <w:rPr>
                <w:rFonts w:cs="Sylfaen"/>
                <w:i/>
              </w:rPr>
              <w:t>Նախագծի</w:t>
            </w:r>
            <w:r w:rsidRPr="00C41FBE">
              <w:rPr>
                <w:rFonts w:cs="Sylfaen"/>
                <w:i/>
                <w:lang w:val="en-US"/>
              </w:rPr>
              <w:t xml:space="preserve"> </w:t>
            </w:r>
            <w:r w:rsidRPr="009F5AB2">
              <w:rPr>
                <w:rFonts w:cs="Sylfaen"/>
                <w:i/>
              </w:rPr>
              <w:t>մշակման</w:t>
            </w:r>
            <w:r w:rsidRPr="00C41FBE">
              <w:rPr>
                <w:rFonts w:cs="Sylfaen"/>
                <w:i/>
                <w:lang w:val="en-US"/>
              </w:rPr>
              <w:t xml:space="preserve"> </w:t>
            </w:r>
            <w:r w:rsidRPr="009F5AB2">
              <w:rPr>
                <w:rFonts w:cs="Sylfaen"/>
                <w:i/>
              </w:rPr>
              <w:t>գործընթացում</w:t>
            </w:r>
            <w:r w:rsidRPr="00C41FBE">
              <w:rPr>
                <w:rFonts w:cs="Sylfaen"/>
                <w:i/>
                <w:lang w:val="en-US"/>
              </w:rPr>
              <w:t xml:space="preserve"> </w:t>
            </w:r>
            <w:r w:rsidRPr="009F5AB2">
              <w:rPr>
                <w:rFonts w:cs="Sylfaen"/>
                <w:i/>
              </w:rPr>
              <w:t>ներգրավված</w:t>
            </w:r>
            <w:r w:rsidRPr="00C41FBE">
              <w:rPr>
                <w:rFonts w:cs="Sylfaen"/>
                <w:i/>
                <w:lang w:val="en-US"/>
              </w:rPr>
              <w:t xml:space="preserve"> </w:t>
            </w:r>
            <w:r w:rsidRPr="009F5AB2">
              <w:rPr>
                <w:rFonts w:cs="Sylfaen"/>
                <w:i/>
              </w:rPr>
              <w:t>ինստիտուտները</w:t>
            </w:r>
            <w:r w:rsidRPr="00C41FBE">
              <w:rPr>
                <w:rFonts w:cs="Sylfaen"/>
                <w:i/>
                <w:lang w:val="en-US"/>
              </w:rPr>
              <w:t xml:space="preserve"> </w:t>
            </w:r>
            <w:r w:rsidRPr="009F5AB2">
              <w:rPr>
                <w:rFonts w:cs="Sylfaen"/>
                <w:i/>
              </w:rPr>
              <w:t>և</w:t>
            </w:r>
            <w:r w:rsidRPr="009F5AB2">
              <w:rPr>
                <w:rFonts w:cs="Sylfaen"/>
                <w:i/>
                <w:lang w:val="hy-AM"/>
              </w:rPr>
              <w:t xml:space="preserve"> </w:t>
            </w:r>
            <w:r w:rsidRPr="009F5AB2">
              <w:rPr>
                <w:rFonts w:cs="Sylfaen"/>
                <w:i/>
              </w:rPr>
              <w:t>անձինք</w:t>
            </w:r>
          </w:p>
        </w:tc>
      </w:tr>
      <w:tr w:rsidR="005365DF" w:rsidRPr="00096CB2" w14:paraId="58378CA7"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Pr>
          <w:p w14:paraId="7C3ED280" w14:textId="77777777" w:rsidR="005365DF" w:rsidRPr="00C41FBE" w:rsidRDefault="005365DF" w:rsidP="00124843">
            <w:pPr>
              <w:spacing w:line="240" w:lineRule="auto"/>
              <w:jc w:val="center"/>
              <w:rPr>
                <w:bCs/>
                <w:spacing w:val="40"/>
                <w:lang w:val="en-US"/>
              </w:rPr>
            </w:pPr>
          </w:p>
        </w:tc>
        <w:tc>
          <w:tcPr>
            <w:tcW w:w="8998" w:type="dxa"/>
          </w:tcPr>
          <w:p w14:paraId="111E733C" w14:textId="35645C89" w:rsidR="005365DF" w:rsidRPr="00C41FBE" w:rsidRDefault="00C41FBE" w:rsidP="00124843">
            <w:pPr>
              <w:spacing w:line="240" w:lineRule="auto"/>
              <w:jc w:val="both"/>
              <w:rPr>
                <w:lang w:val="en-US"/>
              </w:rPr>
            </w:pPr>
            <w:r>
              <w:t>Նախագ</w:t>
            </w:r>
            <w:r w:rsidR="005365DF" w:rsidRPr="00DD1B47">
              <w:t>ծ</w:t>
            </w:r>
            <w:r>
              <w:rPr>
                <w:lang w:val="en-US"/>
              </w:rPr>
              <w:t>եր</w:t>
            </w:r>
            <w:r w:rsidR="005365DF" w:rsidRPr="00DD1B47">
              <w:t>ը</w:t>
            </w:r>
            <w:r w:rsidR="005365DF" w:rsidRPr="00C41FBE">
              <w:rPr>
                <w:lang w:val="en-US"/>
              </w:rPr>
              <w:t xml:space="preserve"> </w:t>
            </w:r>
            <w:r w:rsidR="005365DF" w:rsidRPr="00DD1B47">
              <w:t>մշակվել</w:t>
            </w:r>
            <w:r w:rsidR="005365DF" w:rsidRPr="00C41FBE">
              <w:rPr>
                <w:lang w:val="en-US"/>
              </w:rPr>
              <w:t xml:space="preserve"> </w:t>
            </w:r>
            <w:r>
              <w:rPr>
                <w:lang w:val="en-US"/>
              </w:rPr>
              <w:t>են</w:t>
            </w:r>
            <w:r w:rsidR="005365DF" w:rsidRPr="00C41FBE">
              <w:rPr>
                <w:lang w:val="en-US"/>
              </w:rPr>
              <w:t xml:space="preserve"> </w:t>
            </w:r>
            <w:r w:rsidR="005365DF" w:rsidRPr="00DD1B47">
              <w:t>ՀՀ</w:t>
            </w:r>
            <w:r w:rsidR="005365DF" w:rsidRPr="00C41FBE">
              <w:rPr>
                <w:lang w:val="en-US"/>
              </w:rPr>
              <w:t xml:space="preserve"> </w:t>
            </w:r>
            <w:r w:rsidR="005365DF" w:rsidRPr="00DD1B47">
              <w:rPr>
                <w:lang w:val="hy-AM"/>
              </w:rPr>
              <w:t>էկոնոմիկայի</w:t>
            </w:r>
            <w:r w:rsidR="005365DF" w:rsidRPr="00C41FBE">
              <w:rPr>
                <w:lang w:val="en-US"/>
              </w:rPr>
              <w:t xml:space="preserve"> </w:t>
            </w:r>
            <w:r w:rsidR="005365DF" w:rsidRPr="00DD1B47">
              <w:t>նախարարության</w:t>
            </w:r>
            <w:r w:rsidR="005365DF" w:rsidRPr="00C41FBE">
              <w:rPr>
                <w:lang w:val="en-US"/>
              </w:rPr>
              <w:t xml:space="preserve"> </w:t>
            </w:r>
            <w:r w:rsidR="005365DF" w:rsidRPr="00DD1B47">
              <w:t>կողմից</w:t>
            </w:r>
            <w:r w:rsidR="005365DF" w:rsidRPr="00C41FBE">
              <w:rPr>
                <w:lang w:val="en-US"/>
              </w:rPr>
              <w:t>:</w:t>
            </w:r>
          </w:p>
        </w:tc>
      </w:tr>
      <w:tr w:rsidR="005365DF" w:rsidRPr="002A208A" w14:paraId="50007C1E"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Pr>
          <w:p w14:paraId="661BC3EC" w14:textId="4FCF9D33" w:rsidR="005365DF" w:rsidRPr="00B5346E" w:rsidRDefault="005365DF" w:rsidP="00B5346E">
            <w:pPr>
              <w:spacing w:line="240" w:lineRule="auto"/>
              <w:ind w:firstLine="142"/>
              <w:rPr>
                <w:rFonts w:cs="Sylfaen"/>
                <w:i/>
              </w:rPr>
            </w:pPr>
            <w:r w:rsidRPr="00B5346E">
              <w:rPr>
                <w:rFonts w:cs="Sylfaen"/>
                <w:i/>
              </w:rPr>
              <w:t>6</w:t>
            </w:r>
          </w:p>
        </w:tc>
        <w:tc>
          <w:tcPr>
            <w:tcW w:w="8998" w:type="dxa"/>
          </w:tcPr>
          <w:p w14:paraId="52382C18" w14:textId="77777777" w:rsidR="005365DF" w:rsidRPr="009F5AB2" w:rsidRDefault="005365DF" w:rsidP="00124843">
            <w:pPr>
              <w:spacing w:line="240" w:lineRule="auto"/>
              <w:ind w:firstLine="232"/>
              <w:rPr>
                <w:rFonts w:cs="Sylfaen"/>
                <w:i/>
              </w:rPr>
            </w:pPr>
            <w:r w:rsidRPr="009F5AB2">
              <w:rPr>
                <w:rFonts w:cs="Sylfaen"/>
                <w:i/>
              </w:rPr>
              <w:t>Ակնկալվող արդյունքը</w:t>
            </w:r>
          </w:p>
        </w:tc>
      </w:tr>
      <w:tr w:rsidR="005365DF" w:rsidRPr="002A208A" w14:paraId="6560D118" w14:textId="77777777" w:rsidTr="00124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2" w:type="dxa"/>
          </w:tcPr>
          <w:p w14:paraId="3DA67E37" w14:textId="77777777" w:rsidR="005365DF" w:rsidRPr="002A208A" w:rsidRDefault="005365DF" w:rsidP="00124843">
            <w:pPr>
              <w:spacing w:line="240" w:lineRule="auto"/>
              <w:jc w:val="center"/>
              <w:rPr>
                <w:bCs/>
                <w:spacing w:val="40"/>
              </w:rPr>
            </w:pPr>
          </w:p>
        </w:tc>
        <w:tc>
          <w:tcPr>
            <w:tcW w:w="8998" w:type="dxa"/>
          </w:tcPr>
          <w:p w14:paraId="3744CC5D" w14:textId="7D4208FE" w:rsidR="005365DF" w:rsidRPr="00C625BC" w:rsidRDefault="005365DF" w:rsidP="00871241">
            <w:pPr>
              <w:spacing w:line="240" w:lineRule="auto"/>
              <w:ind w:firstLine="279"/>
              <w:jc w:val="both"/>
              <w:rPr>
                <w:lang w:val="hy-AM"/>
              </w:rPr>
            </w:pPr>
            <w:r w:rsidRPr="00C625BC">
              <w:rPr>
                <w:lang w:val="hy-AM"/>
              </w:rPr>
              <w:t>Նախագծ</w:t>
            </w:r>
            <w:r w:rsidR="008E2AF1">
              <w:rPr>
                <w:lang w:val="hy-AM"/>
              </w:rPr>
              <w:t>եր</w:t>
            </w:r>
            <w:r w:rsidRPr="00C625BC">
              <w:rPr>
                <w:lang w:val="hy-AM"/>
              </w:rPr>
              <w:t>ի և դրանից բխող իրավական ակտերի ընդունումն ու կիրառումը էական դրական ազդեցություն կունենա գյուղատնտեսական նշանակության հողերի</w:t>
            </w:r>
            <w:r>
              <w:rPr>
                <w:lang w:val="hy-AM"/>
              </w:rPr>
              <w:t xml:space="preserve"> </w:t>
            </w:r>
            <w:r w:rsidRPr="00C625BC">
              <w:rPr>
                <w:lang w:val="hy-AM"/>
              </w:rPr>
              <w:t xml:space="preserve">արդյունավետ օգտագործման քաղաքականության իրականացման, ներդրումային գործունեության խթանման, չօգտագործվող հողերը շրջանառության մեջ ներգրավման կամ անարդյունավետ օգտագործման հիմնախնդրի լուծման </w:t>
            </w:r>
            <w:r w:rsidR="00871241">
              <w:rPr>
                <w:lang w:val="hy-AM"/>
              </w:rPr>
              <w:t>համար</w:t>
            </w:r>
            <w:r w:rsidRPr="00C625BC">
              <w:rPr>
                <w:lang w:val="hy-AM"/>
              </w:rPr>
              <w:t>:</w:t>
            </w:r>
          </w:p>
        </w:tc>
      </w:tr>
    </w:tbl>
    <w:p w14:paraId="4E42603B" w14:textId="77777777" w:rsidR="005365DF" w:rsidRPr="00C41FBE" w:rsidRDefault="005365DF" w:rsidP="005365DF">
      <w:pPr>
        <w:spacing w:line="240" w:lineRule="auto"/>
      </w:pPr>
    </w:p>
    <w:p w14:paraId="1FA7E660" w14:textId="77777777" w:rsidR="00CF7573" w:rsidRPr="00C41FBE" w:rsidRDefault="00CF7573" w:rsidP="005365DF">
      <w:pPr>
        <w:spacing w:line="240" w:lineRule="auto"/>
      </w:pPr>
    </w:p>
    <w:p w14:paraId="073DBC42" w14:textId="77777777" w:rsidR="00CF7573" w:rsidRPr="00C41FBE" w:rsidRDefault="00CF7573" w:rsidP="005365DF">
      <w:pPr>
        <w:spacing w:line="240" w:lineRule="auto"/>
      </w:pPr>
    </w:p>
    <w:p w14:paraId="666BD91C" w14:textId="77777777" w:rsidR="00CF7573" w:rsidRPr="00C41FBE" w:rsidRDefault="00CF7573" w:rsidP="005365DF">
      <w:pPr>
        <w:spacing w:line="240" w:lineRule="auto"/>
      </w:pPr>
    </w:p>
    <w:p w14:paraId="5274FCA9" w14:textId="77777777" w:rsidR="00CF7573" w:rsidRPr="00C41FBE" w:rsidRDefault="00CF7573" w:rsidP="005365DF">
      <w:pPr>
        <w:spacing w:line="240" w:lineRule="auto"/>
      </w:pPr>
    </w:p>
    <w:p w14:paraId="6D0DB20A" w14:textId="77777777" w:rsidR="00CF7573" w:rsidRPr="00C41FBE" w:rsidRDefault="00CF7573" w:rsidP="005365DF">
      <w:pPr>
        <w:spacing w:line="240" w:lineRule="auto"/>
      </w:pPr>
    </w:p>
    <w:p w14:paraId="417410E2" w14:textId="77777777" w:rsidR="00CF7573" w:rsidRPr="00C41FBE" w:rsidRDefault="00CF7573" w:rsidP="005365DF">
      <w:pPr>
        <w:spacing w:line="240" w:lineRule="auto"/>
      </w:pPr>
    </w:p>
    <w:p w14:paraId="1CB893A2" w14:textId="77777777" w:rsidR="00CF7573" w:rsidRPr="00C41FBE" w:rsidRDefault="00CF7573" w:rsidP="005365DF">
      <w:pPr>
        <w:spacing w:line="240" w:lineRule="auto"/>
      </w:pPr>
    </w:p>
    <w:p w14:paraId="7004660C" w14:textId="77777777" w:rsidR="00CF7573" w:rsidRPr="00C41FBE" w:rsidRDefault="00CF7573" w:rsidP="005365DF">
      <w:pPr>
        <w:spacing w:line="240" w:lineRule="auto"/>
      </w:pPr>
    </w:p>
    <w:p w14:paraId="73CBBD09" w14:textId="77777777" w:rsidR="00CF7573" w:rsidRPr="00C41FBE" w:rsidRDefault="00CF7573" w:rsidP="005365DF">
      <w:pPr>
        <w:spacing w:line="240" w:lineRule="auto"/>
      </w:pPr>
    </w:p>
    <w:p w14:paraId="6A200B03" w14:textId="77777777" w:rsidR="00CF7573" w:rsidRPr="00C41FBE" w:rsidRDefault="00CF7573" w:rsidP="005365DF">
      <w:pPr>
        <w:spacing w:line="240" w:lineRule="auto"/>
      </w:pPr>
    </w:p>
    <w:p w14:paraId="6A535EF5" w14:textId="77777777" w:rsidR="00CF7573" w:rsidRPr="00C41FBE" w:rsidRDefault="00CF7573" w:rsidP="005365DF">
      <w:pPr>
        <w:spacing w:line="240" w:lineRule="auto"/>
      </w:pPr>
    </w:p>
    <w:p w14:paraId="1B6EDA49" w14:textId="77777777" w:rsidR="00CF7573" w:rsidRPr="00C41FBE" w:rsidRDefault="00CF7573" w:rsidP="005365D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F7573" w:rsidRPr="00096CB2" w14:paraId="74E38794" w14:textId="77777777" w:rsidTr="00DB7622">
        <w:tc>
          <w:tcPr>
            <w:tcW w:w="9571" w:type="dxa"/>
            <w:shd w:val="clear" w:color="auto" w:fill="auto"/>
          </w:tcPr>
          <w:p w14:paraId="00013AC1" w14:textId="77777777" w:rsidR="00CF7573" w:rsidRPr="00343D35" w:rsidRDefault="00CF7573" w:rsidP="00DB7622">
            <w:pPr>
              <w:spacing w:after="120" w:line="240" w:lineRule="auto"/>
              <w:jc w:val="center"/>
              <w:rPr>
                <w:rFonts w:eastAsia="Times New Roman"/>
                <w:bCs/>
                <w:i/>
                <w:color w:val="000000"/>
                <w:lang w:val="hy-AM"/>
              </w:rPr>
            </w:pPr>
            <w:r w:rsidRPr="00343D35">
              <w:rPr>
                <w:rFonts w:eastAsia="Times New Roman"/>
                <w:bCs/>
                <w:i/>
                <w:color w:val="000000"/>
                <w:lang w:val="hy-AM"/>
              </w:rPr>
              <w:t>ՏԵՂԵԿԱՆՔ</w:t>
            </w:r>
          </w:p>
          <w:p w14:paraId="4A37BDBA" w14:textId="77777777" w:rsidR="00CF7573" w:rsidRPr="00343D35" w:rsidRDefault="00CF7573" w:rsidP="00DB7622">
            <w:pPr>
              <w:spacing w:line="240" w:lineRule="auto"/>
              <w:jc w:val="center"/>
              <w:rPr>
                <w:rFonts w:eastAsia="Times New Roman"/>
                <w:bCs/>
                <w:i/>
                <w:color w:val="000000"/>
                <w:lang w:val="hy-AM"/>
              </w:rPr>
            </w:pPr>
            <w:r w:rsidRPr="003B62BD">
              <w:rPr>
                <w:rFonts w:eastAsia="Times New Roman"/>
                <w:bCs/>
                <w:i/>
                <w:color w:val="000000"/>
                <w:lang w:val="hy-AM"/>
              </w:rPr>
              <w:t xml:space="preserve">«Հայաստանի Հանրապետության հողային օրենսգրքում  լրացում կատարելու մասին» </w:t>
            </w:r>
            <w:r w:rsidRPr="00343D35">
              <w:rPr>
                <w:rFonts w:eastAsia="Times New Roman"/>
                <w:bCs/>
                <w:i/>
                <w:color w:val="000000"/>
                <w:lang w:val="hy-AM"/>
              </w:rPr>
              <w:t>և</w:t>
            </w:r>
            <w:r w:rsidRPr="005D5316">
              <w:rPr>
                <w:rFonts w:eastAsia="Times New Roman"/>
                <w:bCs/>
                <w:i/>
                <w:color w:val="000000"/>
                <w:lang w:val="hy-AM"/>
              </w:rPr>
              <w:t xml:space="preserve"> </w:t>
            </w:r>
            <w:r>
              <w:rPr>
                <w:rFonts w:eastAsia="Times New Roman"/>
                <w:bCs/>
                <w:i/>
                <w:color w:val="000000"/>
                <w:lang w:val="hy-AM"/>
              </w:rPr>
              <w:t>«</w:t>
            </w:r>
            <w:r w:rsidRPr="00343D35">
              <w:rPr>
                <w:rFonts w:eastAsia="Times New Roman"/>
                <w:bCs/>
                <w:i/>
                <w:color w:val="000000"/>
                <w:lang w:val="hy-AM"/>
              </w:rPr>
              <w:t>Հողերի պահպանման և օգտագործման նկատմամբ վերահսկողության մասին</w:t>
            </w:r>
            <w:r w:rsidRPr="00CB1AA1">
              <w:rPr>
                <w:rFonts w:eastAsia="Times New Roman"/>
                <w:bCs/>
                <w:i/>
                <w:color w:val="000000"/>
                <w:lang w:val="hy-AM"/>
              </w:rPr>
              <w:t xml:space="preserve"> </w:t>
            </w:r>
            <w:r w:rsidRPr="00343D35">
              <w:rPr>
                <w:rFonts w:eastAsia="Times New Roman"/>
                <w:bCs/>
                <w:i/>
                <w:color w:val="000000"/>
                <w:lang w:val="hy-AM"/>
              </w:rPr>
              <w:t>օրենքում լրացումներ կատարելու մասին»</w:t>
            </w:r>
          </w:p>
          <w:p w14:paraId="57766A94" w14:textId="77777777" w:rsidR="00CF7573" w:rsidRPr="00343D35" w:rsidRDefault="00CF7573" w:rsidP="00DB7622">
            <w:pPr>
              <w:spacing w:after="120" w:line="240" w:lineRule="auto"/>
              <w:jc w:val="center"/>
              <w:rPr>
                <w:rFonts w:eastAsia="Times New Roman"/>
                <w:bCs/>
                <w:i/>
                <w:color w:val="000000"/>
                <w:lang w:val="hy-AM"/>
              </w:rPr>
            </w:pPr>
            <w:r w:rsidRPr="003B62BD">
              <w:rPr>
                <w:rFonts w:eastAsia="Times New Roman"/>
                <w:bCs/>
                <w:i/>
                <w:color w:val="000000"/>
                <w:lang w:val="hy-AM"/>
              </w:rPr>
              <w:t>ՀՀ օրենք</w:t>
            </w:r>
            <w:r w:rsidRPr="005D5316">
              <w:rPr>
                <w:rFonts w:eastAsia="Times New Roman"/>
                <w:bCs/>
                <w:i/>
                <w:color w:val="000000"/>
                <w:lang w:val="hy-AM"/>
              </w:rPr>
              <w:t>ների</w:t>
            </w:r>
            <w:r w:rsidRPr="003B62BD">
              <w:rPr>
                <w:rFonts w:eastAsia="Times New Roman"/>
                <w:bCs/>
                <w:i/>
                <w:color w:val="000000"/>
                <w:lang w:val="hy-AM"/>
              </w:rPr>
              <w:t xml:space="preserve"> նախագծ</w:t>
            </w:r>
            <w:r w:rsidRPr="005D5316">
              <w:rPr>
                <w:rFonts w:eastAsia="Times New Roman"/>
                <w:bCs/>
                <w:i/>
                <w:color w:val="000000"/>
                <w:lang w:val="hy-AM"/>
              </w:rPr>
              <w:t>եր</w:t>
            </w:r>
            <w:r w:rsidRPr="003B62BD">
              <w:rPr>
                <w:rFonts w:eastAsia="Times New Roman"/>
                <w:bCs/>
                <w:i/>
                <w:color w:val="000000"/>
                <w:lang w:val="hy-AM"/>
              </w:rPr>
              <w:t>ի</w:t>
            </w:r>
            <w:r w:rsidRPr="00343D35">
              <w:rPr>
                <w:rFonts w:eastAsia="Times New Roman"/>
                <w:bCs/>
                <w:i/>
                <w:color w:val="000000"/>
                <w:lang w:val="hy-AM"/>
              </w:rPr>
              <w:t xml:space="preserve"> </w:t>
            </w:r>
            <w:r>
              <w:rPr>
                <w:rFonts w:eastAsia="Times New Roman"/>
                <w:bCs/>
                <w:i/>
                <w:color w:val="000000"/>
                <w:lang w:val="hy-AM"/>
              </w:rPr>
              <w:t>ընդուն</w:t>
            </w:r>
            <w:r w:rsidRPr="005D5316">
              <w:rPr>
                <w:rFonts w:eastAsia="Times New Roman"/>
                <w:bCs/>
                <w:i/>
                <w:color w:val="000000"/>
                <w:lang w:val="hy-AM"/>
              </w:rPr>
              <w:t>ման</w:t>
            </w:r>
            <w:r w:rsidRPr="00343D35">
              <w:rPr>
                <w:rFonts w:eastAsia="Times New Roman"/>
                <w:bCs/>
                <w:i/>
                <w:color w:val="000000"/>
                <w:lang w:val="hy-AM"/>
              </w:rPr>
              <w:t xml:space="preserve"> դեպքում պետական կամ տեղական ինքնակառավարման մարմինների բյուջեներում ծախսերի և եկամուտների էական ավելացումների կամ նվազեցումների մասին</w:t>
            </w:r>
          </w:p>
        </w:tc>
      </w:tr>
      <w:tr w:rsidR="00CF7573" w:rsidRPr="00096CB2" w14:paraId="294ADB9A" w14:textId="77777777" w:rsidTr="00DB7622">
        <w:tc>
          <w:tcPr>
            <w:tcW w:w="9571" w:type="dxa"/>
            <w:shd w:val="clear" w:color="auto" w:fill="auto"/>
          </w:tcPr>
          <w:p w14:paraId="57D53479" w14:textId="77777777" w:rsidR="00CF7573" w:rsidRPr="005D5316" w:rsidRDefault="00CF7573" w:rsidP="00DB7622">
            <w:pPr>
              <w:spacing w:line="240" w:lineRule="auto"/>
              <w:ind w:firstLine="284"/>
              <w:jc w:val="both"/>
              <w:rPr>
                <w:lang w:val="pt-BR"/>
              </w:rPr>
            </w:pPr>
            <w:r w:rsidRPr="005D5316">
              <w:rPr>
                <w:rFonts w:eastAsia="Times New Roman"/>
                <w:bCs/>
                <w:color w:val="000000"/>
                <w:lang w:val="hy-AM"/>
              </w:rPr>
              <w:t>«Հայաստանի Հանրապետության հողային օրենսգրքում  լրացում կատարելու մասին» և</w:t>
            </w:r>
            <w:r w:rsidRPr="005D5316">
              <w:rPr>
                <w:rFonts w:eastAsia="Times New Roman"/>
                <w:bCs/>
                <w:color w:val="000000"/>
                <w:lang w:val="pt-BR"/>
              </w:rPr>
              <w:t xml:space="preserve"> </w:t>
            </w:r>
            <w:r w:rsidRPr="005D5316">
              <w:rPr>
                <w:rFonts w:eastAsia="Times New Roman"/>
                <w:bCs/>
                <w:color w:val="000000"/>
                <w:lang w:val="hy-AM"/>
              </w:rPr>
              <w:t>«Հողերի պահպանման և օգտագործման նկատմամբ վերահսկողության մասին</w:t>
            </w:r>
            <w:r w:rsidRPr="005D5316">
              <w:rPr>
                <w:rFonts w:eastAsia="Times New Roman"/>
                <w:bCs/>
                <w:color w:val="000000"/>
                <w:lang w:val="pt-BR"/>
              </w:rPr>
              <w:t xml:space="preserve"> </w:t>
            </w:r>
            <w:r w:rsidRPr="005D5316">
              <w:rPr>
                <w:rFonts w:eastAsia="Times New Roman"/>
                <w:bCs/>
                <w:color w:val="000000"/>
                <w:lang w:val="hy-AM"/>
              </w:rPr>
              <w:t>օրենքում լրացումներ կատարելու մասին»</w:t>
            </w:r>
            <w:r w:rsidRPr="005D5316">
              <w:rPr>
                <w:rFonts w:eastAsia="Times New Roman"/>
                <w:bCs/>
                <w:color w:val="000000"/>
                <w:lang w:val="pt-BR"/>
              </w:rPr>
              <w:t xml:space="preserve"> </w:t>
            </w:r>
            <w:r w:rsidRPr="005D5316">
              <w:rPr>
                <w:rFonts w:eastAsia="Times New Roman"/>
                <w:bCs/>
                <w:color w:val="000000"/>
                <w:lang w:val="hy-AM"/>
              </w:rPr>
              <w:t xml:space="preserve">ՀՀ օրենքների նախագծերի </w:t>
            </w:r>
            <w:r>
              <w:rPr>
                <w:rFonts w:eastAsia="Times New Roman"/>
                <w:bCs/>
                <w:color w:val="000000"/>
                <w:lang w:val="hy-AM"/>
              </w:rPr>
              <w:t>ընդուն</w:t>
            </w:r>
            <w:r w:rsidRPr="00C41FBE">
              <w:rPr>
                <w:rFonts w:eastAsia="Times New Roman"/>
                <w:bCs/>
                <w:color w:val="000000"/>
                <w:lang w:val="hy-AM"/>
              </w:rPr>
              <w:t>ման</w:t>
            </w:r>
            <w:r w:rsidRPr="005D5316">
              <w:rPr>
                <w:rFonts w:eastAsia="Times New Roman"/>
                <w:bCs/>
                <w:color w:val="000000"/>
                <w:lang w:val="hy-AM"/>
              </w:rPr>
              <w:t xml:space="preserve"> դեպքում </w:t>
            </w:r>
            <w:r w:rsidRPr="005D5316">
              <w:rPr>
                <w:lang w:val="hy-AM"/>
              </w:rPr>
              <w:t>պետական</w:t>
            </w:r>
            <w:r w:rsidRPr="005D5316">
              <w:rPr>
                <w:lang w:val="pt-BR"/>
              </w:rPr>
              <w:t xml:space="preserve"> </w:t>
            </w:r>
            <w:r w:rsidRPr="005D5316">
              <w:rPr>
                <w:lang w:val="hy-AM"/>
              </w:rPr>
              <w:t>կամ</w:t>
            </w:r>
            <w:r w:rsidRPr="005D5316">
              <w:rPr>
                <w:lang w:val="pt-BR"/>
              </w:rPr>
              <w:t xml:space="preserve"> </w:t>
            </w:r>
            <w:r w:rsidRPr="005D5316">
              <w:rPr>
                <w:lang w:val="hy-AM"/>
              </w:rPr>
              <w:t>տեղական</w:t>
            </w:r>
            <w:r w:rsidRPr="005D5316">
              <w:rPr>
                <w:lang w:val="pt-BR"/>
              </w:rPr>
              <w:t xml:space="preserve"> </w:t>
            </w:r>
            <w:r w:rsidRPr="005D5316">
              <w:rPr>
                <w:lang w:val="hy-AM"/>
              </w:rPr>
              <w:t>ինքնակառավարման</w:t>
            </w:r>
            <w:r w:rsidRPr="005D5316">
              <w:rPr>
                <w:lang w:val="pt-BR"/>
              </w:rPr>
              <w:t xml:space="preserve"> </w:t>
            </w:r>
            <w:r w:rsidRPr="005D5316">
              <w:rPr>
                <w:lang w:val="hy-AM"/>
              </w:rPr>
              <w:t>մարմինների</w:t>
            </w:r>
            <w:r w:rsidRPr="005D5316">
              <w:rPr>
                <w:lang w:val="pt-BR"/>
              </w:rPr>
              <w:t xml:space="preserve"> </w:t>
            </w:r>
            <w:r w:rsidRPr="005D5316">
              <w:rPr>
                <w:lang w:val="hy-AM"/>
              </w:rPr>
              <w:t>բյուջեներում</w:t>
            </w:r>
            <w:r w:rsidRPr="005D5316">
              <w:rPr>
                <w:lang w:val="pt-BR"/>
              </w:rPr>
              <w:t xml:space="preserve"> </w:t>
            </w:r>
            <w:r w:rsidRPr="005D5316">
              <w:rPr>
                <w:lang w:val="hy-AM"/>
              </w:rPr>
              <w:t>ծախսերի</w:t>
            </w:r>
            <w:r w:rsidRPr="005D5316">
              <w:rPr>
                <w:lang w:val="pt-BR"/>
              </w:rPr>
              <w:t xml:space="preserve"> </w:t>
            </w:r>
            <w:r w:rsidRPr="005D5316">
              <w:rPr>
                <w:lang w:val="hy-AM"/>
              </w:rPr>
              <w:t>և</w:t>
            </w:r>
            <w:r w:rsidRPr="005D5316">
              <w:rPr>
                <w:lang w:val="pt-BR"/>
              </w:rPr>
              <w:t xml:space="preserve"> </w:t>
            </w:r>
            <w:r w:rsidRPr="005D5316">
              <w:rPr>
                <w:lang w:val="hy-AM"/>
              </w:rPr>
              <w:t>եկամուտների</w:t>
            </w:r>
            <w:r w:rsidRPr="005D5316">
              <w:rPr>
                <w:lang w:val="pt-BR"/>
              </w:rPr>
              <w:t xml:space="preserve"> </w:t>
            </w:r>
            <w:r w:rsidRPr="005D5316">
              <w:rPr>
                <w:lang w:val="hy-AM"/>
              </w:rPr>
              <w:t>էական</w:t>
            </w:r>
            <w:r w:rsidRPr="005D5316">
              <w:rPr>
                <w:lang w:val="pt-BR"/>
              </w:rPr>
              <w:t xml:space="preserve"> </w:t>
            </w:r>
            <w:r w:rsidRPr="005D5316">
              <w:rPr>
                <w:lang w:val="hy-AM"/>
              </w:rPr>
              <w:t>ավելացումներ</w:t>
            </w:r>
            <w:r w:rsidRPr="005D5316">
              <w:rPr>
                <w:lang w:val="pt-BR"/>
              </w:rPr>
              <w:t xml:space="preserve"> </w:t>
            </w:r>
            <w:r w:rsidRPr="005D5316">
              <w:rPr>
                <w:lang w:val="hy-AM"/>
              </w:rPr>
              <w:t>կամ</w:t>
            </w:r>
            <w:r w:rsidRPr="005D5316">
              <w:rPr>
                <w:lang w:val="pt-BR"/>
              </w:rPr>
              <w:t xml:space="preserve"> </w:t>
            </w:r>
            <w:r w:rsidRPr="005D5316">
              <w:rPr>
                <w:lang w:val="hy-AM"/>
              </w:rPr>
              <w:t>նվազեցումներ</w:t>
            </w:r>
            <w:r w:rsidRPr="005D5316">
              <w:rPr>
                <w:lang w:val="pt-BR"/>
              </w:rPr>
              <w:t xml:space="preserve"> </w:t>
            </w:r>
            <w:r w:rsidRPr="005D5316">
              <w:rPr>
                <w:lang w:val="hy-AM"/>
              </w:rPr>
              <w:t>չեն</w:t>
            </w:r>
            <w:r w:rsidRPr="005D5316">
              <w:rPr>
                <w:lang w:val="pt-BR"/>
              </w:rPr>
              <w:t xml:space="preserve"> </w:t>
            </w:r>
            <w:r w:rsidRPr="005D5316">
              <w:rPr>
                <w:lang w:val="hy-AM"/>
              </w:rPr>
              <w:t>նախատեսվում</w:t>
            </w:r>
            <w:r w:rsidRPr="005D5316">
              <w:rPr>
                <w:lang w:val="pt-BR"/>
              </w:rPr>
              <w:t>:</w:t>
            </w:r>
          </w:p>
        </w:tc>
      </w:tr>
    </w:tbl>
    <w:p w14:paraId="37D76E06" w14:textId="77777777" w:rsidR="00CF7573" w:rsidRPr="003B62BD" w:rsidRDefault="00CF7573" w:rsidP="00CF7573">
      <w:pPr>
        <w:spacing w:line="240" w:lineRule="auto"/>
        <w:ind w:firstLine="539"/>
        <w:jc w:val="both"/>
        <w:rPr>
          <w:lang w:val="pt-BR"/>
        </w:rPr>
      </w:pPr>
    </w:p>
    <w:p w14:paraId="5EA4B62B" w14:textId="77777777" w:rsidR="00CF7573" w:rsidRPr="003B62BD" w:rsidRDefault="00CF7573" w:rsidP="00CF7573">
      <w:pPr>
        <w:spacing w:line="240" w:lineRule="auto"/>
        <w:ind w:firstLine="539"/>
        <w:jc w:val="both"/>
        <w:rPr>
          <w:lang w:val="pt-BR"/>
        </w:rPr>
      </w:pPr>
    </w:p>
    <w:tbl>
      <w:tblPr>
        <w:tblW w:w="0" w:type="auto"/>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ook w:val="04A0" w:firstRow="1" w:lastRow="0" w:firstColumn="1" w:lastColumn="0" w:noHBand="0" w:noVBand="1"/>
      </w:tblPr>
      <w:tblGrid>
        <w:gridCol w:w="487"/>
        <w:gridCol w:w="9084"/>
      </w:tblGrid>
      <w:tr w:rsidR="00CF7573" w:rsidRPr="00096CB2" w14:paraId="2650522E" w14:textId="77777777" w:rsidTr="00DB7622">
        <w:tc>
          <w:tcPr>
            <w:tcW w:w="10031" w:type="dxa"/>
            <w:gridSpan w:val="2"/>
            <w:tcBorders>
              <w:top w:val="single" w:sz="4" w:space="0" w:color="444444"/>
              <w:left w:val="single" w:sz="4" w:space="0" w:color="444444"/>
              <w:bottom w:val="single" w:sz="4" w:space="0" w:color="444444"/>
              <w:right w:val="single" w:sz="4" w:space="0" w:color="444444"/>
            </w:tcBorders>
            <w:vAlign w:val="center"/>
          </w:tcPr>
          <w:p w14:paraId="6FED6F3A" w14:textId="77777777" w:rsidR="00CF7573" w:rsidRPr="003B62BD" w:rsidRDefault="00CF7573" w:rsidP="00DB7622">
            <w:pPr>
              <w:spacing w:after="120" w:line="240" w:lineRule="auto"/>
              <w:jc w:val="center"/>
              <w:rPr>
                <w:lang w:val="pt-BR"/>
              </w:rPr>
            </w:pPr>
            <w:r w:rsidRPr="003B62BD">
              <w:t>ՏԵՂԵԿԱՆՔ</w:t>
            </w:r>
          </w:p>
          <w:p w14:paraId="02D0FB96" w14:textId="77777777" w:rsidR="00CF7573" w:rsidRPr="003B62BD" w:rsidRDefault="00CF7573" w:rsidP="00DB7622">
            <w:pPr>
              <w:spacing w:line="240" w:lineRule="auto"/>
              <w:jc w:val="center"/>
              <w:rPr>
                <w:i/>
                <w:lang w:val="pt-BR"/>
              </w:rPr>
            </w:pPr>
            <w:r w:rsidRPr="003B62BD">
              <w:rPr>
                <w:rFonts w:eastAsia="Times New Roman"/>
                <w:bCs/>
                <w:i/>
                <w:color w:val="000000"/>
                <w:lang w:val="hy-AM"/>
              </w:rPr>
              <w:t xml:space="preserve">«Հայաստանի Հանրապետության հողային օրենսգրքում  լրացում կատարելու մասին» </w:t>
            </w:r>
            <w:r w:rsidRPr="00343D35">
              <w:rPr>
                <w:rFonts w:eastAsia="Times New Roman"/>
                <w:bCs/>
                <w:i/>
                <w:color w:val="000000"/>
                <w:lang w:val="hy-AM"/>
              </w:rPr>
              <w:t>և</w:t>
            </w:r>
            <w:r w:rsidRPr="005D5316">
              <w:rPr>
                <w:rFonts w:eastAsia="Times New Roman"/>
                <w:bCs/>
                <w:i/>
                <w:color w:val="000000"/>
                <w:lang w:val="hy-AM"/>
              </w:rPr>
              <w:t xml:space="preserve"> </w:t>
            </w:r>
            <w:r>
              <w:rPr>
                <w:rFonts w:eastAsia="Times New Roman"/>
                <w:bCs/>
                <w:i/>
                <w:color w:val="000000"/>
                <w:lang w:val="hy-AM"/>
              </w:rPr>
              <w:t>«</w:t>
            </w:r>
            <w:r w:rsidRPr="00343D35">
              <w:rPr>
                <w:rFonts w:eastAsia="Times New Roman"/>
                <w:bCs/>
                <w:i/>
                <w:color w:val="000000"/>
                <w:lang w:val="hy-AM"/>
              </w:rPr>
              <w:t>Հողերի պահպանման և օգտագործման նկատմամբ վերահսկողության մասին</w:t>
            </w:r>
            <w:r w:rsidRPr="00CB1AA1">
              <w:rPr>
                <w:rFonts w:eastAsia="Times New Roman"/>
                <w:bCs/>
                <w:i/>
                <w:color w:val="000000"/>
                <w:lang w:val="pt-BR"/>
              </w:rPr>
              <w:t xml:space="preserve"> </w:t>
            </w:r>
            <w:r w:rsidRPr="00343D35">
              <w:rPr>
                <w:rFonts w:eastAsia="Times New Roman"/>
                <w:bCs/>
                <w:i/>
                <w:color w:val="000000"/>
                <w:lang w:val="hy-AM"/>
              </w:rPr>
              <w:t>օրենքում լրացումներ կատարելու մասին»</w:t>
            </w:r>
            <w:r w:rsidRPr="005D5316">
              <w:rPr>
                <w:rFonts w:eastAsia="Times New Roman"/>
                <w:bCs/>
                <w:i/>
                <w:color w:val="000000"/>
                <w:lang w:val="pt-BR"/>
              </w:rPr>
              <w:t xml:space="preserve"> </w:t>
            </w:r>
            <w:r w:rsidRPr="003B62BD">
              <w:rPr>
                <w:rFonts w:eastAsia="Times New Roman"/>
                <w:bCs/>
                <w:i/>
                <w:color w:val="000000"/>
                <w:lang w:val="hy-AM"/>
              </w:rPr>
              <w:t>ՀՀ օրենք</w:t>
            </w:r>
            <w:r w:rsidRPr="005D5316">
              <w:rPr>
                <w:rFonts w:eastAsia="Times New Roman"/>
                <w:bCs/>
                <w:i/>
                <w:color w:val="000000"/>
                <w:lang w:val="hy-AM"/>
              </w:rPr>
              <w:t>ների</w:t>
            </w:r>
            <w:r w:rsidRPr="003B62BD">
              <w:rPr>
                <w:rFonts w:eastAsia="Times New Roman"/>
                <w:bCs/>
                <w:i/>
                <w:color w:val="000000"/>
                <w:lang w:val="hy-AM"/>
              </w:rPr>
              <w:t xml:space="preserve"> նախագծ</w:t>
            </w:r>
            <w:r w:rsidRPr="005D5316">
              <w:rPr>
                <w:rFonts w:eastAsia="Times New Roman"/>
                <w:bCs/>
                <w:i/>
                <w:color w:val="000000"/>
                <w:lang w:val="hy-AM"/>
              </w:rPr>
              <w:t>եր</w:t>
            </w:r>
            <w:r w:rsidRPr="003B62BD">
              <w:rPr>
                <w:rFonts w:eastAsia="Times New Roman"/>
                <w:bCs/>
                <w:i/>
                <w:color w:val="000000"/>
                <w:lang w:val="hy-AM"/>
              </w:rPr>
              <w:t>ի</w:t>
            </w:r>
            <w:r w:rsidRPr="00343D35">
              <w:rPr>
                <w:rFonts w:eastAsia="Times New Roman"/>
                <w:bCs/>
                <w:i/>
                <w:color w:val="000000"/>
                <w:lang w:val="hy-AM"/>
              </w:rPr>
              <w:t xml:space="preserve"> </w:t>
            </w:r>
            <w:r w:rsidRPr="005D5316">
              <w:rPr>
                <w:i/>
                <w:lang w:val="hy-AM"/>
              </w:rPr>
              <w:t>ընդունման</w:t>
            </w:r>
            <w:r w:rsidRPr="003B62BD">
              <w:rPr>
                <w:i/>
                <w:lang w:val="pt-BR"/>
              </w:rPr>
              <w:t xml:space="preserve"> </w:t>
            </w:r>
            <w:r w:rsidRPr="005D5316">
              <w:rPr>
                <w:i/>
                <w:lang w:val="hy-AM"/>
              </w:rPr>
              <w:t>առնչությամբ</w:t>
            </w:r>
            <w:r w:rsidRPr="003B62BD">
              <w:rPr>
                <w:i/>
                <w:lang w:val="pt-BR"/>
              </w:rPr>
              <w:t xml:space="preserve"> </w:t>
            </w:r>
            <w:r w:rsidRPr="005D5316">
              <w:rPr>
                <w:i/>
                <w:lang w:val="hy-AM"/>
              </w:rPr>
              <w:t>այլ</w:t>
            </w:r>
            <w:r w:rsidRPr="003B62BD">
              <w:rPr>
                <w:i/>
                <w:lang w:val="pt-BR"/>
              </w:rPr>
              <w:t xml:space="preserve"> </w:t>
            </w:r>
            <w:r w:rsidRPr="005D5316">
              <w:rPr>
                <w:i/>
                <w:lang w:val="hy-AM"/>
              </w:rPr>
              <w:t>իրավական</w:t>
            </w:r>
            <w:r w:rsidRPr="003B62BD">
              <w:rPr>
                <w:i/>
                <w:lang w:val="pt-BR"/>
              </w:rPr>
              <w:t xml:space="preserve"> </w:t>
            </w:r>
            <w:r w:rsidRPr="005D5316">
              <w:rPr>
                <w:i/>
                <w:lang w:val="hy-AM"/>
              </w:rPr>
              <w:t>ակտերի</w:t>
            </w:r>
            <w:r w:rsidRPr="003B62BD">
              <w:rPr>
                <w:i/>
                <w:lang w:val="pt-BR"/>
              </w:rPr>
              <w:t xml:space="preserve"> </w:t>
            </w:r>
            <w:r w:rsidRPr="005D5316">
              <w:rPr>
                <w:i/>
                <w:lang w:val="hy-AM"/>
              </w:rPr>
              <w:t>ընդունման</w:t>
            </w:r>
            <w:r w:rsidRPr="003B62BD">
              <w:rPr>
                <w:i/>
                <w:lang w:val="pt-BR"/>
              </w:rPr>
              <w:t xml:space="preserve"> </w:t>
            </w:r>
            <w:r w:rsidRPr="005D5316">
              <w:rPr>
                <w:i/>
                <w:lang w:val="hy-AM"/>
              </w:rPr>
              <w:t>անհրաժեշտության</w:t>
            </w:r>
            <w:r w:rsidRPr="003B62BD">
              <w:rPr>
                <w:i/>
                <w:lang w:val="pt-BR"/>
              </w:rPr>
              <w:t xml:space="preserve"> </w:t>
            </w:r>
            <w:r w:rsidRPr="005D5316">
              <w:rPr>
                <w:i/>
                <w:lang w:val="hy-AM"/>
              </w:rPr>
              <w:t>բացակայության</w:t>
            </w:r>
            <w:r w:rsidRPr="003B62BD">
              <w:rPr>
                <w:i/>
                <w:lang w:val="pt-BR"/>
              </w:rPr>
              <w:t xml:space="preserve"> </w:t>
            </w:r>
            <w:r w:rsidRPr="005D5316">
              <w:rPr>
                <w:i/>
                <w:lang w:val="hy-AM"/>
              </w:rPr>
              <w:t>մասին</w:t>
            </w:r>
          </w:p>
        </w:tc>
      </w:tr>
      <w:tr w:rsidR="00CF7573" w:rsidRPr="00204AAA" w14:paraId="474E278B" w14:textId="77777777" w:rsidTr="00DB7622">
        <w:tc>
          <w:tcPr>
            <w:tcW w:w="498" w:type="dxa"/>
            <w:tcBorders>
              <w:top w:val="single" w:sz="4" w:space="0" w:color="444444"/>
              <w:left w:val="single" w:sz="4" w:space="0" w:color="444444"/>
              <w:bottom w:val="single" w:sz="4" w:space="0" w:color="444444"/>
              <w:right w:val="single" w:sz="4" w:space="0" w:color="444444"/>
            </w:tcBorders>
          </w:tcPr>
          <w:p w14:paraId="726D7A63" w14:textId="77777777" w:rsidR="00CF7573" w:rsidRPr="003B62BD" w:rsidRDefault="00CF7573" w:rsidP="00DB7622">
            <w:pPr>
              <w:spacing w:line="240" w:lineRule="auto"/>
              <w:jc w:val="center"/>
            </w:pPr>
            <w:r w:rsidRPr="003B62BD">
              <w:t>1</w:t>
            </w:r>
          </w:p>
        </w:tc>
        <w:tc>
          <w:tcPr>
            <w:tcW w:w="9533" w:type="dxa"/>
            <w:tcBorders>
              <w:top w:val="single" w:sz="4" w:space="0" w:color="444444"/>
              <w:left w:val="single" w:sz="4" w:space="0" w:color="444444"/>
              <w:bottom w:val="single" w:sz="4" w:space="0" w:color="444444"/>
              <w:right w:val="single" w:sz="4" w:space="0" w:color="444444"/>
            </w:tcBorders>
            <w:vAlign w:val="center"/>
          </w:tcPr>
          <w:p w14:paraId="6CFD2A56" w14:textId="77777777" w:rsidR="00CF7573" w:rsidRPr="00204AAA" w:rsidRDefault="00CF7573" w:rsidP="00DB7622">
            <w:pPr>
              <w:spacing w:line="240" w:lineRule="auto"/>
              <w:ind w:firstLine="126"/>
              <w:jc w:val="both"/>
              <w:rPr>
                <w:rFonts w:eastAsia="Times New Roman"/>
                <w:bCs/>
              </w:rPr>
            </w:pPr>
            <w:r w:rsidRPr="00204AAA">
              <w:rPr>
                <w:rFonts w:eastAsia="Times New Roman"/>
                <w:bCs/>
              </w:rPr>
              <w:t>«Հայաստանի Հանրապետության հողային օրենսգրքում  լրացում կատարելու մասին» և «Հողերի պահպանման և օգտագործման նկատմամբ վերահսկողության մասին օրենքում լրացումներ կատարելու մասին» ՀՀ օրենքների նախագծերի ընդունման դեպքում «Գյուղատնտեսական նշանակության հողերը  որպես չօգտագործվող հողեր դասակարգելու չափանիշները և որպես չօգտագործվող հողեր հաշվառելու կարգը հաստատելու մասին» Հայաստանի Հանրապետության կառավարության որոշման ընդունման անհրաժեշտություն է առաջանում:</w:t>
            </w:r>
          </w:p>
        </w:tc>
      </w:tr>
      <w:tr w:rsidR="00CF7573" w:rsidRPr="002A208A" w14:paraId="478A3665" w14:textId="77777777" w:rsidTr="00DB7622">
        <w:tc>
          <w:tcPr>
            <w:tcW w:w="498" w:type="dxa"/>
            <w:tcBorders>
              <w:top w:val="single" w:sz="4" w:space="0" w:color="444444"/>
              <w:left w:val="single" w:sz="4" w:space="0" w:color="444444"/>
              <w:bottom w:val="single" w:sz="4" w:space="0" w:color="444444"/>
              <w:right w:val="single" w:sz="4" w:space="0" w:color="444444"/>
            </w:tcBorders>
          </w:tcPr>
          <w:p w14:paraId="1C4FD48B" w14:textId="77777777" w:rsidR="00CF7573" w:rsidRPr="002A208A" w:rsidRDefault="00CF7573" w:rsidP="00DB7622">
            <w:pPr>
              <w:spacing w:line="240" w:lineRule="auto"/>
              <w:jc w:val="center"/>
            </w:pPr>
            <w:r w:rsidRPr="002A208A">
              <w:t>2</w:t>
            </w:r>
          </w:p>
        </w:tc>
        <w:tc>
          <w:tcPr>
            <w:tcW w:w="9533" w:type="dxa"/>
            <w:tcBorders>
              <w:top w:val="single" w:sz="4" w:space="0" w:color="444444"/>
              <w:left w:val="single" w:sz="4" w:space="0" w:color="444444"/>
              <w:bottom w:val="single" w:sz="4" w:space="0" w:color="444444"/>
              <w:right w:val="single" w:sz="4" w:space="0" w:color="444444"/>
            </w:tcBorders>
            <w:vAlign w:val="center"/>
          </w:tcPr>
          <w:p w14:paraId="3D999231" w14:textId="77777777" w:rsidR="00CF7573" w:rsidRPr="002A208A" w:rsidRDefault="00CF7573" w:rsidP="00DB7622">
            <w:pPr>
              <w:spacing w:line="240" w:lineRule="auto"/>
              <w:ind w:firstLine="126"/>
              <w:jc w:val="both"/>
            </w:pPr>
            <w:r w:rsidRPr="005D5316">
              <w:rPr>
                <w:rFonts w:eastAsia="Times New Roman"/>
                <w:bCs/>
                <w:color w:val="000000"/>
                <w:lang w:val="hy-AM"/>
              </w:rPr>
              <w:t>«Հայաստանի Հանրապետության հողային օրենսգրքում  լրացում կատարելու մասին» և</w:t>
            </w:r>
            <w:r w:rsidRPr="005D5316">
              <w:rPr>
                <w:rFonts w:eastAsia="Times New Roman"/>
                <w:bCs/>
                <w:color w:val="000000"/>
                <w:lang w:val="pt-BR"/>
              </w:rPr>
              <w:t xml:space="preserve"> </w:t>
            </w:r>
            <w:r w:rsidRPr="005D5316">
              <w:rPr>
                <w:rFonts w:eastAsia="Times New Roman"/>
                <w:bCs/>
                <w:color w:val="000000"/>
                <w:lang w:val="hy-AM"/>
              </w:rPr>
              <w:t>«Հողերի պահպանման և օգտագործման նկատմամբ վերահսկողության մասին</w:t>
            </w:r>
            <w:r w:rsidRPr="005D5316">
              <w:rPr>
                <w:rFonts w:eastAsia="Times New Roman"/>
                <w:bCs/>
                <w:color w:val="000000"/>
                <w:lang w:val="pt-BR"/>
              </w:rPr>
              <w:t xml:space="preserve"> </w:t>
            </w:r>
            <w:r w:rsidRPr="005D5316">
              <w:rPr>
                <w:rFonts w:eastAsia="Times New Roman"/>
                <w:bCs/>
                <w:color w:val="000000"/>
                <w:lang w:val="hy-AM"/>
              </w:rPr>
              <w:t>օրենքում լրացումներ կատարելու մասին»</w:t>
            </w:r>
            <w:r w:rsidRPr="005D5316">
              <w:rPr>
                <w:rFonts w:eastAsia="Times New Roman"/>
                <w:bCs/>
                <w:color w:val="000000"/>
                <w:lang w:val="pt-BR"/>
              </w:rPr>
              <w:t xml:space="preserve"> </w:t>
            </w:r>
            <w:r w:rsidRPr="005D5316">
              <w:rPr>
                <w:rFonts w:eastAsia="Times New Roman"/>
                <w:bCs/>
                <w:color w:val="000000"/>
                <w:lang w:val="hy-AM"/>
              </w:rPr>
              <w:t>ՀՀ օրենքների նախագծերի</w:t>
            </w:r>
            <w:r>
              <w:rPr>
                <w:rFonts w:eastAsia="Times New Roman"/>
                <w:bCs/>
                <w:color w:val="000000"/>
              </w:rPr>
              <w:t xml:space="preserve"> </w:t>
            </w:r>
            <w:r w:rsidRPr="002A208A">
              <w:t>ընդունումը չի հակասում ՀՀ միջազգային պայմանագրերով ստանձնած պարտավորություններին:</w:t>
            </w:r>
          </w:p>
        </w:tc>
      </w:tr>
    </w:tbl>
    <w:p w14:paraId="1C559D4E" w14:textId="77777777" w:rsidR="00CF7573" w:rsidRPr="00CF7573" w:rsidRDefault="00CF7573" w:rsidP="00CF7573">
      <w:pPr>
        <w:pStyle w:val="mechtex"/>
        <w:jc w:val="right"/>
        <w:rPr>
          <w:rFonts w:ascii="GHEA Grapalat" w:hAnsi="GHEA Grapalat"/>
          <w:spacing w:val="-8"/>
          <w:sz w:val="24"/>
          <w:szCs w:val="24"/>
          <w:lang w:val="ru-RU"/>
        </w:rPr>
      </w:pPr>
    </w:p>
    <w:p w14:paraId="1B80804C" w14:textId="77777777" w:rsidR="00CF7573" w:rsidRPr="00CF7573" w:rsidRDefault="00CF7573" w:rsidP="00CF7573">
      <w:pPr>
        <w:pStyle w:val="mechtex"/>
        <w:jc w:val="right"/>
        <w:rPr>
          <w:rFonts w:ascii="GHEA Grapalat" w:hAnsi="GHEA Grapalat"/>
          <w:spacing w:val="-8"/>
          <w:sz w:val="24"/>
          <w:szCs w:val="24"/>
          <w:lang w:val="ru-RU"/>
        </w:rPr>
      </w:pPr>
    </w:p>
    <w:p w14:paraId="1F423450" w14:textId="77777777" w:rsidR="00CF7573" w:rsidRPr="00204AAA" w:rsidRDefault="00CF7573" w:rsidP="00CF7573">
      <w:pPr>
        <w:jc w:val="both"/>
        <w:rPr>
          <w:lang w:val="hy-AM"/>
        </w:rPr>
      </w:pPr>
    </w:p>
    <w:p w14:paraId="06B8F0F9" w14:textId="77777777" w:rsidR="00CF7573" w:rsidRPr="00CF7573" w:rsidRDefault="00CF7573" w:rsidP="005365DF">
      <w:pPr>
        <w:spacing w:line="240" w:lineRule="auto"/>
        <w:rPr>
          <w:lang w:val="hy-AM"/>
        </w:rPr>
      </w:pPr>
    </w:p>
    <w:sectPr w:rsidR="00CF7573" w:rsidRPr="00CF75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EE019" w14:textId="77777777" w:rsidR="002E6866" w:rsidRDefault="002E6866" w:rsidP="00925CDC">
      <w:pPr>
        <w:spacing w:line="240" w:lineRule="auto"/>
      </w:pPr>
      <w:r>
        <w:separator/>
      </w:r>
    </w:p>
  </w:endnote>
  <w:endnote w:type="continuationSeparator" w:id="0">
    <w:p w14:paraId="2BCD8599" w14:textId="77777777" w:rsidR="002E6866" w:rsidRDefault="002E6866" w:rsidP="00925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Gigi">
    <w:altName w:val="Gabriola"/>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DE494" w14:textId="77777777" w:rsidR="002E6866" w:rsidRDefault="002E6866" w:rsidP="00925CDC">
      <w:pPr>
        <w:spacing w:line="240" w:lineRule="auto"/>
      </w:pPr>
      <w:r>
        <w:separator/>
      </w:r>
    </w:p>
  </w:footnote>
  <w:footnote w:type="continuationSeparator" w:id="0">
    <w:p w14:paraId="1B9C44FF" w14:textId="77777777" w:rsidR="002E6866" w:rsidRDefault="002E6866" w:rsidP="00925C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BBF"/>
    <w:multiLevelType w:val="hybridMultilevel"/>
    <w:tmpl w:val="8D48A24E"/>
    <w:lvl w:ilvl="0" w:tplc="D61803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4FF26DB"/>
    <w:multiLevelType w:val="hybridMultilevel"/>
    <w:tmpl w:val="E02207EC"/>
    <w:lvl w:ilvl="0" w:tplc="1E7CC3E6">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2B467A"/>
    <w:multiLevelType w:val="hybridMultilevel"/>
    <w:tmpl w:val="E9AE7A10"/>
    <w:lvl w:ilvl="0" w:tplc="AE846F3E">
      <w:start w:val="1"/>
      <w:numFmt w:val="decimal"/>
      <w:lvlText w:val="%1."/>
      <w:lvlJc w:val="left"/>
      <w:pPr>
        <w:ind w:left="9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76D56"/>
    <w:multiLevelType w:val="hybridMultilevel"/>
    <w:tmpl w:val="87287106"/>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nsid w:val="631C6BD4"/>
    <w:multiLevelType w:val="hybridMultilevel"/>
    <w:tmpl w:val="F03841BA"/>
    <w:lvl w:ilvl="0" w:tplc="8F74D396">
      <w:start w:val="1"/>
      <w:numFmt w:val="decimal"/>
      <w:lvlText w:val="%1."/>
      <w:lvlJc w:val="left"/>
      <w:pPr>
        <w:ind w:left="9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AD"/>
    <w:rsid w:val="0002137E"/>
    <w:rsid w:val="00035F5F"/>
    <w:rsid w:val="00036E71"/>
    <w:rsid w:val="00074B6C"/>
    <w:rsid w:val="00096CB2"/>
    <w:rsid w:val="000A105F"/>
    <w:rsid w:val="000D3A0F"/>
    <w:rsid w:val="000E0170"/>
    <w:rsid w:val="000E753A"/>
    <w:rsid w:val="00196C3A"/>
    <w:rsid w:val="001D28B0"/>
    <w:rsid w:val="001E418B"/>
    <w:rsid w:val="0023494B"/>
    <w:rsid w:val="00284EAB"/>
    <w:rsid w:val="002B7D21"/>
    <w:rsid w:val="002D5C1D"/>
    <w:rsid w:val="002E6866"/>
    <w:rsid w:val="00331291"/>
    <w:rsid w:val="00390720"/>
    <w:rsid w:val="0045716B"/>
    <w:rsid w:val="00462375"/>
    <w:rsid w:val="00476B28"/>
    <w:rsid w:val="00483027"/>
    <w:rsid w:val="004B3B69"/>
    <w:rsid w:val="004B6662"/>
    <w:rsid w:val="004B7787"/>
    <w:rsid w:val="004F26E1"/>
    <w:rsid w:val="00500C31"/>
    <w:rsid w:val="00504198"/>
    <w:rsid w:val="005204F0"/>
    <w:rsid w:val="00522243"/>
    <w:rsid w:val="00533334"/>
    <w:rsid w:val="005365DF"/>
    <w:rsid w:val="005645A5"/>
    <w:rsid w:val="00577C72"/>
    <w:rsid w:val="005A6A47"/>
    <w:rsid w:val="005E6E83"/>
    <w:rsid w:val="005F0ABE"/>
    <w:rsid w:val="0060693D"/>
    <w:rsid w:val="00637926"/>
    <w:rsid w:val="00652453"/>
    <w:rsid w:val="0066690C"/>
    <w:rsid w:val="007216EA"/>
    <w:rsid w:val="00727C63"/>
    <w:rsid w:val="00750178"/>
    <w:rsid w:val="00787A49"/>
    <w:rsid w:val="007A3839"/>
    <w:rsid w:val="007A56FF"/>
    <w:rsid w:val="007C7F54"/>
    <w:rsid w:val="007E6389"/>
    <w:rsid w:val="00825BEA"/>
    <w:rsid w:val="00871241"/>
    <w:rsid w:val="00880348"/>
    <w:rsid w:val="0089643B"/>
    <w:rsid w:val="008A5E59"/>
    <w:rsid w:val="008C2D29"/>
    <w:rsid w:val="008D5A0E"/>
    <w:rsid w:val="008E2AF1"/>
    <w:rsid w:val="00925CDC"/>
    <w:rsid w:val="00965FDF"/>
    <w:rsid w:val="009673A7"/>
    <w:rsid w:val="009846A4"/>
    <w:rsid w:val="009A07ED"/>
    <w:rsid w:val="009C72E3"/>
    <w:rsid w:val="009E4B12"/>
    <w:rsid w:val="00A12790"/>
    <w:rsid w:val="00A20E1E"/>
    <w:rsid w:val="00A439AD"/>
    <w:rsid w:val="00A46581"/>
    <w:rsid w:val="00A51AFC"/>
    <w:rsid w:val="00B24A6D"/>
    <w:rsid w:val="00B33FE8"/>
    <w:rsid w:val="00B40FB1"/>
    <w:rsid w:val="00B51E0A"/>
    <w:rsid w:val="00B5346E"/>
    <w:rsid w:val="00B537BB"/>
    <w:rsid w:val="00B934CC"/>
    <w:rsid w:val="00BB4F51"/>
    <w:rsid w:val="00C23DA8"/>
    <w:rsid w:val="00C41FBE"/>
    <w:rsid w:val="00C838A1"/>
    <w:rsid w:val="00CA224A"/>
    <w:rsid w:val="00CA306B"/>
    <w:rsid w:val="00CA5A33"/>
    <w:rsid w:val="00CB4E02"/>
    <w:rsid w:val="00CC0FEF"/>
    <w:rsid w:val="00CE111E"/>
    <w:rsid w:val="00CF38CE"/>
    <w:rsid w:val="00CF7573"/>
    <w:rsid w:val="00D25F14"/>
    <w:rsid w:val="00D430A9"/>
    <w:rsid w:val="00D67DE4"/>
    <w:rsid w:val="00D90191"/>
    <w:rsid w:val="00E00B44"/>
    <w:rsid w:val="00E660BB"/>
    <w:rsid w:val="00E810B4"/>
    <w:rsid w:val="00E854F8"/>
    <w:rsid w:val="00E94400"/>
    <w:rsid w:val="00EA3C51"/>
    <w:rsid w:val="00EC3485"/>
    <w:rsid w:val="00EE5FBF"/>
    <w:rsid w:val="00F645E3"/>
    <w:rsid w:val="00FD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4"/>
        <w:szCs w:val="24"/>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53A"/>
    <w:pPr>
      <w:ind w:left="720"/>
      <w:contextualSpacing/>
    </w:pPr>
  </w:style>
  <w:style w:type="paragraph" w:styleId="a4">
    <w:name w:val="header"/>
    <w:basedOn w:val="a"/>
    <w:link w:val="a5"/>
    <w:uiPriority w:val="99"/>
    <w:unhideWhenUsed/>
    <w:rsid w:val="00925CDC"/>
    <w:pPr>
      <w:tabs>
        <w:tab w:val="center" w:pos="4677"/>
        <w:tab w:val="right" w:pos="9355"/>
      </w:tabs>
      <w:spacing w:line="240" w:lineRule="auto"/>
    </w:pPr>
  </w:style>
  <w:style w:type="character" w:customStyle="1" w:styleId="a5">
    <w:name w:val="Верхний колонтитул Знак"/>
    <w:basedOn w:val="a0"/>
    <w:link w:val="a4"/>
    <w:uiPriority w:val="99"/>
    <w:rsid w:val="00925CDC"/>
  </w:style>
  <w:style w:type="paragraph" w:styleId="a6">
    <w:name w:val="footer"/>
    <w:basedOn w:val="a"/>
    <w:link w:val="a7"/>
    <w:uiPriority w:val="99"/>
    <w:unhideWhenUsed/>
    <w:rsid w:val="00925CDC"/>
    <w:pPr>
      <w:tabs>
        <w:tab w:val="center" w:pos="4677"/>
        <w:tab w:val="right" w:pos="9355"/>
      </w:tabs>
      <w:spacing w:line="240" w:lineRule="auto"/>
    </w:pPr>
  </w:style>
  <w:style w:type="character" w:customStyle="1" w:styleId="a7">
    <w:name w:val="Нижний колонтитул Знак"/>
    <w:basedOn w:val="a0"/>
    <w:link w:val="a6"/>
    <w:uiPriority w:val="99"/>
    <w:rsid w:val="00925CDC"/>
  </w:style>
  <w:style w:type="paragraph" w:styleId="a8">
    <w:name w:val="Normal (Web)"/>
    <w:aliases w:val="webb, webb"/>
    <w:basedOn w:val="a"/>
    <w:link w:val="a9"/>
    <w:uiPriority w:val="99"/>
    <w:unhideWhenUsed/>
    <w:qFormat/>
    <w:rsid w:val="00B537BB"/>
    <w:pPr>
      <w:spacing w:before="100" w:beforeAutospacing="1" w:after="100" w:afterAutospacing="1" w:line="240" w:lineRule="auto"/>
      <w:ind w:firstLine="0"/>
    </w:pPr>
    <w:rPr>
      <w:rFonts w:ascii="Times New Roman" w:eastAsia="Times New Roman" w:hAnsi="Times New Roman" w:cs="Times New Roman"/>
      <w:lang w:val="en-US"/>
    </w:rPr>
  </w:style>
  <w:style w:type="character" w:styleId="aa">
    <w:name w:val="Strong"/>
    <w:uiPriority w:val="22"/>
    <w:qFormat/>
    <w:rsid w:val="00B537BB"/>
    <w:rPr>
      <w:b/>
      <w:bCs/>
    </w:rPr>
  </w:style>
  <w:style w:type="character" w:customStyle="1" w:styleId="apple-converted-space">
    <w:name w:val="apple-converted-space"/>
    <w:rsid w:val="00B537BB"/>
  </w:style>
  <w:style w:type="character" w:customStyle="1" w:styleId="a9">
    <w:name w:val="Обычный (веб) Знак"/>
    <w:aliases w:val="webb Знак, webb Знак"/>
    <w:link w:val="a8"/>
    <w:uiPriority w:val="99"/>
    <w:locked/>
    <w:rsid w:val="00B537BB"/>
    <w:rPr>
      <w:rFonts w:ascii="Times New Roman" w:eastAsia="Times New Roman" w:hAnsi="Times New Roman" w:cs="Times New Roman"/>
      <w:lang w:val="en-US"/>
    </w:rPr>
  </w:style>
  <w:style w:type="paragraph" w:customStyle="1" w:styleId="mechtex">
    <w:name w:val="mechtex"/>
    <w:basedOn w:val="a"/>
    <w:link w:val="mechtexChar"/>
    <w:rsid w:val="00CF7573"/>
    <w:pPr>
      <w:spacing w:line="240" w:lineRule="auto"/>
      <w:ind w:firstLine="0"/>
      <w:jc w:val="center"/>
    </w:pPr>
    <w:rPr>
      <w:rFonts w:ascii="Arial Armenian" w:eastAsia="Times New Roman" w:hAnsi="Arial Armenian" w:cs="Times New Roman"/>
      <w:sz w:val="22"/>
      <w:szCs w:val="20"/>
      <w:lang w:val="en-US" w:eastAsia="ru-RU"/>
    </w:rPr>
  </w:style>
  <w:style w:type="character" w:customStyle="1" w:styleId="mechtexChar">
    <w:name w:val="mechtex Char"/>
    <w:link w:val="mechtex"/>
    <w:rsid w:val="00CF7573"/>
    <w:rPr>
      <w:rFonts w:ascii="Arial Armenian" w:eastAsia="Times New Roman" w:hAnsi="Arial Armenian" w:cs="Times New Roman"/>
      <w:sz w:val="22"/>
      <w:szCs w:val="20"/>
      <w:lang w:val="en-US" w:eastAsia="ru-RU"/>
    </w:rPr>
  </w:style>
  <w:style w:type="character" w:styleId="ab">
    <w:name w:val="Hyperlink"/>
    <w:rsid w:val="00CF75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4"/>
        <w:szCs w:val="24"/>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53A"/>
    <w:pPr>
      <w:ind w:left="720"/>
      <w:contextualSpacing/>
    </w:pPr>
  </w:style>
  <w:style w:type="paragraph" w:styleId="a4">
    <w:name w:val="header"/>
    <w:basedOn w:val="a"/>
    <w:link w:val="a5"/>
    <w:uiPriority w:val="99"/>
    <w:unhideWhenUsed/>
    <w:rsid w:val="00925CDC"/>
    <w:pPr>
      <w:tabs>
        <w:tab w:val="center" w:pos="4677"/>
        <w:tab w:val="right" w:pos="9355"/>
      </w:tabs>
      <w:spacing w:line="240" w:lineRule="auto"/>
    </w:pPr>
  </w:style>
  <w:style w:type="character" w:customStyle="1" w:styleId="a5">
    <w:name w:val="Верхний колонтитул Знак"/>
    <w:basedOn w:val="a0"/>
    <w:link w:val="a4"/>
    <w:uiPriority w:val="99"/>
    <w:rsid w:val="00925CDC"/>
  </w:style>
  <w:style w:type="paragraph" w:styleId="a6">
    <w:name w:val="footer"/>
    <w:basedOn w:val="a"/>
    <w:link w:val="a7"/>
    <w:uiPriority w:val="99"/>
    <w:unhideWhenUsed/>
    <w:rsid w:val="00925CDC"/>
    <w:pPr>
      <w:tabs>
        <w:tab w:val="center" w:pos="4677"/>
        <w:tab w:val="right" w:pos="9355"/>
      </w:tabs>
      <w:spacing w:line="240" w:lineRule="auto"/>
    </w:pPr>
  </w:style>
  <w:style w:type="character" w:customStyle="1" w:styleId="a7">
    <w:name w:val="Нижний колонтитул Знак"/>
    <w:basedOn w:val="a0"/>
    <w:link w:val="a6"/>
    <w:uiPriority w:val="99"/>
    <w:rsid w:val="00925CDC"/>
  </w:style>
  <w:style w:type="paragraph" w:styleId="a8">
    <w:name w:val="Normal (Web)"/>
    <w:aliases w:val="webb, webb"/>
    <w:basedOn w:val="a"/>
    <w:link w:val="a9"/>
    <w:uiPriority w:val="99"/>
    <w:unhideWhenUsed/>
    <w:qFormat/>
    <w:rsid w:val="00B537BB"/>
    <w:pPr>
      <w:spacing w:before="100" w:beforeAutospacing="1" w:after="100" w:afterAutospacing="1" w:line="240" w:lineRule="auto"/>
      <w:ind w:firstLine="0"/>
    </w:pPr>
    <w:rPr>
      <w:rFonts w:ascii="Times New Roman" w:eastAsia="Times New Roman" w:hAnsi="Times New Roman" w:cs="Times New Roman"/>
      <w:lang w:val="en-US"/>
    </w:rPr>
  </w:style>
  <w:style w:type="character" w:styleId="aa">
    <w:name w:val="Strong"/>
    <w:uiPriority w:val="22"/>
    <w:qFormat/>
    <w:rsid w:val="00B537BB"/>
    <w:rPr>
      <w:b/>
      <w:bCs/>
    </w:rPr>
  </w:style>
  <w:style w:type="character" w:customStyle="1" w:styleId="apple-converted-space">
    <w:name w:val="apple-converted-space"/>
    <w:rsid w:val="00B537BB"/>
  </w:style>
  <w:style w:type="character" w:customStyle="1" w:styleId="a9">
    <w:name w:val="Обычный (веб) Знак"/>
    <w:aliases w:val="webb Знак, webb Знак"/>
    <w:link w:val="a8"/>
    <w:uiPriority w:val="99"/>
    <w:locked/>
    <w:rsid w:val="00B537BB"/>
    <w:rPr>
      <w:rFonts w:ascii="Times New Roman" w:eastAsia="Times New Roman" w:hAnsi="Times New Roman" w:cs="Times New Roman"/>
      <w:lang w:val="en-US"/>
    </w:rPr>
  </w:style>
  <w:style w:type="paragraph" w:customStyle="1" w:styleId="mechtex">
    <w:name w:val="mechtex"/>
    <w:basedOn w:val="a"/>
    <w:link w:val="mechtexChar"/>
    <w:rsid w:val="00CF7573"/>
    <w:pPr>
      <w:spacing w:line="240" w:lineRule="auto"/>
      <w:ind w:firstLine="0"/>
      <w:jc w:val="center"/>
    </w:pPr>
    <w:rPr>
      <w:rFonts w:ascii="Arial Armenian" w:eastAsia="Times New Roman" w:hAnsi="Arial Armenian" w:cs="Times New Roman"/>
      <w:sz w:val="22"/>
      <w:szCs w:val="20"/>
      <w:lang w:val="en-US" w:eastAsia="ru-RU"/>
    </w:rPr>
  </w:style>
  <w:style w:type="character" w:customStyle="1" w:styleId="mechtexChar">
    <w:name w:val="mechtex Char"/>
    <w:link w:val="mechtex"/>
    <w:rsid w:val="00CF7573"/>
    <w:rPr>
      <w:rFonts w:ascii="Arial Armenian" w:eastAsia="Times New Roman" w:hAnsi="Arial Armenian" w:cs="Times New Roman"/>
      <w:sz w:val="22"/>
      <w:szCs w:val="20"/>
      <w:lang w:val="en-US" w:eastAsia="ru-RU"/>
    </w:rPr>
  </w:style>
  <w:style w:type="character" w:styleId="ab">
    <w:name w:val="Hyperlink"/>
    <w:rsid w:val="00CF7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7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5F5D-E9AF-4ADB-90D1-954A1130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9992</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Khachatryan</dc:creator>
  <cp:keywords>https:/mul-mineconomy.gov.am/tasks/docs/attachment.php?id=201715&amp;fn=OrenqneriNaxagcer.docx&amp;out=1&amp;token=</cp:keywords>
  <cp:lastModifiedBy>Ekaterina Khachatryan</cp:lastModifiedBy>
  <cp:revision>2</cp:revision>
  <dcterms:created xsi:type="dcterms:W3CDTF">2019-09-24T06:31:00Z</dcterms:created>
  <dcterms:modified xsi:type="dcterms:W3CDTF">2019-09-24T06:31:00Z</dcterms:modified>
</cp:coreProperties>
</file>