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AF" w:rsidRPr="00721B9D" w:rsidRDefault="006251AF" w:rsidP="00067BA2">
      <w:pPr>
        <w:spacing w:line="36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721B9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721B9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>Խ</w:t>
      </w:r>
      <w:r w:rsidRPr="00721B9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721B9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>Գ</w:t>
      </w:r>
      <w:r w:rsidRPr="00721B9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721B9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>Ծ</w:t>
      </w:r>
    </w:p>
    <w:p w:rsidR="006251AF" w:rsidRPr="00721B9D" w:rsidRDefault="006251AF" w:rsidP="0026653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</w:p>
    <w:p w:rsidR="006251AF" w:rsidRPr="00721B9D" w:rsidRDefault="006251AF" w:rsidP="00C20CD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Օ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Ր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Ե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Ք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</w:p>
    <w:p w:rsidR="006251AF" w:rsidRPr="00721B9D" w:rsidRDefault="006251AF" w:rsidP="00C20C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251AF" w:rsidRPr="00721B9D" w:rsidRDefault="003D05AB" w:rsidP="009317E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«ԷԼԵԿՏՐՈՆԱՅԻՆ ՓԱՍՏԱԹՂԹԻ ԵՎ ԷԼԵԿՏՐՈՆԱՅԻՆ ԹՎԱՅԻՆ ՍՏՈՐԱԳՐՈՒԹՅԱՆ ՄԱՍԻՆ» </w:t>
      </w:r>
      <w:r w:rsidR="006251AF"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="006251AF"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6251AF"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="006251AF"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6251AF"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ՕՐԵՆՔՈՒՄ</w:t>
      </w:r>
      <w:r w:rsidR="00903F0A"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903F0A" w:rsidRPr="00721B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</w:t>
      </w:r>
      <w:r w:rsidR="00266533" w:rsidRPr="00721B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</w:t>
      </w:r>
      <w:r w:rsidR="00903F0A" w:rsidRPr="00721B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ԵՎ</w:t>
      </w:r>
      <w:r w:rsidR="006251AF" w:rsidRPr="00721B9D"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  <w:t xml:space="preserve"> </w:t>
      </w:r>
      <w:r w:rsidR="006251AF"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ԼՐԱՑՈՒՄՆԵՐ</w:t>
      </w:r>
      <w:r w:rsidR="006251AF"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6251AF"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="006251AF"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6251AF"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="00296E7F"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="006251AF" w:rsidRPr="00721B9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652428" w:rsidRPr="00721B9D" w:rsidRDefault="00652428" w:rsidP="00C20CD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72C75" w:rsidRDefault="006251AF" w:rsidP="006C3C26">
      <w:pPr>
        <w:spacing w:after="0"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>Հոդված</w:t>
      </w:r>
      <w:r w:rsidR="00162860" w:rsidRPr="00721B9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721B9D" w:rsidRPr="00721B9D">
        <w:rPr>
          <w:rFonts w:ascii="GHEA Grapalat" w:eastAsia="Calibri" w:hAnsi="GHEA Grapalat" w:cs="Times New Roman"/>
          <w:b/>
          <w:sz w:val="24"/>
          <w:szCs w:val="24"/>
          <w:lang w:val="hy-AM"/>
        </w:rPr>
        <w:t>1.</w:t>
      </w:r>
      <w:r w:rsidRPr="00721B9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21B9D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3D05AB" w:rsidRPr="00721B9D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Էլեկտրոնային փաստաթղթի և </w:t>
      </w:r>
      <w:r w:rsidR="000E29EA" w:rsidRPr="00721B9D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էլեկտրոնային թվային </w:t>
      </w:r>
      <w:r w:rsidR="003E5189" w:rsidRPr="00721B9D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ստորագրության </w:t>
      </w:r>
      <w:r w:rsidR="000E29EA" w:rsidRPr="00721B9D">
        <w:rPr>
          <w:rFonts w:ascii="GHEA Grapalat" w:eastAsia="Calibri" w:hAnsi="GHEA Grapalat" w:cs="Sylfaen"/>
          <w:bCs/>
          <w:sz w:val="24"/>
          <w:szCs w:val="24"/>
          <w:lang w:val="hy-AM"/>
        </w:rPr>
        <w:t>մասին</w:t>
      </w:r>
      <w:r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="003E5189"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2004 թվականի դեկտեմբերի 14-ի </w:t>
      </w:r>
      <w:r w:rsidRPr="00721B9D">
        <w:rPr>
          <w:rFonts w:ascii="GHEA Grapalat" w:eastAsia="Calibri" w:hAnsi="GHEA Grapalat" w:cs="Sylfaen"/>
          <w:sz w:val="24"/>
          <w:szCs w:val="24"/>
          <w:lang w:val="hy-AM"/>
        </w:rPr>
        <w:t>ՀՕ-</w:t>
      </w:r>
      <w:r w:rsidR="006F497D"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40-Ն </w:t>
      </w:r>
      <w:r w:rsidR="0098133B"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</w:t>
      </w:r>
      <w:r w:rsidR="00751297" w:rsidRPr="00721B9D">
        <w:rPr>
          <w:rFonts w:ascii="GHEA Grapalat" w:eastAsia="Calibri" w:hAnsi="GHEA Grapalat" w:cs="Sylfaen"/>
          <w:sz w:val="24"/>
          <w:szCs w:val="24"/>
          <w:lang w:val="hy-AM"/>
        </w:rPr>
        <w:t>(այսուհետ՝</w:t>
      </w:r>
      <w:r w:rsidR="000E60FF"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51297" w:rsidRPr="00721B9D">
        <w:rPr>
          <w:rFonts w:ascii="GHEA Grapalat" w:eastAsia="Calibri" w:hAnsi="GHEA Grapalat" w:cs="Sylfaen"/>
          <w:sz w:val="24"/>
          <w:szCs w:val="24"/>
          <w:lang w:val="hy-AM"/>
        </w:rPr>
        <w:t>Օրենք</w:t>
      </w:r>
      <w:r w:rsidR="006C3C26"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) </w:t>
      </w:r>
      <w:r w:rsidR="00F72C75" w:rsidRPr="00F72C7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վերնագիրը շարադրել </w:t>
      </w:r>
      <w:proofErr w:type="spellStart"/>
      <w:r w:rsidR="00F72C75" w:rsidRPr="00F72C7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հետևյալ</w:t>
      </w:r>
      <w:proofErr w:type="spellEnd"/>
      <w:r w:rsidR="00F72C75" w:rsidRPr="00F72C7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6721BE" w:rsidRPr="00823CF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նոր </w:t>
      </w:r>
      <w:r w:rsidR="00F72C75" w:rsidRPr="00F72C7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խմբագրությամբ. </w:t>
      </w:r>
    </w:p>
    <w:p w:rsidR="002E5EDA" w:rsidRDefault="00F72C75" w:rsidP="006C3C26">
      <w:pPr>
        <w:spacing w:after="0" w:line="360" w:lineRule="auto"/>
        <w:ind w:left="-360"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F72C7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«Էլեկտրոնային փաստաթղթի, էլեկտրոնային թվային ստորագրության և էլեկտրոնային կնիքի մասին»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:rsidR="00DF3DC1" w:rsidRPr="002E08F6" w:rsidRDefault="00012E23" w:rsidP="002E08F6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/>
        </w:rPr>
      </w:pPr>
      <w:r w:rsidRPr="00012E23">
        <w:rPr>
          <w:rFonts w:ascii="GHEA Grapalat" w:eastAsia="Calibri" w:hAnsi="GHEA Grapalat" w:cs="Sylfaen"/>
          <w:b/>
          <w:lang w:val="hy-AM" w:eastAsia="en-US"/>
        </w:rPr>
        <w:t xml:space="preserve">Հոդված </w:t>
      </w:r>
      <w:r>
        <w:rPr>
          <w:rFonts w:ascii="GHEA Grapalat" w:eastAsia="Calibri" w:hAnsi="GHEA Grapalat" w:cs="Sylfaen"/>
          <w:b/>
          <w:lang w:val="hy-AM" w:eastAsia="en-US"/>
        </w:rPr>
        <w:t>2</w:t>
      </w:r>
      <w:r w:rsidRPr="00012E23">
        <w:rPr>
          <w:rFonts w:ascii="GHEA Grapalat" w:eastAsia="Calibri" w:hAnsi="GHEA Grapalat" w:cs="Sylfaen"/>
          <w:b/>
          <w:lang w:val="hy-AM" w:eastAsia="en-US"/>
        </w:rPr>
        <w:t>.</w:t>
      </w:r>
      <w:r>
        <w:rPr>
          <w:rFonts w:ascii="GHEA Grapalat" w:eastAsia="Calibri" w:hAnsi="GHEA Grapalat" w:cs="Sylfaen"/>
          <w:b/>
          <w:lang w:val="hy-AM" w:eastAsia="en-US"/>
        </w:rPr>
        <w:t xml:space="preserve"> </w:t>
      </w:r>
      <w:r w:rsidRPr="00012E23">
        <w:rPr>
          <w:rFonts w:ascii="GHEA Grapalat" w:eastAsia="Calibri" w:hAnsi="GHEA Grapalat" w:cs="Sylfaen"/>
          <w:lang w:val="hy-AM" w:eastAsia="en-US"/>
        </w:rPr>
        <w:t xml:space="preserve">Օրենքի </w:t>
      </w:r>
      <w:r w:rsidR="00343D75" w:rsidRPr="00721B9D">
        <w:rPr>
          <w:rFonts w:ascii="GHEA Grapalat" w:eastAsia="Calibri" w:hAnsi="GHEA Grapalat" w:cs="Sylfaen"/>
          <w:lang w:val="hy-AM"/>
        </w:rPr>
        <w:t>1-ին հոդվածի 1-ին մասում «էլեկտրոնային փաստաթղթերի և էլեկտրոնային թվային ստորագրությունների» բառերը փոխարինել «էլեկտրոնային փաստաթղթերի, էլեկտրոնային թվային ստորագրությունների և էլեկտրոնային կնիքների» բառերով։</w:t>
      </w:r>
    </w:p>
    <w:p w:rsidR="00EF55E4" w:rsidRDefault="00DF3DC1" w:rsidP="00EF55E4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DF3DC1">
        <w:rPr>
          <w:rFonts w:ascii="GHEA Grapalat" w:eastAsia="Calibri" w:hAnsi="GHEA Grapalat" w:cs="Sylfaen"/>
          <w:b/>
          <w:lang w:val="hy-AM" w:eastAsia="en-US"/>
        </w:rPr>
        <w:t>Հոդված</w:t>
      </w:r>
      <w:r>
        <w:rPr>
          <w:rFonts w:ascii="GHEA Grapalat" w:eastAsia="Calibri" w:hAnsi="GHEA Grapalat" w:cs="Sylfaen"/>
          <w:b/>
          <w:lang w:val="hy-AM" w:eastAsia="en-US"/>
        </w:rPr>
        <w:t xml:space="preserve"> </w:t>
      </w:r>
      <w:r w:rsidRPr="00DF3DC1">
        <w:rPr>
          <w:rFonts w:ascii="GHEA Grapalat" w:eastAsia="Calibri" w:hAnsi="GHEA Grapalat" w:cs="Sylfaen"/>
          <w:b/>
          <w:lang w:val="hy-AM" w:eastAsia="en-US"/>
        </w:rPr>
        <w:t xml:space="preserve">3. </w:t>
      </w:r>
      <w:r w:rsidRPr="002E08F6">
        <w:rPr>
          <w:rFonts w:ascii="GHEA Grapalat" w:eastAsia="Calibri" w:hAnsi="GHEA Grapalat" w:cs="Sylfaen"/>
          <w:lang w:val="hy-AM" w:eastAsia="en-US"/>
        </w:rPr>
        <w:t xml:space="preserve">Օրենքի </w:t>
      </w:r>
      <w:r w:rsidR="00C42E0D" w:rsidRPr="002E08F6">
        <w:rPr>
          <w:rFonts w:ascii="GHEA Grapalat" w:eastAsia="Calibri" w:hAnsi="GHEA Grapalat" w:cs="Sylfaen"/>
          <w:lang w:val="hy-AM" w:eastAsia="en-US"/>
        </w:rPr>
        <w:t xml:space="preserve">2-րդ հոդվածի 1-ին </w:t>
      </w:r>
      <w:r w:rsidR="00A36F1F">
        <w:rPr>
          <w:rFonts w:ascii="GHEA Grapalat" w:eastAsia="Calibri" w:hAnsi="GHEA Grapalat" w:cs="Sylfaen"/>
          <w:lang w:val="hy-AM" w:eastAsia="en-US"/>
        </w:rPr>
        <w:t xml:space="preserve">պարբերության </w:t>
      </w:r>
      <w:r w:rsidR="000905F2" w:rsidRPr="002E08F6">
        <w:rPr>
          <w:rFonts w:ascii="GHEA Grapalat" w:eastAsia="Calibri" w:hAnsi="GHEA Grapalat" w:cs="Sylfaen"/>
          <w:lang w:val="hy-AM" w:eastAsia="en-US"/>
        </w:rPr>
        <w:t xml:space="preserve">5-րդ </w:t>
      </w:r>
      <w:r w:rsidR="002E08F6" w:rsidRPr="002E08F6">
        <w:rPr>
          <w:rFonts w:ascii="GHEA Grapalat" w:eastAsia="Calibri" w:hAnsi="GHEA Grapalat" w:cs="Sylfaen"/>
          <w:lang w:val="hy-AM" w:eastAsia="en-US"/>
        </w:rPr>
        <w:t xml:space="preserve">պարբերությունը շարադրել </w:t>
      </w:r>
      <w:proofErr w:type="spellStart"/>
      <w:r w:rsidR="002E08F6" w:rsidRPr="002E08F6">
        <w:rPr>
          <w:rFonts w:ascii="GHEA Grapalat" w:eastAsia="Calibri" w:hAnsi="GHEA Grapalat" w:cs="Sylfaen"/>
          <w:lang w:val="hy-AM" w:eastAsia="en-US"/>
        </w:rPr>
        <w:t>հետևյալ</w:t>
      </w:r>
      <w:proofErr w:type="spellEnd"/>
      <w:r w:rsidR="002E08F6" w:rsidRPr="002E08F6">
        <w:rPr>
          <w:rFonts w:ascii="GHEA Grapalat" w:eastAsia="Calibri" w:hAnsi="GHEA Grapalat" w:cs="Sylfaen"/>
          <w:lang w:val="hy-AM" w:eastAsia="en-US"/>
        </w:rPr>
        <w:t xml:space="preserve"> </w:t>
      </w:r>
      <w:r w:rsidR="006721BE" w:rsidRPr="00823CFE">
        <w:rPr>
          <w:rFonts w:ascii="GHEA Grapalat" w:eastAsia="Calibri" w:hAnsi="GHEA Grapalat" w:cs="Sylfaen"/>
          <w:lang w:val="hy-AM" w:eastAsia="en-US"/>
        </w:rPr>
        <w:t xml:space="preserve">նոր </w:t>
      </w:r>
      <w:r w:rsidR="002E08F6" w:rsidRPr="002E08F6">
        <w:rPr>
          <w:rFonts w:ascii="GHEA Grapalat" w:eastAsia="Calibri" w:hAnsi="GHEA Grapalat" w:cs="Sylfaen"/>
          <w:lang w:val="hy-AM" w:eastAsia="en-US"/>
        </w:rPr>
        <w:t xml:space="preserve">խմբագրությամբ. </w:t>
      </w:r>
    </w:p>
    <w:p w:rsidR="00DF3DC1" w:rsidRPr="00EF55E4" w:rsidRDefault="005F28E1" w:rsidP="00EF55E4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b/>
          <w:lang w:val="hy-AM" w:eastAsia="en-US"/>
        </w:rPr>
      </w:pPr>
      <w:r w:rsidRPr="00EF55E4">
        <w:rPr>
          <w:rFonts w:ascii="GHEA Grapalat" w:eastAsia="Calibri" w:hAnsi="GHEA Grapalat" w:cs="Sylfaen"/>
          <w:lang w:val="hy-AM" w:eastAsia="en-US"/>
        </w:rPr>
        <w:t>«</w:t>
      </w:r>
      <w:r w:rsidR="00DF3DC1" w:rsidRPr="00EF55E4">
        <w:rPr>
          <w:rFonts w:ascii="GHEA Grapalat" w:eastAsia="Calibri" w:hAnsi="GHEA Grapalat" w:cs="Sylfaen"/>
          <w:lang w:val="hy-AM" w:eastAsia="en-US"/>
        </w:rPr>
        <w:t xml:space="preserve">էլեկտրոնային թվային ստորագրության </w:t>
      </w:r>
      <w:r w:rsidR="002E08F6" w:rsidRPr="00EF55E4">
        <w:rPr>
          <w:rFonts w:ascii="GHEA Grapalat" w:eastAsia="Calibri" w:hAnsi="GHEA Grapalat" w:cs="Sylfaen"/>
          <w:lang w:val="hy-AM" w:eastAsia="en-US"/>
        </w:rPr>
        <w:t>և էլեկտրոնային կնիք</w:t>
      </w:r>
      <w:r w:rsidR="00E52AB5" w:rsidRPr="00EF55E4">
        <w:rPr>
          <w:rFonts w:ascii="GHEA Grapalat" w:eastAsia="Calibri" w:hAnsi="GHEA Grapalat" w:cs="Sylfaen"/>
          <w:lang w:val="hy-AM" w:eastAsia="en-US"/>
        </w:rPr>
        <w:t>ի</w:t>
      </w:r>
      <w:r w:rsidR="002E08F6" w:rsidRPr="00EF55E4">
        <w:rPr>
          <w:rFonts w:ascii="GHEA Grapalat" w:eastAsia="Calibri" w:hAnsi="GHEA Grapalat" w:cs="Sylfaen"/>
          <w:lang w:val="hy-AM" w:eastAsia="en-US"/>
        </w:rPr>
        <w:t xml:space="preserve"> </w:t>
      </w:r>
      <w:r w:rsidR="00DF3DC1" w:rsidRPr="00EF55E4">
        <w:rPr>
          <w:rFonts w:ascii="GHEA Grapalat" w:eastAsia="Calibri" w:hAnsi="GHEA Grapalat" w:cs="Sylfaen"/>
          <w:lang w:val="hy-AM" w:eastAsia="en-US"/>
        </w:rPr>
        <w:t>ստուգման տվյալներ (այսուհետ՝ ստուգման տվյալներ)՝</w:t>
      </w:r>
      <w:r w:rsidR="002E08F6" w:rsidRPr="00EF55E4">
        <w:rPr>
          <w:rFonts w:ascii="GHEA Grapalat" w:eastAsia="Calibri" w:hAnsi="GHEA Grapalat" w:cs="Sylfaen"/>
          <w:lang w:val="hy-AM" w:eastAsia="en-US"/>
        </w:rPr>
        <w:t xml:space="preserve"> </w:t>
      </w:r>
      <w:r w:rsidR="00DF3DC1" w:rsidRPr="00EF55E4">
        <w:rPr>
          <w:rFonts w:ascii="GHEA Grapalat" w:eastAsia="Calibri" w:hAnsi="GHEA Grapalat" w:cs="Sylfaen"/>
          <w:lang w:val="hy-AM" w:eastAsia="en-US"/>
        </w:rPr>
        <w:t>պայմանանշանների ուրույն հաջորդականություն, որն օգտագործվում է յուրաքանչյուր</w:t>
      </w:r>
      <w:r w:rsidR="00DF3DC1" w:rsidRPr="00EF55E4">
        <w:rPr>
          <w:rFonts w:ascii="Courier New" w:eastAsia="Calibri" w:hAnsi="Courier New" w:cs="Courier New"/>
          <w:lang w:val="hy-AM" w:eastAsia="en-US"/>
        </w:rPr>
        <w:t> </w:t>
      </w:r>
      <w:r w:rsidR="00DF3DC1" w:rsidRPr="00EF55E4">
        <w:rPr>
          <w:rFonts w:ascii="GHEA Grapalat" w:eastAsia="Calibri" w:hAnsi="GHEA Grapalat" w:cs="Sylfaen"/>
          <w:lang w:val="hy-AM" w:eastAsia="en-US"/>
        </w:rPr>
        <w:t xml:space="preserve">էլեկտրոնային թվային ստորագրության </w:t>
      </w:r>
      <w:r w:rsidR="00E52AB5" w:rsidRPr="00EF55E4">
        <w:rPr>
          <w:rFonts w:ascii="GHEA Grapalat" w:eastAsia="Calibri" w:hAnsi="GHEA Grapalat" w:cs="Sylfaen"/>
          <w:lang w:val="hy-AM" w:eastAsia="en-US"/>
        </w:rPr>
        <w:t xml:space="preserve">և էլեկտրոնային կնիքի </w:t>
      </w:r>
      <w:r w:rsidR="00DF3DC1" w:rsidRPr="00EF55E4">
        <w:rPr>
          <w:rFonts w:ascii="GHEA Grapalat" w:eastAsia="Calibri" w:hAnsi="GHEA Grapalat" w:cs="Sylfaen"/>
          <w:lang w:val="hy-AM" w:eastAsia="en-US"/>
        </w:rPr>
        <w:t>իսկությունը հաստատելու համար.</w:t>
      </w:r>
      <w:r w:rsidRPr="00EF55E4">
        <w:rPr>
          <w:rFonts w:ascii="GHEA Grapalat" w:eastAsia="Calibri" w:hAnsi="GHEA Grapalat" w:cs="Sylfaen"/>
          <w:lang w:val="hy-AM" w:eastAsia="en-US"/>
        </w:rPr>
        <w:t>»</w:t>
      </w:r>
    </w:p>
    <w:p w:rsidR="000F07AE" w:rsidRPr="000F07AE" w:rsidRDefault="000F07AE" w:rsidP="000F07AE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b/>
          <w:lang w:val="hy-AM" w:eastAsia="en-US"/>
        </w:rPr>
      </w:pPr>
      <w:r w:rsidRPr="000F07AE">
        <w:rPr>
          <w:rFonts w:ascii="GHEA Grapalat" w:eastAsia="Calibri" w:hAnsi="GHEA Grapalat" w:cs="Sylfaen"/>
          <w:b/>
          <w:lang w:val="hy-AM" w:eastAsia="en-US"/>
        </w:rPr>
        <w:t xml:space="preserve">Հոդված 3. </w:t>
      </w:r>
      <w:r w:rsidRPr="000F07AE">
        <w:rPr>
          <w:rFonts w:ascii="GHEA Grapalat" w:eastAsia="Calibri" w:hAnsi="GHEA Grapalat" w:cs="Sylfaen"/>
          <w:lang w:val="hy-AM" w:eastAsia="en-US"/>
        </w:rPr>
        <w:t xml:space="preserve">Օրենքի 2-րդ հոդվածի 1-ին մասի </w:t>
      </w:r>
      <w:r>
        <w:rPr>
          <w:rFonts w:ascii="GHEA Grapalat" w:eastAsia="Calibri" w:hAnsi="GHEA Grapalat" w:cs="Sylfaen"/>
          <w:lang w:val="hy-AM" w:eastAsia="en-US"/>
        </w:rPr>
        <w:t>7</w:t>
      </w:r>
      <w:r w:rsidRPr="000F07AE">
        <w:rPr>
          <w:rFonts w:ascii="GHEA Grapalat" w:eastAsia="Calibri" w:hAnsi="GHEA Grapalat" w:cs="Sylfaen"/>
          <w:lang w:val="hy-AM" w:eastAsia="en-US"/>
        </w:rPr>
        <w:t xml:space="preserve">-րդ պարբերությունը շարադրել </w:t>
      </w:r>
      <w:proofErr w:type="spellStart"/>
      <w:r w:rsidRPr="000F07AE">
        <w:rPr>
          <w:rFonts w:ascii="GHEA Grapalat" w:eastAsia="Calibri" w:hAnsi="GHEA Grapalat" w:cs="Sylfaen"/>
          <w:lang w:val="hy-AM" w:eastAsia="en-US"/>
        </w:rPr>
        <w:t>հետևյալ</w:t>
      </w:r>
      <w:proofErr w:type="spellEnd"/>
      <w:r w:rsidRPr="000F07AE">
        <w:rPr>
          <w:rFonts w:ascii="GHEA Grapalat" w:eastAsia="Calibri" w:hAnsi="GHEA Grapalat" w:cs="Sylfaen"/>
          <w:lang w:val="hy-AM" w:eastAsia="en-US"/>
        </w:rPr>
        <w:t xml:space="preserve"> </w:t>
      </w:r>
      <w:r w:rsidR="006721BE" w:rsidRPr="00823CFE">
        <w:rPr>
          <w:rFonts w:ascii="GHEA Grapalat" w:eastAsia="Calibri" w:hAnsi="GHEA Grapalat" w:cs="Sylfaen"/>
          <w:lang w:val="hy-AM" w:eastAsia="en-US"/>
        </w:rPr>
        <w:t xml:space="preserve">նոր </w:t>
      </w:r>
      <w:r w:rsidRPr="000F07AE">
        <w:rPr>
          <w:rFonts w:ascii="GHEA Grapalat" w:eastAsia="Calibri" w:hAnsi="GHEA Grapalat" w:cs="Sylfaen"/>
          <w:lang w:val="hy-AM" w:eastAsia="en-US"/>
        </w:rPr>
        <w:t xml:space="preserve">խմբագրությամբ. </w:t>
      </w:r>
    </w:p>
    <w:p w:rsidR="000F07AE" w:rsidRPr="000F07AE" w:rsidRDefault="005F28E1" w:rsidP="005B7E07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5F28E1">
        <w:rPr>
          <w:rFonts w:ascii="GHEA Grapalat" w:eastAsia="Calibri" w:hAnsi="GHEA Grapalat" w:cs="Sylfaen"/>
          <w:bCs/>
          <w:lang w:val="hy-AM" w:eastAsia="en-US"/>
        </w:rPr>
        <w:t>«</w:t>
      </w:r>
      <w:r w:rsidR="000F07AE" w:rsidRPr="005F28E1">
        <w:rPr>
          <w:rFonts w:ascii="GHEA Grapalat" w:eastAsia="Calibri" w:hAnsi="GHEA Grapalat" w:cs="Sylfaen"/>
          <w:lang w:val="hy-AM" w:eastAsia="en-US"/>
        </w:rPr>
        <w:t xml:space="preserve">էլեկտրոնային թվային ստորագրության </w:t>
      </w:r>
      <w:r w:rsidR="00D934FA" w:rsidRPr="00D934FA">
        <w:rPr>
          <w:rFonts w:ascii="GHEA Grapalat" w:eastAsia="Calibri" w:hAnsi="GHEA Grapalat" w:cs="Sylfaen"/>
          <w:lang w:val="hy-AM" w:eastAsia="en-US"/>
        </w:rPr>
        <w:t xml:space="preserve">և էլեկտրոնային կնիքի </w:t>
      </w:r>
      <w:r w:rsidR="000F07AE" w:rsidRPr="005F28E1">
        <w:rPr>
          <w:rFonts w:ascii="GHEA Grapalat" w:eastAsia="Calibri" w:hAnsi="GHEA Grapalat" w:cs="Sylfaen"/>
          <w:lang w:val="hy-AM" w:eastAsia="en-US"/>
        </w:rPr>
        <w:t>ստուգման միջոցներ՝ </w:t>
      </w:r>
      <w:proofErr w:type="spellStart"/>
      <w:r w:rsidR="000F07AE" w:rsidRPr="000F07AE">
        <w:rPr>
          <w:rFonts w:ascii="GHEA Grapalat" w:eastAsia="Calibri" w:hAnsi="GHEA Grapalat" w:cs="Sylfaen"/>
          <w:lang w:val="hy-AM" w:eastAsia="en-US"/>
        </w:rPr>
        <w:t>ապարատային</w:t>
      </w:r>
      <w:proofErr w:type="spellEnd"/>
      <w:r w:rsidR="000F07AE" w:rsidRPr="000F07AE">
        <w:rPr>
          <w:rFonts w:ascii="GHEA Grapalat" w:eastAsia="Calibri" w:hAnsi="GHEA Grapalat" w:cs="Sylfaen"/>
          <w:lang w:val="hy-AM" w:eastAsia="en-US"/>
        </w:rPr>
        <w:t xml:space="preserve"> և/կամ ծրագրային միջոցներ, որոնք հնարավորություն են տալիս ստուգել</w:t>
      </w:r>
      <w:r w:rsidR="000F07AE" w:rsidRPr="000F07AE">
        <w:rPr>
          <w:rFonts w:ascii="Courier New" w:eastAsia="Calibri" w:hAnsi="Courier New" w:cs="Courier New"/>
          <w:lang w:val="hy-AM" w:eastAsia="en-US"/>
        </w:rPr>
        <w:t> </w:t>
      </w:r>
      <w:r w:rsidR="000F07AE" w:rsidRPr="000F07AE">
        <w:rPr>
          <w:rFonts w:ascii="GHEA Grapalat" w:eastAsia="Calibri" w:hAnsi="GHEA Grapalat" w:cs="Sylfaen"/>
          <w:lang w:val="hy-AM" w:eastAsia="en-US"/>
        </w:rPr>
        <w:t xml:space="preserve">էլեկտրոնային թվային ստորագրության </w:t>
      </w:r>
      <w:r w:rsidR="00E14E5D">
        <w:rPr>
          <w:rFonts w:ascii="GHEA Grapalat" w:eastAsia="Calibri" w:hAnsi="GHEA Grapalat" w:cs="Sylfaen"/>
          <w:lang w:val="hy-AM" w:eastAsia="en-US"/>
        </w:rPr>
        <w:t xml:space="preserve">և էլեկտրոնային կնիքի </w:t>
      </w:r>
      <w:r w:rsidR="000F07AE" w:rsidRPr="000F07AE">
        <w:rPr>
          <w:rFonts w:ascii="GHEA Grapalat" w:eastAsia="Calibri" w:hAnsi="GHEA Grapalat" w:cs="Sylfaen"/>
          <w:lang w:val="hy-AM" w:eastAsia="en-US"/>
        </w:rPr>
        <w:t xml:space="preserve">իսկությունը` </w:t>
      </w:r>
      <w:r w:rsidR="000F07AE" w:rsidRPr="000F07AE">
        <w:rPr>
          <w:rFonts w:ascii="GHEA Grapalat" w:eastAsia="Calibri" w:hAnsi="GHEA Grapalat" w:cs="Sylfaen"/>
          <w:lang w:val="hy-AM" w:eastAsia="en-US"/>
        </w:rPr>
        <w:lastRenderedPageBreak/>
        <w:t>օգտագործելով</w:t>
      </w:r>
      <w:r w:rsidR="000F07AE" w:rsidRPr="000F07AE">
        <w:rPr>
          <w:rFonts w:ascii="Courier New" w:eastAsia="Calibri" w:hAnsi="Courier New" w:cs="Courier New"/>
          <w:lang w:val="hy-AM" w:eastAsia="en-US"/>
        </w:rPr>
        <w:t> </w:t>
      </w:r>
      <w:r w:rsidR="000F07AE" w:rsidRPr="000F07AE">
        <w:rPr>
          <w:rFonts w:ascii="GHEA Grapalat" w:eastAsia="Calibri" w:hAnsi="GHEA Grapalat" w:cs="Sylfaen"/>
          <w:lang w:val="hy-AM" w:eastAsia="en-US"/>
        </w:rPr>
        <w:t xml:space="preserve">էլեկտրոնային թվային ստորագրության </w:t>
      </w:r>
      <w:r w:rsidR="00E14E5D">
        <w:rPr>
          <w:rFonts w:ascii="GHEA Grapalat" w:eastAsia="Calibri" w:hAnsi="GHEA Grapalat" w:cs="Sylfaen"/>
          <w:lang w:val="hy-AM" w:eastAsia="en-US"/>
        </w:rPr>
        <w:t xml:space="preserve">և էլեկտրոնային կնիքի </w:t>
      </w:r>
      <w:r w:rsidR="000F07AE" w:rsidRPr="000F07AE">
        <w:rPr>
          <w:rFonts w:ascii="GHEA Grapalat" w:eastAsia="Calibri" w:hAnsi="GHEA Grapalat" w:cs="Sylfaen"/>
          <w:lang w:val="hy-AM" w:eastAsia="en-US"/>
        </w:rPr>
        <w:t>ստուգման տվյալները.</w:t>
      </w:r>
    </w:p>
    <w:p w:rsidR="005E1187" w:rsidRPr="00721B9D" w:rsidRDefault="00721B9D" w:rsidP="005B7E07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721B9D">
        <w:rPr>
          <w:rFonts w:ascii="GHEA Grapalat" w:eastAsia="Calibri" w:hAnsi="GHEA Grapalat" w:cs="Sylfaen"/>
          <w:b/>
          <w:lang w:val="hy-AM" w:eastAsia="en-US"/>
        </w:rPr>
        <w:t>Հոդված</w:t>
      </w:r>
      <w:r w:rsidR="00E52AB5">
        <w:rPr>
          <w:rFonts w:ascii="GHEA Grapalat" w:eastAsia="Calibri" w:hAnsi="GHEA Grapalat" w:cs="Sylfaen"/>
          <w:b/>
          <w:lang w:val="hy-AM" w:eastAsia="en-US"/>
        </w:rPr>
        <w:t xml:space="preserve"> 4</w:t>
      </w:r>
      <w:r w:rsidRPr="00721B9D">
        <w:rPr>
          <w:rFonts w:ascii="GHEA Grapalat" w:eastAsia="Calibri" w:hAnsi="GHEA Grapalat" w:cs="Sylfaen"/>
          <w:b/>
          <w:lang w:val="hy-AM" w:eastAsia="en-US"/>
        </w:rPr>
        <w:t xml:space="preserve">. </w:t>
      </w:r>
      <w:r w:rsidRPr="00721B9D">
        <w:rPr>
          <w:rFonts w:ascii="GHEA Grapalat" w:eastAsia="Calibri" w:hAnsi="GHEA Grapalat" w:cs="Sylfaen"/>
          <w:lang w:val="hy-AM" w:eastAsia="en-US"/>
        </w:rPr>
        <w:t>Օրենքի 2-րդ հոդվածի</w:t>
      </w:r>
      <w:r w:rsidRPr="00721B9D">
        <w:rPr>
          <w:rFonts w:ascii="GHEA Grapalat" w:eastAsia="Calibri" w:hAnsi="GHEA Grapalat" w:cs="Sylfaen"/>
          <w:b/>
          <w:lang w:val="hy-AM" w:eastAsia="en-US"/>
        </w:rPr>
        <w:t xml:space="preserve"> </w:t>
      </w:r>
      <w:r w:rsidR="005E1187" w:rsidRPr="00721B9D">
        <w:rPr>
          <w:rFonts w:ascii="GHEA Grapalat" w:eastAsia="Calibri" w:hAnsi="GHEA Grapalat" w:cs="Sylfaen"/>
          <w:lang w:val="hy-AM" w:eastAsia="en-US"/>
        </w:rPr>
        <w:t>1-ին մասի</w:t>
      </w:r>
      <w:r w:rsidR="00BC02AE">
        <w:rPr>
          <w:rFonts w:ascii="GHEA Grapalat" w:eastAsia="Calibri" w:hAnsi="GHEA Grapalat" w:cs="Sylfaen"/>
          <w:lang w:val="hy-AM" w:eastAsia="en-US"/>
        </w:rPr>
        <w:t xml:space="preserve"> 13</w:t>
      </w:r>
      <w:r w:rsidR="005E1187" w:rsidRPr="00721B9D">
        <w:rPr>
          <w:rFonts w:ascii="GHEA Grapalat" w:eastAsia="Calibri" w:hAnsi="GHEA Grapalat" w:cs="Sylfaen"/>
          <w:lang w:val="hy-AM" w:eastAsia="en-US"/>
        </w:rPr>
        <w:t xml:space="preserve">-րդ պարբերությունը շարադրել </w:t>
      </w:r>
      <w:proofErr w:type="spellStart"/>
      <w:r w:rsidR="005E1187" w:rsidRPr="00721B9D">
        <w:rPr>
          <w:rFonts w:ascii="GHEA Grapalat" w:eastAsia="Calibri" w:hAnsi="GHEA Grapalat" w:cs="Sylfaen"/>
          <w:lang w:val="hy-AM" w:eastAsia="en-US"/>
        </w:rPr>
        <w:t>հետևյալ</w:t>
      </w:r>
      <w:proofErr w:type="spellEnd"/>
      <w:r w:rsidR="005E1187" w:rsidRPr="00721B9D">
        <w:rPr>
          <w:rFonts w:ascii="GHEA Grapalat" w:eastAsia="Calibri" w:hAnsi="GHEA Grapalat" w:cs="Sylfaen"/>
          <w:lang w:val="hy-AM" w:eastAsia="en-US"/>
        </w:rPr>
        <w:t xml:space="preserve"> </w:t>
      </w:r>
      <w:r w:rsidR="006721BE" w:rsidRPr="00823CFE">
        <w:rPr>
          <w:rFonts w:ascii="GHEA Grapalat" w:eastAsia="Calibri" w:hAnsi="GHEA Grapalat" w:cs="Sylfaen"/>
          <w:lang w:val="hy-AM" w:eastAsia="en-US"/>
        </w:rPr>
        <w:t xml:space="preserve">նոր </w:t>
      </w:r>
      <w:r w:rsidR="005E1187" w:rsidRPr="00721B9D">
        <w:rPr>
          <w:rFonts w:ascii="GHEA Grapalat" w:eastAsia="Calibri" w:hAnsi="GHEA Grapalat" w:cs="Sylfaen"/>
          <w:lang w:val="hy-AM" w:eastAsia="en-US"/>
        </w:rPr>
        <w:t>խմբագրությամբ</w:t>
      </w:r>
      <w:r w:rsidRPr="00721B9D">
        <w:rPr>
          <w:rFonts w:ascii="GHEA Grapalat" w:eastAsia="Calibri" w:hAnsi="GHEA Grapalat" w:cs="Sylfaen"/>
          <w:lang w:val="hy-AM" w:eastAsia="en-US"/>
        </w:rPr>
        <w:t>.</w:t>
      </w:r>
      <w:r w:rsidR="005E1187" w:rsidRPr="00721B9D">
        <w:rPr>
          <w:rFonts w:ascii="GHEA Grapalat" w:eastAsia="Calibri" w:hAnsi="GHEA Grapalat" w:cs="Sylfaen"/>
          <w:lang w:val="hy-AM" w:eastAsia="en-US"/>
        </w:rPr>
        <w:t xml:space="preserve"> </w:t>
      </w:r>
    </w:p>
    <w:p w:rsidR="006B5F96" w:rsidRPr="00721B9D" w:rsidRDefault="00721B9D" w:rsidP="005B7E07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721B9D">
        <w:rPr>
          <w:rFonts w:ascii="GHEA Grapalat" w:eastAsia="Calibri" w:hAnsi="GHEA Grapalat" w:cs="Sylfaen"/>
          <w:b/>
          <w:bCs/>
          <w:lang w:val="hy-AM" w:eastAsia="en-US"/>
        </w:rPr>
        <w:t>«</w:t>
      </w:r>
      <w:r w:rsidR="00E82C94" w:rsidRPr="00721B9D">
        <w:rPr>
          <w:rFonts w:ascii="GHEA Grapalat" w:eastAsia="Calibri" w:hAnsi="GHEA Grapalat" w:cs="Sylfaen"/>
          <w:b/>
          <w:bCs/>
          <w:lang w:val="hy-AM" w:eastAsia="en-US"/>
        </w:rPr>
        <w:t xml:space="preserve">էլեկտրոնային </w:t>
      </w:r>
      <w:r w:rsidR="00CD72CA" w:rsidRPr="00721B9D">
        <w:rPr>
          <w:rFonts w:ascii="GHEA Grapalat" w:eastAsia="Calibri" w:hAnsi="GHEA Grapalat" w:cs="Sylfaen"/>
          <w:b/>
          <w:bCs/>
          <w:lang w:val="hy-AM" w:eastAsia="en-US"/>
        </w:rPr>
        <w:t xml:space="preserve">կնիքի կամ </w:t>
      </w:r>
      <w:r w:rsidR="00E82C94" w:rsidRPr="00721B9D">
        <w:rPr>
          <w:rFonts w:ascii="GHEA Grapalat" w:eastAsia="Calibri" w:hAnsi="GHEA Grapalat" w:cs="Sylfaen"/>
          <w:b/>
          <w:bCs/>
          <w:lang w:val="hy-AM" w:eastAsia="en-US"/>
        </w:rPr>
        <w:t>թվային ստորագրության հավաստագիր՝</w:t>
      </w:r>
      <w:r w:rsidR="00E82C94" w:rsidRPr="00721B9D">
        <w:rPr>
          <w:rFonts w:ascii="Courier New" w:eastAsia="Calibri" w:hAnsi="Courier New" w:cs="Courier New"/>
          <w:lang w:val="hy-AM" w:eastAsia="en-US"/>
        </w:rPr>
        <w:t> </w:t>
      </w:r>
      <w:r w:rsidR="00E82C94" w:rsidRPr="00721B9D">
        <w:rPr>
          <w:rFonts w:ascii="GHEA Grapalat" w:eastAsia="Calibri" w:hAnsi="GHEA Grapalat" w:cs="Sylfaen"/>
          <w:lang w:val="hy-AM" w:eastAsia="en-US"/>
        </w:rPr>
        <w:t xml:space="preserve">փաստաթուղթ՝ թղթի, էլեկտրոնային կամ այլ կրիչների վրա, որը հաստատում է ստորագրող անձին էլեկտրոնային թվային ստորագրության </w:t>
      </w:r>
      <w:r w:rsidR="00CD72CA" w:rsidRPr="00721B9D">
        <w:rPr>
          <w:rFonts w:ascii="GHEA Grapalat" w:eastAsia="Calibri" w:hAnsi="GHEA Grapalat" w:cs="Sylfaen"/>
          <w:lang w:val="hy-AM" w:eastAsia="en-US"/>
        </w:rPr>
        <w:t xml:space="preserve">կամ կազմակերպության էլեկտրոնային կնիքի </w:t>
      </w:r>
      <w:r w:rsidR="00E82C94" w:rsidRPr="00721B9D">
        <w:rPr>
          <w:rFonts w:ascii="GHEA Grapalat" w:eastAsia="Calibri" w:hAnsi="GHEA Grapalat" w:cs="Sylfaen"/>
          <w:lang w:val="hy-AM" w:eastAsia="en-US"/>
        </w:rPr>
        <w:t xml:space="preserve">ստուգման տվյալների և </w:t>
      </w:r>
      <w:r w:rsidRPr="00721B9D">
        <w:rPr>
          <w:rFonts w:ascii="GHEA Grapalat" w:eastAsia="Calibri" w:hAnsi="GHEA Grapalat" w:cs="Sylfaen"/>
          <w:lang w:val="hy-AM" w:eastAsia="en-US"/>
        </w:rPr>
        <w:t>էլեկտրո</w:t>
      </w:r>
      <w:r w:rsidR="000273EE" w:rsidRPr="00721B9D">
        <w:rPr>
          <w:rFonts w:ascii="GHEA Grapalat" w:eastAsia="Calibri" w:hAnsi="GHEA Grapalat" w:cs="Sylfaen"/>
          <w:lang w:val="hy-AM" w:eastAsia="en-US"/>
        </w:rPr>
        <w:t xml:space="preserve">նային կնիքի կամ </w:t>
      </w:r>
      <w:r w:rsidR="00E82C94" w:rsidRPr="00721B9D">
        <w:rPr>
          <w:rFonts w:ascii="GHEA Grapalat" w:eastAsia="Calibri" w:hAnsi="GHEA Grapalat" w:cs="Sylfaen"/>
          <w:lang w:val="hy-AM" w:eastAsia="en-US"/>
        </w:rPr>
        <w:t xml:space="preserve">էլեկտրոնային թվային ստորագրության պատկանելիությունը և ծառայում է </w:t>
      </w:r>
      <w:r w:rsidR="000273EE" w:rsidRPr="00721B9D">
        <w:rPr>
          <w:rFonts w:ascii="GHEA Grapalat" w:eastAsia="Calibri" w:hAnsi="GHEA Grapalat" w:cs="Sylfaen"/>
          <w:lang w:val="hy-AM" w:eastAsia="en-US"/>
        </w:rPr>
        <w:t xml:space="preserve">էլեկտրոնային կնիքի և </w:t>
      </w:r>
      <w:r w:rsidR="00E82C94" w:rsidRPr="00721B9D">
        <w:rPr>
          <w:rFonts w:ascii="GHEA Grapalat" w:eastAsia="Calibri" w:hAnsi="GHEA Grapalat" w:cs="Sylfaen"/>
          <w:lang w:val="hy-AM" w:eastAsia="en-US"/>
        </w:rPr>
        <w:t>էլեկտրոնային թվային ստորագրության իսկության ստուգման միջոց.</w:t>
      </w:r>
      <w:r w:rsidRPr="00721B9D">
        <w:rPr>
          <w:rFonts w:ascii="GHEA Grapalat" w:eastAsia="Calibri" w:hAnsi="GHEA Grapalat" w:cs="Sylfaen"/>
          <w:lang w:val="hy-AM" w:eastAsia="en-US"/>
        </w:rPr>
        <w:t>»</w:t>
      </w:r>
    </w:p>
    <w:p w:rsidR="00357FF5" w:rsidRPr="00721B9D" w:rsidRDefault="00721B9D" w:rsidP="005B7E07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721B9D">
        <w:rPr>
          <w:rFonts w:ascii="GHEA Grapalat" w:eastAsia="Calibri" w:hAnsi="GHEA Grapalat" w:cs="Sylfaen"/>
          <w:b/>
          <w:lang w:val="hy-AM" w:eastAsia="en-US"/>
        </w:rPr>
        <w:t xml:space="preserve">Հոդված 3. </w:t>
      </w:r>
      <w:r w:rsidRPr="00721B9D">
        <w:rPr>
          <w:rFonts w:ascii="GHEA Grapalat" w:eastAsia="Calibri" w:hAnsi="GHEA Grapalat" w:cs="Sylfaen"/>
          <w:lang w:val="hy-AM" w:eastAsia="en-US"/>
        </w:rPr>
        <w:t>Օրենքի 2-րդ հոդվածի</w:t>
      </w:r>
      <w:r w:rsidRPr="00721B9D">
        <w:rPr>
          <w:rFonts w:ascii="GHEA Grapalat" w:eastAsia="Calibri" w:hAnsi="GHEA Grapalat" w:cs="Sylfaen"/>
          <w:b/>
          <w:lang w:val="hy-AM" w:eastAsia="en-US"/>
        </w:rPr>
        <w:t xml:space="preserve"> </w:t>
      </w:r>
      <w:r w:rsidR="00357FF5" w:rsidRPr="00721B9D">
        <w:rPr>
          <w:rFonts w:ascii="GHEA Grapalat" w:eastAsia="Calibri" w:hAnsi="GHEA Grapalat" w:cs="Sylfaen"/>
          <w:lang w:val="hy-AM" w:eastAsia="en-US"/>
        </w:rPr>
        <w:t xml:space="preserve">1-ին մասի 11-րդ պարբերությունը շարադրել </w:t>
      </w:r>
      <w:proofErr w:type="spellStart"/>
      <w:r w:rsidR="00357FF5" w:rsidRPr="00721B9D">
        <w:rPr>
          <w:rFonts w:ascii="GHEA Grapalat" w:eastAsia="Calibri" w:hAnsi="GHEA Grapalat" w:cs="Sylfaen"/>
          <w:lang w:val="hy-AM" w:eastAsia="en-US"/>
        </w:rPr>
        <w:t>հետևյալ</w:t>
      </w:r>
      <w:proofErr w:type="spellEnd"/>
      <w:r w:rsidR="00357FF5" w:rsidRPr="00721B9D">
        <w:rPr>
          <w:rFonts w:ascii="GHEA Grapalat" w:eastAsia="Calibri" w:hAnsi="GHEA Grapalat" w:cs="Sylfaen"/>
          <w:lang w:val="hy-AM" w:eastAsia="en-US"/>
        </w:rPr>
        <w:t xml:space="preserve"> </w:t>
      </w:r>
      <w:r w:rsidR="006721BE" w:rsidRPr="00823CFE">
        <w:rPr>
          <w:rFonts w:ascii="GHEA Grapalat" w:eastAsia="Calibri" w:hAnsi="GHEA Grapalat" w:cs="Sylfaen"/>
          <w:lang w:val="hy-AM" w:eastAsia="en-US"/>
        </w:rPr>
        <w:t xml:space="preserve">նոր </w:t>
      </w:r>
      <w:r w:rsidR="00357FF5" w:rsidRPr="00721B9D">
        <w:rPr>
          <w:rFonts w:ascii="GHEA Grapalat" w:eastAsia="Calibri" w:hAnsi="GHEA Grapalat" w:cs="Sylfaen"/>
          <w:lang w:val="hy-AM" w:eastAsia="en-US"/>
        </w:rPr>
        <w:t>խմբագրությամբ</w:t>
      </w:r>
      <w:r w:rsidRPr="00721B9D">
        <w:rPr>
          <w:rFonts w:ascii="GHEA Grapalat" w:eastAsia="Calibri" w:hAnsi="GHEA Grapalat" w:cs="Sylfaen"/>
          <w:lang w:val="hy-AM" w:eastAsia="en-US"/>
        </w:rPr>
        <w:t>.</w:t>
      </w:r>
    </w:p>
    <w:p w:rsidR="00357FF5" w:rsidRPr="00721B9D" w:rsidRDefault="00357FF5" w:rsidP="005B7E07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proofErr w:type="spellStart"/>
      <w:r w:rsidRPr="00721B9D">
        <w:rPr>
          <w:rFonts w:ascii="GHEA Grapalat" w:eastAsia="Calibri" w:hAnsi="GHEA Grapalat" w:cs="Sylfaen"/>
          <w:b/>
          <w:bCs/>
          <w:lang w:val="hy-AM" w:eastAsia="en-US"/>
        </w:rPr>
        <w:t>հավաստագրման</w:t>
      </w:r>
      <w:proofErr w:type="spellEnd"/>
      <w:r w:rsidRPr="00721B9D">
        <w:rPr>
          <w:rFonts w:ascii="GHEA Grapalat" w:eastAsia="Calibri" w:hAnsi="GHEA Grapalat" w:cs="Sylfaen"/>
          <w:b/>
          <w:bCs/>
          <w:lang w:val="hy-AM" w:eastAsia="en-US"/>
        </w:rPr>
        <w:t xml:space="preserve"> կենտրոն՝</w:t>
      </w:r>
      <w:r w:rsidRPr="00721B9D">
        <w:rPr>
          <w:rFonts w:ascii="Courier New" w:eastAsia="Calibri" w:hAnsi="Courier New" w:cs="Courier New"/>
          <w:lang w:val="hy-AM" w:eastAsia="en-US"/>
        </w:rPr>
        <w:t> </w:t>
      </w:r>
      <w:r w:rsidRPr="00721B9D">
        <w:rPr>
          <w:rFonts w:ascii="GHEA Grapalat" w:eastAsia="Calibri" w:hAnsi="GHEA Grapalat" w:cs="Sylfaen"/>
          <w:lang w:val="hy-AM" w:eastAsia="en-US"/>
        </w:rPr>
        <w:t xml:space="preserve">էլեկտրոնային թվային ստորագրության </w:t>
      </w:r>
      <w:r w:rsidR="0095747C" w:rsidRPr="00721B9D">
        <w:rPr>
          <w:rFonts w:ascii="GHEA Grapalat" w:eastAsia="Calibri" w:hAnsi="GHEA Grapalat" w:cs="Sylfaen"/>
          <w:lang w:val="hy-AM" w:eastAsia="en-US"/>
        </w:rPr>
        <w:t xml:space="preserve">և </w:t>
      </w:r>
      <w:r w:rsidR="00802B3D" w:rsidRPr="00721B9D">
        <w:rPr>
          <w:rFonts w:ascii="GHEA Grapalat" w:eastAsia="Calibri" w:hAnsi="GHEA Grapalat" w:cs="Sylfaen"/>
          <w:lang w:val="hy-AM" w:eastAsia="en-US"/>
        </w:rPr>
        <w:t xml:space="preserve">էլեկտրոնային կնիքի </w:t>
      </w:r>
      <w:r w:rsidRPr="00721B9D">
        <w:rPr>
          <w:rFonts w:ascii="GHEA Grapalat" w:eastAsia="Calibri" w:hAnsi="GHEA Grapalat" w:cs="Sylfaen"/>
          <w:lang w:val="hy-AM" w:eastAsia="en-US"/>
        </w:rPr>
        <w:t xml:space="preserve">հավաստագրեր տրամադրող և էլեկտրոնային թվային ստորագրությունների </w:t>
      </w:r>
      <w:r w:rsidR="00802B3D" w:rsidRPr="00721B9D">
        <w:rPr>
          <w:rFonts w:ascii="GHEA Grapalat" w:eastAsia="Calibri" w:hAnsi="GHEA Grapalat" w:cs="Sylfaen"/>
          <w:lang w:val="hy-AM" w:eastAsia="en-US"/>
        </w:rPr>
        <w:t xml:space="preserve">և էլեկտրոնային կնիքների </w:t>
      </w:r>
      <w:r w:rsidRPr="00721B9D">
        <w:rPr>
          <w:rFonts w:ascii="GHEA Grapalat" w:eastAsia="Calibri" w:hAnsi="GHEA Grapalat" w:cs="Sylfaen"/>
          <w:lang w:val="hy-AM" w:eastAsia="en-US"/>
        </w:rPr>
        <w:t>հետ կապված այլ ծառայություններ մատուցող կազմակերպություն</w:t>
      </w:r>
      <w:r w:rsidR="00721B9D" w:rsidRPr="00721B9D">
        <w:rPr>
          <w:rFonts w:ascii="GHEA Grapalat" w:eastAsia="Calibri" w:hAnsi="GHEA Grapalat" w:cs="Sylfaen"/>
          <w:lang w:val="hy-AM" w:eastAsia="en-US"/>
        </w:rPr>
        <w:t>.</w:t>
      </w:r>
    </w:p>
    <w:p w:rsidR="00721B9D" w:rsidRPr="00721B9D" w:rsidRDefault="00721B9D" w:rsidP="00721B9D">
      <w:pPr>
        <w:ind w:left="-360"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Հոդված 4. </w:t>
      </w:r>
      <w:r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2-րդ հոդվածի 1-ին մասի 17-րդ պարբերությունը շարադրել նոր խմբագրությամբ. </w:t>
      </w:r>
    </w:p>
    <w:p w:rsidR="00721B9D" w:rsidRPr="00721B9D" w:rsidRDefault="00721B9D" w:rsidP="00721B9D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/>
        </w:rPr>
      </w:pPr>
      <w:r w:rsidRPr="00721B9D">
        <w:rPr>
          <w:rFonts w:ascii="GHEA Grapalat" w:eastAsia="Calibri" w:hAnsi="GHEA Grapalat" w:cs="Sylfaen"/>
          <w:b/>
          <w:bCs/>
          <w:lang w:val="hy-AM"/>
        </w:rPr>
        <w:t>«շահագրգիռ անձ՝</w:t>
      </w:r>
      <w:r w:rsidRPr="00721B9D">
        <w:rPr>
          <w:rFonts w:ascii="Courier New" w:eastAsia="Calibri" w:hAnsi="Courier New" w:cs="Courier New"/>
          <w:lang w:val="hy-AM"/>
        </w:rPr>
        <w:t> </w:t>
      </w:r>
      <w:r w:rsidRPr="00721B9D">
        <w:rPr>
          <w:rFonts w:ascii="GHEA Grapalat" w:eastAsia="Calibri" w:hAnsi="GHEA Grapalat" w:cs="Sylfaen"/>
          <w:lang w:val="hy-AM"/>
        </w:rPr>
        <w:t xml:space="preserve">անձ կամ կազմակերպություն, որին հասցեագրված է էլեկտրոնային փաստաթուղթը կամ ցանկացած այլ անձ, որն անհրաժեշտություն ունի </w:t>
      </w:r>
      <w:proofErr w:type="spellStart"/>
      <w:r w:rsidRPr="00721B9D">
        <w:rPr>
          <w:rFonts w:ascii="GHEA Grapalat" w:eastAsia="Calibri" w:hAnsi="GHEA Grapalat" w:cs="Sylfaen"/>
          <w:lang w:val="hy-AM"/>
        </w:rPr>
        <w:t>նույնականացնել</w:t>
      </w:r>
      <w:proofErr w:type="spellEnd"/>
      <w:r w:rsidRPr="00721B9D">
        <w:rPr>
          <w:rFonts w:ascii="GHEA Grapalat" w:eastAsia="Calibri" w:hAnsi="GHEA Grapalat" w:cs="Sylfaen"/>
          <w:lang w:val="hy-AM"/>
        </w:rPr>
        <w:t xml:space="preserve"> ստորագրող անձին կամ էլեկտրոնային կնիք կիրառող կազմակերպությանը.»</w:t>
      </w:r>
      <w:r w:rsidRPr="00721B9D">
        <w:rPr>
          <w:rFonts w:ascii="GHEA Grapalat" w:eastAsia="Calibri" w:hAnsi="GHEA Grapalat" w:cs="Sylfaen"/>
          <w:b/>
          <w:bCs/>
          <w:lang w:val="hy-AM"/>
        </w:rPr>
        <w:t xml:space="preserve"> </w:t>
      </w:r>
    </w:p>
    <w:p w:rsidR="00721B9D" w:rsidRPr="00721B9D" w:rsidRDefault="00721B9D" w:rsidP="00721B9D">
      <w:pPr>
        <w:spacing w:after="0" w:line="360" w:lineRule="auto"/>
        <w:ind w:left="-360" w:firstLine="36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721B9D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Հոդված 5. </w:t>
      </w:r>
      <w:r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2-րդ հոդվածի 1-ին </w:t>
      </w:r>
      <w:r w:rsidR="00CA7B5A">
        <w:rPr>
          <w:rFonts w:ascii="GHEA Grapalat" w:eastAsia="Calibri" w:hAnsi="GHEA Grapalat" w:cs="Sylfaen"/>
          <w:sz w:val="24"/>
          <w:szCs w:val="24"/>
          <w:lang w:val="hy-AM"/>
        </w:rPr>
        <w:t>պարբերությունից հետո</w:t>
      </w:r>
      <w:r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 լրացնել </w:t>
      </w:r>
      <w:proofErr w:type="spellStart"/>
      <w:r w:rsidRPr="00721B9D">
        <w:rPr>
          <w:rFonts w:ascii="GHEA Grapalat" w:eastAsia="Calibri" w:hAnsi="GHEA Grapalat" w:cs="Sylfaen"/>
          <w:sz w:val="24"/>
          <w:szCs w:val="24"/>
          <w:lang w:val="hy-AM"/>
        </w:rPr>
        <w:t>հետևյալ</w:t>
      </w:r>
      <w:proofErr w:type="spellEnd"/>
      <w:r w:rsidRPr="00721B9D">
        <w:rPr>
          <w:rFonts w:ascii="GHEA Grapalat" w:eastAsia="Calibri" w:hAnsi="GHEA Grapalat" w:cs="Sylfaen"/>
          <w:sz w:val="24"/>
          <w:szCs w:val="24"/>
          <w:lang w:val="hy-AM"/>
        </w:rPr>
        <w:t xml:space="preserve"> բովանդակությամբ նոր պարբերություններով.  </w:t>
      </w:r>
    </w:p>
    <w:p w:rsidR="00721B9D" w:rsidRPr="007B7762" w:rsidRDefault="00721B9D" w:rsidP="00721B9D">
      <w:pPr>
        <w:spacing w:after="0" w:line="360" w:lineRule="auto"/>
        <w:ind w:left="-360"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B7762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7B776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էլեկտրոնային կնիք</w:t>
      </w:r>
      <w:r w:rsidRPr="007B7762">
        <w:rPr>
          <w:rFonts w:ascii="GHEA Grapalat" w:eastAsia="Calibri" w:hAnsi="GHEA Grapalat" w:cs="Sylfaen"/>
          <w:bCs/>
          <w:sz w:val="24"/>
          <w:szCs w:val="24"/>
          <w:lang w:val="hy-AM"/>
        </w:rPr>
        <w:t>՝</w:t>
      </w:r>
      <w:r w:rsidRPr="007B7762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7B7762">
        <w:rPr>
          <w:rFonts w:ascii="GHEA Grapalat" w:eastAsia="Calibri" w:hAnsi="GHEA Grapalat" w:cs="Sylfaen"/>
          <w:sz w:val="24"/>
          <w:szCs w:val="24"/>
          <w:lang w:val="hy-AM"/>
        </w:rPr>
        <w:t xml:space="preserve">էլեկտրոնային տվյալներ, որոնք ավելացվում են էլեկտրոնային թվային կնիքը ստեղծող կազմակերպության կողմից և կապվում այլ </w:t>
      </w:r>
      <w:proofErr w:type="spellStart"/>
      <w:r w:rsidRPr="007B7762">
        <w:rPr>
          <w:rFonts w:ascii="GHEA Grapalat" w:eastAsia="Calibri" w:hAnsi="GHEA Grapalat" w:cs="Sylfaen"/>
          <w:sz w:val="24"/>
          <w:szCs w:val="24"/>
          <w:lang w:val="hy-AM"/>
        </w:rPr>
        <w:t>էլեկտրանային</w:t>
      </w:r>
      <w:proofErr w:type="spellEnd"/>
      <w:r w:rsidRPr="007B7762">
        <w:rPr>
          <w:rFonts w:ascii="GHEA Grapalat" w:eastAsia="Calibri" w:hAnsi="GHEA Grapalat" w:cs="Sylfaen"/>
          <w:sz w:val="24"/>
          <w:szCs w:val="24"/>
          <w:lang w:val="hy-AM"/>
        </w:rPr>
        <w:t xml:space="preserve"> տվյալներին և օգտագործվում այդ տվյալների ծագումը և ամբողջականությունը պարզելու, էլեկտրոնային կնիք կիրառող կազմակերպությանը </w:t>
      </w:r>
      <w:proofErr w:type="spellStart"/>
      <w:r w:rsidRPr="007B7762">
        <w:rPr>
          <w:rFonts w:ascii="GHEA Grapalat" w:eastAsia="Calibri" w:hAnsi="GHEA Grapalat" w:cs="Sylfaen"/>
          <w:sz w:val="24"/>
          <w:szCs w:val="24"/>
          <w:lang w:val="hy-AM"/>
        </w:rPr>
        <w:t>նույնականացնելու</w:t>
      </w:r>
      <w:proofErr w:type="spellEnd"/>
      <w:r w:rsidRPr="007B7762">
        <w:rPr>
          <w:rFonts w:ascii="GHEA Grapalat" w:eastAsia="Calibri" w:hAnsi="GHEA Grapalat" w:cs="Sylfaen"/>
          <w:sz w:val="24"/>
          <w:szCs w:val="24"/>
          <w:lang w:val="hy-AM"/>
        </w:rPr>
        <w:t xml:space="preserve">, ինչպես նաև էլեկտրոնային փաստաթուղթը կեղծիքներից ու աղավաղումներից պաշտպանելու համար. </w:t>
      </w:r>
    </w:p>
    <w:p w:rsidR="00721B9D" w:rsidRPr="00460090" w:rsidRDefault="00721B9D" w:rsidP="00721B9D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7B7762">
        <w:rPr>
          <w:rFonts w:ascii="GHEA Grapalat" w:eastAsia="Calibri" w:hAnsi="GHEA Grapalat" w:cs="Sylfaen"/>
          <w:b/>
          <w:lang w:val="hy-AM" w:eastAsia="en-US"/>
        </w:rPr>
        <w:t xml:space="preserve"> </w:t>
      </w:r>
      <w:r w:rsidRPr="007B7762">
        <w:rPr>
          <w:rFonts w:ascii="GHEA Grapalat" w:eastAsia="Calibri" w:hAnsi="GHEA Grapalat" w:cs="Sylfaen"/>
          <w:lang w:val="hy-AM" w:eastAsia="en-US"/>
        </w:rPr>
        <w:t>«</w:t>
      </w:r>
      <w:r w:rsidRPr="007B7762">
        <w:rPr>
          <w:rFonts w:ascii="GHEA Grapalat" w:eastAsia="Calibri" w:hAnsi="GHEA Grapalat" w:cs="Sylfaen"/>
          <w:b/>
          <w:bCs/>
          <w:lang w:val="hy-AM" w:eastAsia="en-US"/>
        </w:rPr>
        <w:t xml:space="preserve">էլեկտրոնային կնիք կիրառող կազմակերպություն՝ </w:t>
      </w:r>
      <w:r w:rsidRPr="007B7762">
        <w:rPr>
          <w:rFonts w:ascii="GHEA Grapalat" w:eastAsia="Calibri" w:hAnsi="GHEA Grapalat" w:cs="Sylfaen"/>
          <w:lang w:val="hy-AM" w:eastAsia="en-US"/>
        </w:rPr>
        <w:t xml:space="preserve">կազմակերպություն, որի </w:t>
      </w:r>
      <w:proofErr w:type="spellStart"/>
      <w:r w:rsidR="006027B6">
        <w:rPr>
          <w:rFonts w:ascii="GHEA Grapalat" w:eastAsia="Calibri" w:hAnsi="GHEA Grapalat" w:cs="Sylfaen"/>
          <w:lang w:val="hy-AM" w:eastAsia="en-US"/>
        </w:rPr>
        <w:t>ռեկվիզիտներով</w:t>
      </w:r>
      <w:proofErr w:type="spellEnd"/>
      <w:r w:rsidR="006027B6">
        <w:rPr>
          <w:rFonts w:ascii="GHEA Grapalat" w:eastAsia="Calibri" w:hAnsi="GHEA Grapalat" w:cs="Sylfaen"/>
          <w:lang w:val="hy-AM" w:eastAsia="en-US"/>
        </w:rPr>
        <w:t xml:space="preserve"> </w:t>
      </w:r>
      <w:r w:rsidRPr="007B7762">
        <w:rPr>
          <w:rFonts w:ascii="GHEA Grapalat" w:eastAsia="Calibri" w:hAnsi="GHEA Grapalat" w:cs="Sylfaen"/>
          <w:lang w:val="hy-AM" w:eastAsia="en-US"/>
        </w:rPr>
        <w:t>տրամադրվել է էլեկտրոնային կնիքի հավաստագիրը.»</w:t>
      </w:r>
      <w:r w:rsidRPr="00721B9D">
        <w:rPr>
          <w:rFonts w:ascii="GHEA Grapalat" w:eastAsia="Calibri" w:hAnsi="GHEA Grapalat" w:cs="Sylfaen"/>
          <w:lang w:val="hy-AM" w:eastAsia="en-US"/>
        </w:rPr>
        <w:t xml:space="preserve"> </w:t>
      </w:r>
    </w:p>
    <w:p w:rsidR="00721B9D" w:rsidRPr="00460090" w:rsidRDefault="00721B9D" w:rsidP="00721B9D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</w:p>
    <w:p w:rsidR="00721B9D" w:rsidRPr="00721B9D" w:rsidRDefault="00721B9D" w:rsidP="00721B9D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721B9D">
        <w:rPr>
          <w:rFonts w:ascii="GHEA Grapalat" w:eastAsia="Calibri" w:hAnsi="GHEA Grapalat" w:cs="Sylfaen"/>
          <w:b/>
          <w:lang w:val="hy-AM" w:eastAsia="en-US"/>
        </w:rPr>
        <w:t xml:space="preserve">Հոդված 6. </w:t>
      </w:r>
      <w:r w:rsidRPr="00721B9D">
        <w:rPr>
          <w:rFonts w:ascii="GHEA Grapalat" w:eastAsia="Calibri" w:hAnsi="GHEA Grapalat" w:cs="Sylfaen"/>
          <w:lang w:val="hy-AM" w:eastAsia="en-US"/>
        </w:rPr>
        <w:t xml:space="preserve">Օրենքի </w:t>
      </w:r>
      <w:r w:rsidR="00802B3D" w:rsidRPr="00721B9D">
        <w:rPr>
          <w:rFonts w:ascii="GHEA Grapalat" w:eastAsia="Calibri" w:hAnsi="GHEA Grapalat" w:cs="Sylfaen"/>
          <w:lang w:val="hy-AM" w:eastAsia="en-US"/>
        </w:rPr>
        <w:t xml:space="preserve">9-րդ հոդվածը շարադրել </w:t>
      </w:r>
      <w:proofErr w:type="spellStart"/>
      <w:r w:rsidR="00802B3D" w:rsidRPr="00721B9D">
        <w:rPr>
          <w:rFonts w:ascii="GHEA Grapalat" w:eastAsia="Calibri" w:hAnsi="GHEA Grapalat" w:cs="Sylfaen"/>
          <w:lang w:val="hy-AM" w:eastAsia="en-US"/>
        </w:rPr>
        <w:t>հետևյալ</w:t>
      </w:r>
      <w:proofErr w:type="spellEnd"/>
      <w:r w:rsidR="006721BE" w:rsidRPr="00823CFE">
        <w:rPr>
          <w:rFonts w:ascii="GHEA Grapalat" w:eastAsia="Calibri" w:hAnsi="GHEA Grapalat" w:cs="Sylfaen"/>
          <w:lang w:val="hy-AM" w:eastAsia="en-US"/>
        </w:rPr>
        <w:t xml:space="preserve"> նոր</w:t>
      </w:r>
      <w:r w:rsidR="00802B3D" w:rsidRPr="00721B9D">
        <w:rPr>
          <w:rFonts w:ascii="GHEA Grapalat" w:eastAsia="Calibri" w:hAnsi="GHEA Grapalat" w:cs="Sylfaen"/>
          <w:lang w:val="hy-AM" w:eastAsia="en-US"/>
        </w:rPr>
        <w:t xml:space="preserve"> խմբագրությամբ</w:t>
      </w:r>
      <w:r w:rsidRPr="00721B9D">
        <w:rPr>
          <w:rFonts w:ascii="GHEA Grapalat" w:eastAsia="Calibri" w:hAnsi="GHEA Grapalat" w:cs="Sylfaen"/>
          <w:lang w:val="hy-AM" w:eastAsia="en-US"/>
        </w:rPr>
        <w:t>.</w:t>
      </w:r>
      <w:r w:rsidR="00802B3D" w:rsidRPr="00721B9D">
        <w:rPr>
          <w:rFonts w:ascii="GHEA Grapalat" w:eastAsia="Calibri" w:hAnsi="GHEA Grapalat" w:cs="Sylfaen"/>
          <w:lang w:val="hy-AM" w:eastAsia="en-US"/>
        </w:rPr>
        <w:t xml:space="preserve"> </w:t>
      </w:r>
    </w:p>
    <w:tbl>
      <w:tblPr>
        <w:tblW w:w="5000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802B3D" w:rsidRPr="00721B9D" w:rsidTr="00802B3D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:rsidR="00F4442F" w:rsidRPr="00721B9D" w:rsidRDefault="002954E1" w:rsidP="00802B3D">
            <w:pPr>
              <w:spacing w:line="360" w:lineRule="auto"/>
              <w:jc w:val="both"/>
              <w:rPr>
                <w:rFonts w:ascii="GHEA Grapalat" w:eastAsia="Calibri" w:hAnsi="GHEA Grapalat" w:cs="Sylfaen"/>
                <w:b/>
                <w:bCs/>
                <w:sz w:val="24"/>
                <w:szCs w:val="24"/>
              </w:rPr>
            </w:pPr>
            <w:r w:rsidRPr="00721B9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="00802B3D"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</w:rPr>
              <w:t>Հոդված</w:t>
            </w:r>
            <w:proofErr w:type="spellEnd"/>
            <w:r w:rsidR="00802B3D"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</w:rPr>
              <w:t xml:space="preserve"> 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2B3D" w:rsidRPr="00721B9D" w:rsidRDefault="00802B3D" w:rsidP="00802B3D">
            <w:pPr>
              <w:pStyle w:val="ListParagraph"/>
              <w:spacing w:line="360" w:lineRule="auto"/>
              <w:ind w:left="-360" w:firstLine="360"/>
              <w:jc w:val="both"/>
              <w:rPr>
                <w:rFonts w:ascii="GHEA Grapalat" w:eastAsia="Calibri" w:hAnsi="GHEA Grapalat" w:cs="Sylfaen"/>
                <w:lang w:val="en-US"/>
              </w:rPr>
            </w:pP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>Էլեկտրոնային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>թվային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>ստորագրության</w:t>
            </w:r>
            <w:proofErr w:type="spellEnd"/>
            <w:r w:rsidR="002B7C89" w:rsidRPr="00721B9D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և էլեկտրոնային կնիքի</w:t>
            </w:r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>ստ</w:t>
            </w:r>
            <w:proofErr w:type="spellEnd"/>
            <w:r w:rsidR="002B7C89" w:rsidRPr="00721B9D">
              <w:rPr>
                <w:rFonts w:ascii="GHEA Grapalat" w:eastAsia="Calibri" w:hAnsi="GHEA Grapalat" w:cs="Sylfaen"/>
                <w:b/>
                <w:bCs/>
                <w:lang w:val="hy-AM"/>
              </w:rPr>
              <w:t>ս</w:t>
            </w:r>
            <w:r w:rsidR="00404F62" w:rsidRPr="00721B9D">
              <w:rPr>
                <w:rFonts w:ascii="GHEA Grapalat" w:eastAsia="Calibri" w:hAnsi="GHEA Grapalat" w:cs="Sylfaen"/>
                <w:b/>
                <w:bCs/>
                <w:lang w:val="hy-AM"/>
              </w:rPr>
              <w:t>տ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>ուգման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>տվյալների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>ստեղծումը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 xml:space="preserve"> և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lang w:val="en-US"/>
              </w:rPr>
              <w:t>տարածումը</w:t>
            </w:r>
            <w:proofErr w:type="spellEnd"/>
          </w:p>
        </w:tc>
      </w:tr>
    </w:tbl>
    <w:p w:rsidR="00802B3D" w:rsidRPr="00AB2588" w:rsidRDefault="00802B3D" w:rsidP="00802B3D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/>
        </w:rPr>
      </w:pPr>
      <w:r w:rsidRPr="00AB2588">
        <w:rPr>
          <w:rFonts w:ascii="Courier New" w:eastAsia="Calibri" w:hAnsi="Courier New" w:cs="Courier New"/>
          <w:lang w:val="en-US"/>
        </w:rPr>
        <w:t> </w:t>
      </w:r>
    </w:p>
    <w:p w:rsidR="00802B3D" w:rsidRPr="00AB2588" w:rsidRDefault="00AB2588" w:rsidP="00802B3D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/>
        </w:rPr>
      </w:pPr>
      <w:r w:rsidRPr="00AB2588">
        <w:rPr>
          <w:rFonts w:ascii="GHEA Grapalat" w:eastAsia="Calibri" w:hAnsi="GHEA Grapalat" w:cs="Sylfaen"/>
          <w:lang w:val="hy-AM"/>
        </w:rPr>
        <w:t xml:space="preserve">1. </w:t>
      </w:r>
      <w:r w:rsidR="00802B3D" w:rsidRPr="00AB2588">
        <w:rPr>
          <w:rFonts w:ascii="GHEA Grapalat" w:eastAsia="Calibri" w:hAnsi="GHEA Grapalat" w:cs="Sylfaen"/>
          <w:lang w:val="hy-AM"/>
        </w:rPr>
        <w:t xml:space="preserve">Էլեկտրոնային թվային ստորագրության </w:t>
      </w:r>
      <w:r w:rsidR="002B7C89" w:rsidRPr="00AB2588">
        <w:rPr>
          <w:rFonts w:ascii="GHEA Grapalat" w:eastAsia="Calibri" w:hAnsi="GHEA Grapalat" w:cs="Sylfaen"/>
          <w:lang w:val="hy-AM"/>
        </w:rPr>
        <w:t xml:space="preserve">և էլեկտրոնային կնիքի </w:t>
      </w:r>
      <w:r w:rsidR="00802B3D" w:rsidRPr="00AB2588">
        <w:rPr>
          <w:rFonts w:ascii="GHEA Grapalat" w:eastAsia="Calibri" w:hAnsi="GHEA Grapalat" w:cs="Sylfaen"/>
          <w:lang w:val="hy-AM"/>
        </w:rPr>
        <w:t>ստուգման տվյալները ստեղծ</w:t>
      </w:r>
      <w:r w:rsidR="008B62FA" w:rsidRPr="00AB2588">
        <w:rPr>
          <w:rFonts w:ascii="GHEA Grapalat" w:eastAsia="Calibri" w:hAnsi="GHEA Grapalat" w:cs="Sylfaen"/>
          <w:lang w:val="hy-AM"/>
        </w:rPr>
        <w:t xml:space="preserve">վում </w:t>
      </w:r>
      <w:r w:rsidR="00802B3D" w:rsidRPr="00AB2588">
        <w:rPr>
          <w:rFonts w:ascii="GHEA Grapalat" w:eastAsia="Calibri" w:hAnsi="GHEA Grapalat" w:cs="Sylfaen"/>
          <w:lang w:val="hy-AM"/>
        </w:rPr>
        <w:t xml:space="preserve"> են ստորագրող անձ</w:t>
      </w:r>
      <w:r w:rsidR="008B62FA" w:rsidRPr="00AB2588">
        <w:rPr>
          <w:rFonts w:ascii="GHEA Grapalat" w:eastAsia="Calibri" w:hAnsi="GHEA Grapalat" w:cs="Sylfaen"/>
          <w:lang w:val="hy-AM"/>
        </w:rPr>
        <w:t>ի</w:t>
      </w:r>
      <w:r w:rsidR="002B7C89" w:rsidRPr="00AB2588">
        <w:rPr>
          <w:rFonts w:ascii="GHEA Grapalat" w:eastAsia="Calibri" w:hAnsi="GHEA Grapalat" w:cs="Sylfaen"/>
          <w:lang w:val="hy-AM"/>
        </w:rPr>
        <w:t xml:space="preserve">, </w:t>
      </w:r>
      <w:r w:rsidR="00721B9D" w:rsidRPr="00AB2588">
        <w:rPr>
          <w:rFonts w:ascii="GHEA Grapalat" w:eastAsia="Calibri" w:hAnsi="GHEA Grapalat" w:cs="Sylfaen"/>
          <w:lang w:val="hy-AM"/>
        </w:rPr>
        <w:t xml:space="preserve">էլեկտրոնային կնիք կիրառող </w:t>
      </w:r>
      <w:r w:rsidR="002B7C89" w:rsidRPr="00AB2588">
        <w:rPr>
          <w:rFonts w:ascii="GHEA Grapalat" w:eastAsia="Calibri" w:hAnsi="GHEA Grapalat" w:cs="Sylfaen"/>
          <w:lang w:val="hy-AM"/>
        </w:rPr>
        <w:t>կազմակերպությ</w:t>
      </w:r>
      <w:r w:rsidR="008B62FA" w:rsidRPr="00AB2588">
        <w:rPr>
          <w:rFonts w:ascii="GHEA Grapalat" w:eastAsia="Calibri" w:hAnsi="GHEA Grapalat" w:cs="Sylfaen"/>
          <w:lang w:val="hy-AM"/>
        </w:rPr>
        <w:t>ան</w:t>
      </w:r>
      <w:r w:rsidR="00802B3D" w:rsidRPr="00AB2588">
        <w:rPr>
          <w:rFonts w:ascii="GHEA Grapalat" w:eastAsia="Calibri" w:hAnsi="GHEA Grapalat" w:cs="Sylfaen"/>
          <w:lang w:val="hy-AM"/>
        </w:rPr>
        <w:t xml:space="preserve"> կամ </w:t>
      </w:r>
      <w:proofErr w:type="spellStart"/>
      <w:r w:rsidR="00802B3D" w:rsidRPr="00AB2588">
        <w:rPr>
          <w:rFonts w:ascii="GHEA Grapalat" w:eastAsia="Calibri" w:hAnsi="GHEA Grapalat" w:cs="Sylfaen"/>
          <w:lang w:val="hy-AM"/>
        </w:rPr>
        <w:t>հավաստագրման</w:t>
      </w:r>
      <w:proofErr w:type="spellEnd"/>
      <w:r w:rsidR="00802B3D" w:rsidRPr="00AB2588">
        <w:rPr>
          <w:rFonts w:ascii="GHEA Grapalat" w:eastAsia="Calibri" w:hAnsi="GHEA Grapalat" w:cs="Sylfaen"/>
          <w:lang w:val="hy-AM"/>
        </w:rPr>
        <w:t xml:space="preserve"> կենտրոն</w:t>
      </w:r>
      <w:r w:rsidR="008B62FA" w:rsidRPr="00AB2588">
        <w:rPr>
          <w:rFonts w:ascii="GHEA Grapalat" w:eastAsia="Calibri" w:hAnsi="GHEA Grapalat" w:cs="Sylfaen"/>
          <w:lang w:val="hy-AM"/>
        </w:rPr>
        <w:t>ի կողմից</w:t>
      </w:r>
      <w:r w:rsidR="00802B3D" w:rsidRPr="00AB2588">
        <w:rPr>
          <w:rFonts w:ascii="GHEA Grapalat" w:eastAsia="Calibri" w:hAnsi="GHEA Grapalat" w:cs="Sylfaen"/>
          <w:lang w:val="hy-AM"/>
        </w:rPr>
        <w:t xml:space="preserve">`  </w:t>
      </w:r>
      <w:proofErr w:type="spellStart"/>
      <w:r w:rsidR="00802B3D" w:rsidRPr="00AB2588">
        <w:rPr>
          <w:rFonts w:ascii="GHEA Grapalat" w:eastAsia="Calibri" w:hAnsi="GHEA Grapalat" w:cs="Sylfaen"/>
          <w:lang w:val="hy-AM"/>
        </w:rPr>
        <w:t>ապարատային</w:t>
      </w:r>
      <w:proofErr w:type="spellEnd"/>
      <w:r w:rsidR="00802B3D" w:rsidRPr="00AB2588">
        <w:rPr>
          <w:rFonts w:ascii="GHEA Grapalat" w:eastAsia="Calibri" w:hAnsi="GHEA Grapalat" w:cs="Sylfaen"/>
          <w:lang w:val="hy-AM"/>
        </w:rPr>
        <w:t xml:space="preserve"> և (կամ) ծրագրային միջոցներ</w:t>
      </w:r>
      <w:r w:rsidR="008B62FA" w:rsidRPr="00AB2588">
        <w:rPr>
          <w:rFonts w:ascii="GHEA Grapalat" w:eastAsia="Calibri" w:hAnsi="GHEA Grapalat" w:cs="Sylfaen"/>
          <w:lang w:val="hy-AM"/>
        </w:rPr>
        <w:t>ի օգտագործմամբ</w:t>
      </w:r>
      <w:r w:rsidR="00802B3D" w:rsidRPr="00AB2588">
        <w:rPr>
          <w:rFonts w:ascii="GHEA Grapalat" w:eastAsia="Calibri" w:hAnsi="GHEA Grapalat" w:cs="Sylfaen"/>
          <w:lang w:val="hy-AM"/>
        </w:rPr>
        <w:t>:</w:t>
      </w:r>
    </w:p>
    <w:p w:rsidR="00802B3D" w:rsidRPr="00AB2588" w:rsidRDefault="00AB2588" w:rsidP="00802B3D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/>
        </w:rPr>
      </w:pPr>
      <w:r w:rsidRPr="00AB2588">
        <w:rPr>
          <w:rFonts w:ascii="GHEA Grapalat" w:eastAsia="Calibri" w:hAnsi="GHEA Grapalat" w:cs="Sylfaen"/>
          <w:lang w:val="hy-AM"/>
        </w:rPr>
        <w:t xml:space="preserve">2. </w:t>
      </w:r>
      <w:r w:rsidR="00802B3D" w:rsidRPr="00AB2588">
        <w:rPr>
          <w:rFonts w:ascii="GHEA Grapalat" w:eastAsia="Calibri" w:hAnsi="GHEA Grapalat" w:cs="Sylfaen"/>
          <w:lang w:val="hy-AM"/>
        </w:rPr>
        <w:t>Էլեկտրոնային թվային ստորագրության</w:t>
      </w:r>
      <w:r w:rsidR="002B7C89" w:rsidRPr="00AB2588">
        <w:rPr>
          <w:rFonts w:ascii="GHEA Grapalat" w:eastAsia="Calibri" w:hAnsi="GHEA Grapalat" w:cs="Sylfaen"/>
          <w:lang w:val="hy-AM"/>
        </w:rPr>
        <w:t xml:space="preserve"> և էլեկտրոնային կնիքի</w:t>
      </w:r>
      <w:r w:rsidR="00802B3D" w:rsidRPr="00AB2588">
        <w:rPr>
          <w:rFonts w:ascii="GHEA Grapalat" w:eastAsia="Calibri" w:hAnsi="GHEA Grapalat" w:cs="Sylfaen"/>
          <w:lang w:val="hy-AM"/>
        </w:rPr>
        <w:t xml:space="preserve"> ստուգման տվյալները, բոլոր շահագրգիռ անձանց կողմից օգտագործման համար, տարածում է`</w:t>
      </w:r>
    </w:p>
    <w:p w:rsidR="00802B3D" w:rsidRPr="00AB2588" w:rsidRDefault="00AB2588" w:rsidP="00802B3D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/>
        </w:rPr>
      </w:pPr>
      <w:r w:rsidRPr="00AB2588">
        <w:rPr>
          <w:rFonts w:ascii="GHEA Grapalat" w:eastAsia="Calibri" w:hAnsi="GHEA Grapalat" w:cs="Sylfaen"/>
          <w:lang w:val="hy-AM"/>
        </w:rPr>
        <w:t>1</w:t>
      </w:r>
      <w:r w:rsidR="00802B3D" w:rsidRPr="00AB2588">
        <w:rPr>
          <w:rFonts w:ascii="GHEA Grapalat" w:eastAsia="Calibri" w:hAnsi="GHEA Grapalat" w:cs="Sylfaen"/>
          <w:lang w:val="hy-AM"/>
        </w:rPr>
        <w:t>) ստորագրող անձը</w:t>
      </w:r>
      <w:r w:rsidR="002B7C89" w:rsidRPr="00721B9D">
        <w:rPr>
          <w:rFonts w:ascii="GHEA Grapalat" w:eastAsia="Calibri" w:hAnsi="GHEA Grapalat" w:cs="Sylfaen"/>
          <w:lang w:val="hy-AM"/>
        </w:rPr>
        <w:t xml:space="preserve"> կամ </w:t>
      </w:r>
      <w:r w:rsidR="00721B9D" w:rsidRPr="00721B9D">
        <w:rPr>
          <w:rFonts w:ascii="GHEA Grapalat" w:eastAsia="Calibri" w:hAnsi="GHEA Grapalat" w:cs="Sylfaen"/>
          <w:lang w:val="hy-AM"/>
        </w:rPr>
        <w:t>էլեկտրոնային կնիք կիրառող կազմակերպությունը</w:t>
      </w:r>
      <w:r w:rsidR="00802B3D" w:rsidRPr="00AB2588">
        <w:rPr>
          <w:rFonts w:ascii="GHEA Grapalat" w:eastAsia="Calibri" w:hAnsi="GHEA Grapalat" w:cs="Sylfaen"/>
          <w:lang w:val="hy-AM"/>
        </w:rPr>
        <w:t xml:space="preserve">՝ անձամբ հանձնելով կամ հաղորդելով այդ տվյալները կամ էլեկտրոնային թվային ստորագրության </w:t>
      </w:r>
      <w:r w:rsidR="00721B9D" w:rsidRPr="00721B9D">
        <w:rPr>
          <w:rFonts w:ascii="GHEA Grapalat" w:eastAsia="Calibri" w:hAnsi="GHEA Grapalat" w:cs="Sylfaen"/>
          <w:lang w:val="hy-AM"/>
        </w:rPr>
        <w:t xml:space="preserve">կամ էլեկտրոնային կնիքի </w:t>
      </w:r>
      <w:r w:rsidR="00802B3D" w:rsidRPr="00AB2588">
        <w:rPr>
          <w:rFonts w:ascii="GHEA Grapalat" w:eastAsia="Calibri" w:hAnsi="GHEA Grapalat" w:cs="Sylfaen"/>
          <w:lang w:val="hy-AM"/>
        </w:rPr>
        <w:t>հավաստագիրը.</w:t>
      </w:r>
    </w:p>
    <w:p w:rsidR="00357FF5" w:rsidRPr="00721B9D" w:rsidRDefault="00AB2588" w:rsidP="00BA1BEE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/>
        </w:rPr>
        <w:t>2</w:t>
      </w:r>
      <w:r w:rsidR="00802B3D" w:rsidRPr="00AB2588">
        <w:rPr>
          <w:rFonts w:ascii="GHEA Grapalat" w:eastAsia="Calibri" w:hAnsi="GHEA Grapalat" w:cs="Sylfaen"/>
          <w:lang w:val="hy-AM"/>
        </w:rPr>
        <w:t xml:space="preserve">) </w:t>
      </w:r>
      <w:proofErr w:type="spellStart"/>
      <w:r w:rsidR="00802B3D" w:rsidRPr="00AB2588">
        <w:rPr>
          <w:rFonts w:ascii="GHEA Grapalat" w:eastAsia="Calibri" w:hAnsi="GHEA Grapalat" w:cs="Sylfaen"/>
          <w:lang w:val="hy-AM"/>
        </w:rPr>
        <w:t>հավաստագրման</w:t>
      </w:r>
      <w:proofErr w:type="spellEnd"/>
      <w:r w:rsidR="00802B3D" w:rsidRPr="00AB2588">
        <w:rPr>
          <w:rFonts w:ascii="GHEA Grapalat" w:eastAsia="Calibri" w:hAnsi="GHEA Grapalat" w:cs="Sylfaen"/>
          <w:lang w:val="hy-AM"/>
        </w:rPr>
        <w:t xml:space="preserve"> կենտրոնը՝ ի պատասխան շահագրգիռ անձանց կողմից կատարված հարցման։</w:t>
      </w:r>
      <w:r w:rsidR="00802B3D" w:rsidRPr="00721B9D">
        <w:rPr>
          <w:rFonts w:ascii="GHEA Grapalat" w:eastAsia="Calibri" w:hAnsi="GHEA Grapalat" w:cs="Sylfaen"/>
          <w:lang w:val="hy-AM" w:eastAsia="en-US"/>
        </w:rPr>
        <w:t>»</w:t>
      </w:r>
    </w:p>
    <w:p w:rsidR="00721B9D" w:rsidRPr="00721B9D" w:rsidRDefault="00721B9D" w:rsidP="00BA1BEE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b/>
          <w:lang w:val="hy-AM" w:eastAsia="en-US"/>
        </w:rPr>
      </w:pPr>
      <w:r w:rsidRPr="00721B9D">
        <w:rPr>
          <w:rFonts w:ascii="GHEA Grapalat" w:eastAsia="Calibri" w:hAnsi="GHEA Grapalat" w:cs="Sylfaen"/>
          <w:b/>
          <w:lang w:val="hy-AM" w:eastAsia="en-US"/>
        </w:rPr>
        <w:t>Հոդված 7</w:t>
      </w:r>
      <w:r w:rsidRPr="00721B9D">
        <w:rPr>
          <w:rFonts w:ascii="GHEA Grapalat" w:eastAsia="Calibri" w:hAnsi="GHEA Grapalat" w:cs="Cambria Math"/>
          <w:b/>
          <w:lang w:val="hy-AM" w:eastAsia="en-US"/>
        </w:rPr>
        <w:t>.</w:t>
      </w:r>
      <w:r w:rsidRPr="00721B9D">
        <w:rPr>
          <w:rFonts w:ascii="GHEA Grapalat" w:eastAsia="Calibri" w:hAnsi="GHEA Grapalat" w:cs="Sylfaen"/>
          <w:b/>
          <w:lang w:val="hy-AM" w:eastAsia="en-US"/>
        </w:rPr>
        <w:t xml:space="preserve"> </w:t>
      </w:r>
      <w:r w:rsidRPr="00721B9D">
        <w:rPr>
          <w:rFonts w:ascii="GHEA Grapalat" w:eastAsia="Calibri" w:hAnsi="GHEA Grapalat" w:cs="Sylfaen"/>
          <w:lang w:val="hy-AM" w:eastAsia="en-US"/>
        </w:rPr>
        <w:t xml:space="preserve">Օրենքի 4-րդ և 5-րդ գլուխները շարադրել </w:t>
      </w:r>
      <w:proofErr w:type="spellStart"/>
      <w:r w:rsidRPr="00721B9D">
        <w:rPr>
          <w:rFonts w:ascii="GHEA Grapalat" w:eastAsia="Calibri" w:hAnsi="GHEA Grapalat" w:cs="Sylfaen"/>
          <w:lang w:val="hy-AM" w:eastAsia="en-US"/>
        </w:rPr>
        <w:t>հետևյալ</w:t>
      </w:r>
      <w:proofErr w:type="spellEnd"/>
      <w:r w:rsidRPr="00721B9D">
        <w:rPr>
          <w:rFonts w:ascii="GHEA Grapalat" w:eastAsia="Calibri" w:hAnsi="GHEA Grapalat" w:cs="Sylfaen"/>
          <w:lang w:val="hy-AM" w:eastAsia="en-US"/>
        </w:rPr>
        <w:t xml:space="preserve"> խմբագրությամբ.</w:t>
      </w:r>
    </w:p>
    <w:p w:rsidR="00721B9D" w:rsidRPr="00721B9D" w:rsidRDefault="00721B9D" w:rsidP="00BA1BEE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</w:p>
    <w:p w:rsidR="00721B9D" w:rsidRPr="00721B9D" w:rsidRDefault="00721B9D" w:rsidP="00BA1BEE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</w:p>
    <w:p w:rsidR="00721B9D" w:rsidRPr="00721B9D" w:rsidRDefault="00721B9D" w:rsidP="00BA1BEE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hy-AM" w:eastAsia="en-US"/>
        </w:rPr>
      </w:pP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 w:eastAsia="ru-RU"/>
        </w:rPr>
      </w:pPr>
      <w:r w:rsidRPr="00721B9D">
        <w:rPr>
          <w:rFonts w:ascii="GHEA Grapalat" w:eastAsia="Calibri" w:hAnsi="GHEA Grapalat" w:cs="Sylfaen"/>
          <w:b/>
          <w:bCs/>
          <w:sz w:val="24"/>
          <w:szCs w:val="24"/>
          <w:lang w:val="hy-AM" w:eastAsia="ru-RU"/>
        </w:rPr>
        <w:t xml:space="preserve">«Գ Լ ՈՒ Խ </w:t>
      </w:r>
      <w:r w:rsidRPr="00721B9D">
        <w:rPr>
          <w:rFonts w:ascii="Courier New" w:eastAsia="Calibri" w:hAnsi="Courier New" w:cs="Courier New"/>
          <w:b/>
          <w:bCs/>
          <w:sz w:val="24"/>
          <w:szCs w:val="24"/>
          <w:lang w:val="hy-AM" w:eastAsia="ru-RU"/>
        </w:rPr>
        <w:t> </w:t>
      </w:r>
      <w:r w:rsidRPr="00721B9D">
        <w:rPr>
          <w:rFonts w:ascii="GHEA Grapalat" w:eastAsia="Calibri" w:hAnsi="GHEA Grapalat" w:cs="Sylfaen"/>
          <w:b/>
          <w:bCs/>
          <w:sz w:val="24"/>
          <w:szCs w:val="24"/>
          <w:lang w:val="hy-AM" w:eastAsia="ru-RU"/>
        </w:rPr>
        <w:t>4</w:t>
      </w: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 w:eastAsia="ru-RU"/>
        </w:rPr>
      </w:pPr>
      <w:r w:rsidRPr="00721B9D">
        <w:rPr>
          <w:rFonts w:ascii="GHEA Grapalat" w:eastAsia="Calibri" w:hAnsi="GHEA Grapalat" w:cs="Sylfaen"/>
          <w:b/>
          <w:bCs/>
          <w:sz w:val="24"/>
          <w:szCs w:val="24"/>
          <w:lang w:val="hy-AM" w:eastAsia="ru-RU"/>
        </w:rPr>
        <w:br/>
        <w:t>ԷԼԵԿՏՐՈՆԱՅԻՆ ՓԱՍՏԱԹՂԹԻ, ԷԼԵԿՏՐՈՆԱՅԻՆ ԹՎԱՅԻՆ ՍՏՈՐԱԳՐՈՒԹՅԱՆ ԵՎ ԷԼԵԿՏՐՈՆԱՅԻՆ ԿՆԻՔԻ ԿԻՐԱՌՈՒՄԸ</w:t>
      </w: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val="hy-AM" w:eastAsia="ru-RU"/>
              </w:rPr>
              <w:t>Հոդված 10</w:t>
            </w:r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val="hy-AM" w:eastAsia="ru-RU"/>
              </w:rPr>
              <w:t>Էլեկտրո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նային</w:t>
            </w:r>
            <w:proofErr w:type="spellEnd"/>
            <w:r w:rsidRPr="00721B9D">
              <w:rPr>
                <w:rFonts w:ascii="Courier New" w:eastAsia="Calibri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փաստաթղթի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val="hy-AM" w:eastAsia="ru-RU"/>
              </w:rPr>
              <w:t xml:space="preserve">,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էլեկտրոնային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թվային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ստորագրության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val="hy-AM" w:eastAsia="ru-RU"/>
              </w:rPr>
              <w:t xml:space="preserve"> և էլեկտրոնային կնիքի</w:t>
            </w:r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կիրառումը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կարգավորող</w:t>
            </w:r>
            <w:proofErr w:type="spellEnd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9D"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  <w:t>օրենսդրությունը</w:t>
            </w:r>
            <w:proofErr w:type="spellEnd"/>
          </w:p>
          <w:p w:rsidR="00721B9D" w:rsidRPr="00721B9D" w:rsidRDefault="00721B9D" w:rsidP="00721B9D">
            <w:pPr>
              <w:spacing w:after="0" w:line="240" w:lineRule="auto"/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21B9D" w:rsidRPr="00721B9D" w:rsidRDefault="00AB258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eastAsia="ru-RU"/>
        </w:rPr>
      </w:pPr>
      <w:r w:rsidRPr="00AB2588">
        <w:rPr>
          <w:rFonts w:ascii="GHEA Grapalat" w:eastAsia="Calibri" w:hAnsi="GHEA Grapalat" w:cs="Sylfaen"/>
          <w:sz w:val="24"/>
          <w:szCs w:val="24"/>
          <w:lang w:val="hy-AM" w:eastAsia="ru-RU"/>
        </w:rPr>
        <w:t>1</w:t>
      </w:r>
      <w:r w:rsidRPr="00AB2588">
        <w:rPr>
          <w:rFonts w:ascii="GHEA Grapalat" w:eastAsia="Calibri" w:hAnsi="GHEA Grapalat" w:cs="Cambria Math"/>
          <w:sz w:val="24"/>
          <w:szCs w:val="24"/>
          <w:lang w:eastAsia="ru-RU"/>
        </w:rPr>
        <w:t>.</w:t>
      </w:r>
      <w:r w:rsidRPr="00AB2588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="00721B9D" w:rsidRPr="00AB2588">
        <w:rPr>
          <w:rFonts w:ascii="GHEA Grapalat" w:eastAsia="Calibri" w:hAnsi="GHEA Grapalat" w:cs="Sylfaen"/>
          <w:sz w:val="24"/>
          <w:szCs w:val="24"/>
          <w:lang w:eastAsia="ru-RU"/>
        </w:rPr>
        <w:t>Էլեկտրոնային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փաստաթղթի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,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էլեկտրոնային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թվային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ստորագրության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 և էլեկտրոնային կնիքի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կիրառումը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կարգավորվում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է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Հայաստանի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Հանրապետության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քաղաքացիական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օրենսգրքով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,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սույն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օրենքով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,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այլ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օրենքներով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և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նորմատիվ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իրավական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ակտերով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:</w:t>
      </w:r>
    </w:p>
    <w:p w:rsidR="00721B9D" w:rsidRPr="00721B9D" w:rsidRDefault="00AB258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eastAsia="ru-RU"/>
        </w:rPr>
      </w:pPr>
      <w:r>
        <w:rPr>
          <w:rFonts w:ascii="GHEA Grapalat" w:eastAsia="Calibri" w:hAnsi="GHEA Grapalat" w:cs="Sylfaen"/>
          <w:sz w:val="24"/>
          <w:szCs w:val="24"/>
          <w:lang w:eastAsia="ru-RU"/>
        </w:rPr>
        <w:lastRenderedPageBreak/>
        <w:t xml:space="preserve">2.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Եթե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Հայաստանի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Հանրապետության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միջազգային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պայմանագրերով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սահմանված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են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սույն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օրենքով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նախատեսվածից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տարբերվող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նորմեր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,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ապա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կիրառվում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են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Հայաստանի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Հանրապետության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միջազգային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պայմանագրի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նորմերը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:</w:t>
      </w:r>
    </w:p>
    <w:p w:rsidR="00721B9D" w:rsidRPr="00721B9D" w:rsidRDefault="00AB258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  <w:lang w:eastAsia="ru-RU"/>
        </w:rPr>
        <w:t xml:space="preserve">3.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Էլեկտրոնային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փաստաթղթի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r w:rsidR="00721B9D" w:rsidRPr="00721B9D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և էլեկտրոնային կնիքի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կիրառումը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կարող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է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սահմանափակվել</w:t>
      </w:r>
      <w:proofErr w:type="spellEnd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 xml:space="preserve"> </w:t>
      </w:r>
      <w:proofErr w:type="spellStart"/>
      <w:r w:rsidR="00721B9D" w:rsidRPr="00721B9D">
        <w:rPr>
          <w:rFonts w:ascii="GHEA Grapalat" w:eastAsia="Calibri" w:hAnsi="GHEA Grapalat" w:cs="Sylfaen"/>
          <w:sz w:val="24"/>
          <w:szCs w:val="24"/>
          <w:lang w:eastAsia="ru-RU"/>
        </w:rPr>
        <w:t>օրենսդրությամբ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721B9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փաստաթղթի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թվային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ստորագրության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և էլեկտրոնային կնիքի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կիրառման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կարգ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</w:t>
            </w:r>
            <w:proofErr w:type="spellEnd"/>
          </w:p>
        </w:tc>
      </w:tr>
    </w:tbl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21B9D" w:rsidRDefault="00721B9D" w:rsidP="00AB2588">
      <w:pPr>
        <w:pStyle w:val="ListParagraph"/>
        <w:numPr>
          <w:ilvl w:val="0"/>
          <w:numId w:val="39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AB2588">
        <w:rPr>
          <w:rFonts w:ascii="GHEA Grapalat" w:hAnsi="GHEA Grapalat"/>
          <w:color w:val="000000"/>
        </w:rPr>
        <w:t>Պետական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մարմիններում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էլեկտրոնային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փաստաթղթերի</w:t>
      </w:r>
      <w:proofErr w:type="spellEnd"/>
      <w:r w:rsidRPr="00AB2588">
        <w:rPr>
          <w:rFonts w:ascii="GHEA Grapalat" w:hAnsi="GHEA Grapalat"/>
          <w:color w:val="000000"/>
          <w:lang w:val="hy-AM"/>
        </w:rPr>
        <w:t xml:space="preserve">, </w:t>
      </w:r>
      <w:proofErr w:type="spellStart"/>
      <w:r w:rsidRPr="00AB2588">
        <w:rPr>
          <w:rFonts w:ascii="GHEA Grapalat" w:hAnsi="GHEA Grapalat"/>
          <w:color w:val="000000"/>
        </w:rPr>
        <w:t>էլեկտրոնային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թվային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ստորագրությունների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r w:rsidRPr="00AB2588">
        <w:rPr>
          <w:rFonts w:ascii="GHEA Grapalat" w:hAnsi="GHEA Grapalat"/>
          <w:color w:val="000000"/>
          <w:lang w:val="hy-AM"/>
        </w:rPr>
        <w:t xml:space="preserve">և էլեկտրոնային կնիքների </w:t>
      </w:r>
      <w:proofErr w:type="spellStart"/>
      <w:r w:rsidRPr="00AB2588">
        <w:rPr>
          <w:rFonts w:ascii="GHEA Grapalat" w:hAnsi="GHEA Grapalat"/>
          <w:color w:val="000000"/>
        </w:rPr>
        <w:t>կիրառման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կարգը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սահմանում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r w:rsidRPr="00AB2588">
        <w:rPr>
          <w:rFonts w:ascii="GHEA Grapalat" w:hAnsi="GHEA Grapalat"/>
          <w:color w:val="000000"/>
        </w:rPr>
        <w:t>է</w:t>
      </w:r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Հայաստանի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Հանրապետության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կառավարությունը</w:t>
      </w:r>
      <w:proofErr w:type="spellEnd"/>
      <w:r w:rsidRPr="00AB2588">
        <w:rPr>
          <w:rFonts w:ascii="GHEA Grapalat" w:hAnsi="GHEA Grapalat"/>
          <w:color w:val="000000"/>
          <w:lang w:val="en-US"/>
        </w:rPr>
        <w:t>:</w:t>
      </w:r>
    </w:p>
    <w:p w:rsidR="00721B9D" w:rsidRDefault="00721B9D" w:rsidP="00AB2588">
      <w:pPr>
        <w:pStyle w:val="ListParagraph"/>
        <w:numPr>
          <w:ilvl w:val="0"/>
          <w:numId w:val="39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AB2588">
        <w:rPr>
          <w:rFonts w:ascii="GHEA Grapalat" w:hAnsi="GHEA Grapalat"/>
          <w:color w:val="000000"/>
        </w:rPr>
        <w:t>Հայաստանի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Հանրապետության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կենտրոնական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բանկը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r w:rsidRPr="00AB2588">
        <w:rPr>
          <w:rFonts w:ascii="GHEA Grapalat" w:hAnsi="GHEA Grapalat"/>
          <w:color w:val="000000"/>
        </w:rPr>
        <w:t>և</w:t>
      </w:r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նրա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լիցենզավորած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անձինք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կիրառում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են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էլեկտրոնային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փաստաթղթերը</w:t>
      </w:r>
      <w:proofErr w:type="spellEnd"/>
      <w:r w:rsidRPr="00AB2588">
        <w:rPr>
          <w:rFonts w:ascii="GHEA Grapalat" w:hAnsi="GHEA Grapalat"/>
          <w:color w:val="000000"/>
          <w:lang w:val="hy-AM"/>
        </w:rPr>
        <w:t xml:space="preserve">, </w:t>
      </w:r>
      <w:proofErr w:type="spellStart"/>
      <w:r w:rsidRPr="00AB2588">
        <w:rPr>
          <w:rFonts w:ascii="GHEA Grapalat" w:hAnsi="GHEA Grapalat"/>
          <w:color w:val="000000"/>
        </w:rPr>
        <w:t>էլեկտրոնային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թվային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ստորագրությունները</w:t>
      </w:r>
      <w:proofErr w:type="spellEnd"/>
      <w:r w:rsidRPr="00AB2588">
        <w:rPr>
          <w:rFonts w:ascii="GHEA Grapalat" w:hAnsi="GHEA Grapalat"/>
          <w:color w:val="000000"/>
          <w:lang w:val="hy-AM"/>
        </w:rPr>
        <w:t xml:space="preserve"> և էլեկտրոնային կնիքները</w:t>
      </w:r>
      <w:r w:rsidRPr="00AB2588"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Pr="00AB2588">
        <w:rPr>
          <w:rFonts w:ascii="GHEA Grapalat" w:hAnsi="GHEA Grapalat"/>
          <w:color w:val="000000"/>
        </w:rPr>
        <w:t>Հայաստանի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Հանրապետության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կենտրոնական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բանկի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նորմատիվ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իրավական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ակտերով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սահմանված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կարգով</w:t>
      </w:r>
      <w:proofErr w:type="spellEnd"/>
      <w:r w:rsidRPr="00AB2588">
        <w:rPr>
          <w:rFonts w:ascii="GHEA Grapalat" w:hAnsi="GHEA Grapalat"/>
          <w:color w:val="000000"/>
          <w:lang w:val="en-US"/>
        </w:rPr>
        <w:t>:</w:t>
      </w:r>
    </w:p>
    <w:p w:rsidR="00721B9D" w:rsidRDefault="00721B9D" w:rsidP="00AB2588">
      <w:pPr>
        <w:pStyle w:val="ListParagraph"/>
        <w:numPr>
          <w:ilvl w:val="0"/>
          <w:numId w:val="39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AB2588">
        <w:rPr>
          <w:rFonts w:ascii="GHEA Grapalat" w:hAnsi="GHEA Grapalat"/>
          <w:color w:val="000000"/>
        </w:rPr>
        <w:t>Գանձապետարանը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իր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տեղեկատվական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համակարգերում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կիրառում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r w:rsidRPr="00AB2588">
        <w:rPr>
          <w:rFonts w:ascii="GHEA Grapalat" w:hAnsi="GHEA Grapalat"/>
          <w:color w:val="000000"/>
        </w:rPr>
        <w:t>է</w:t>
      </w:r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էլեկտրոնային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փաստաթղթերը</w:t>
      </w:r>
      <w:proofErr w:type="spellEnd"/>
      <w:r w:rsidRPr="00AB2588">
        <w:rPr>
          <w:rFonts w:ascii="GHEA Grapalat" w:hAnsi="GHEA Grapalat"/>
          <w:color w:val="000000"/>
          <w:lang w:val="hy-AM"/>
        </w:rPr>
        <w:t xml:space="preserve">, </w:t>
      </w:r>
      <w:proofErr w:type="spellStart"/>
      <w:r w:rsidRPr="00AB2588">
        <w:rPr>
          <w:rFonts w:ascii="GHEA Grapalat" w:hAnsi="GHEA Grapalat"/>
          <w:color w:val="000000"/>
        </w:rPr>
        <w:t>էլեկտրոնային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թվային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ստորագրությունները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r w:rsidRPr="00AB2588">
        <w:rPr>
          <w:rFonts w:ascii="GHEA Grapalat" w:hAnsi="GHEA Grapalat"/>
          <w:color w:val="000000"/>
          <w:lang w:val="hy-AM"/>
        </w:rPr>
        <w:t xml:space="preserve">և էլեկտրոնային կնիքները </w:t>
      </w:r>
      <w:r w:rsidRPr="00AB2588">
        <w:rPr>
          <w:rFonts w:ascii="GHEA Grapalat" w:hAnsi="GHEA Grapalat"/>
          <w:color w:val="000000"/>
          <w:lang w:val="en-US"/>
        </w:rPr>
        <w:t>«</w:t>
      </w:r>
      <w:proofErr w:type="spellStart"/>
      <w:r w:rsidRPr="00AB2588">
        <w:rPr>
          <w:rFonts w:ascii="GHEA Grapalat" w:hAnsi="GHEA Grapalat"/>
          <w:color w:val="000000"/>
        </w:rPr>
        <w:t>Գանձապետական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համակարգի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մասին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» </w:t>
      </w:r>
      <w:proofErr w:type="spellStart"/>
      <w:r w:rsidRPr="00AB2588">
        <w:rPr>
          <w:rFonts w:ascii="GHEA Grapalat" w:hAnsi="GHEA Grapalat"/>
          <w:color w:val="000000"/>
        </w:rPr>
        <w:t>Հայաստանի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Հանրապետության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օրենքով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սահմանված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Pr="00AB2588">
        <w:rPr>
          <w:rFonts w:ascii="GHEA Grapalat" w:hAnsi="GHEA Grapalat"/>
          <w:color w:val="000000"/>
        </w:rPr>
        <w:t>ֆինանսական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բնագավառում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պետական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կարգավորումն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իրականացնող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պետական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մարմնի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սահմանած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կարգով</w:t>
      </w:r>
      <w:proofErr w:type="spellEnd"/>
      <w:r w:rsidRPr="00AB2588">
        <w:rPr>
          <w:rFonts w:ascii="GHEA Grapalat" w:hAnsi="GHEA Grapalat"/>
          <w:color w:val="000000"/>
          <w:lang w:val="en-US"/>
        </w:rPr>
        <w:t>:</w:t>
      </w:r>
    </w:p>
    <w:p w:rsidR="00721B9D" w:rsidRPr="00AB2588" w:rsidRDefault="00721B9D" w:rsidP="00AB2588">
      <w:pPr>
        <w:pStyle w:val="ListParagraph"/>
        <w:numPr>
          <w:ilvl w:val="0"/>
          <w:numId w:val="39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AB2588">
        <w:rPr>
          <w:rFonts w:ascii="GHEA Grapalat" w:hAnsi="GHEA Grapalat"/>
          <w:color w:val="000000"/>
        </w:rPr>
        <w:t>Սկզբնական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Pr="00AB2588">
        <w:rPr>
          <w:rFonts w:ascii="GHEA Grapalat" w:hAnsi="GHEA Grapalat"/>
          <w:color w:val="000000"/>
        </w:rPr>
        <w:t>հաշվառման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) </w:t>
      </w:r>
      <w:proofErr w:type="spellStart"/>
      <w:r w:rsidRPr="00AB2588">
        <w:rPr>
          <w:rFonts w:ascii="GHEA Grapalat" w:hAnsi="GHEA Grapalat"/>
          <w:color w:val="000000"/>
        </w:rPr>
        <w:t>փաստաթղթերի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էլեկտրոնային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տարբերակները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փոխարինում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են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իրենց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թղթային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տարբերակներին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Հայաստանի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Հանրապետության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կառավարության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սահմանած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դեպքերում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Pr="00AB2588">
        <w:rPr>
          <w:rFonts w:ascii="GHEA Grapalat" w:hAnsi="GHEA Grapalat"/>
          <w:color w:val="000000"/>
        </w:rPr>
        <w:t>կամ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եթե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պահպանվել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են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դրանց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թղթային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տարբերակները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Pr="00AB2588">
        <w:rPr>
          <w:rFonts w:ascii="GHEA Grapalat" w:hAnsi="GHEA Grapalat"/>
          <w:color w:val="000000"/>
        </w:rPr>
        <w:t>Հայաստանի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Հանրապետության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օրենսդրությամբ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սահմանված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պահանջներին</w:t>
      </w:r>
      <w:proofErr w:type="spellEnd"/>
      <w:r w:rsidRPr="00AB258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AB2588">
        <w:rPr>
          <w:rFonts w:ascii="GHEA Grapalat" w:hAnsi="GHEA Grapalat"/>
          <w:color w:val="000000"/>
        </w:rPr>
        <w:t>համապատասխան</w:t>
      </w:r>
      <w:proofErr w:type="spellEnd"/>
      <w:r w:rsidRPr="00AB2588">
        <w:rPr>
          <w:rFonts w:ascii="GHEA Grapalat" w:hAnsi="GHEA Grapalat"/>
          <w:color w:val="000000"/>
          <w:lang w:val="en-US"/>
        </w:rPr>
        <w:t>:</w:t>
      </w: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:rsidR="00721B9D" w:rsidRPr="00721B9D" w:rsidRDefault="00721B9D" w:rsidP="00721B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11.1.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9D" w:rsidRPr="00721B9D" w:rsidRDefault="00721B9D" w:rsidP="00721B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թվային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ստորագրության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6421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և էլեկտրոնային կնիքի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կիրառումը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տեղական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ինքնակառավարման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մարմինների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կողմից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մատուցվող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ծառայությունները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կամ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գործողությունները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ձեռք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բերելիս</w:t>
            </w:r>
            <w:proofErr w:type="spellEnd"/>
          </w:p>
        </w:tc>
      </w:tr>
    </w:tbl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1.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ստորագրությունը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6421E" w:rsidRPr="004642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proofErr w:type="spellStart"/>
      <w:r w:rsidR="0046421E" w:rsidRPr="0046421E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46421E" w:rsidRPr="004642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6421E" w:rsidRPr="0046421E">
        <w:rPr>
          <w:rFonts w:ascii="GHEA Grapalat" w:eastAsia="Times New Roman" w:hAnsi="GHEA Grapalat" w:cs="Times New Roman"/>
          <w:color w:val="000000"/>
          <w:sz w:val="24"/>
          <w:szCs w:val="24"/>
        </w:rPr>
        <w:t>կնիքը</w:t>
      </w:r>
      <w:proofErr w:type="spellEnd"/>
      <w:r w:rsidR="004642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="0046421E">
        <w:rPr>
          <w:rFonts w:ascii="GHEA Grapalat" w:eastAsia="Times New Roman" w:hAnsi="GHEA Grapalat" w:cs="Times New Roman"/>
          <w:color w:val="000000"/>
          <w:sz w:val="24"/>
          <w:szCs w:val="24"/>
        </w:rPr>
        <w:t>կիրառվում</w:t>
      </w:r>
      <w:proofErr w:type="spellEnd"/>
      <w:r w:rsidR="004642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642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մատուցվող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ձևով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ձեռք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բերելիս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22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«կամ» էլեկտրոնային կնիքի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կիրառմամբ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գործողություններ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ստեղծված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փոխգործելիության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մասում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միանալու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համապատասխանեն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մատուցման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ստեղծել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օպերատոր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կապահովի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սպասարկումը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օպերատորի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գործառույթները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վերապահվել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որևէ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21B9D" w:rsidRDefault="00721B9D" w:rsidP="00721B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21B9D" w:rsidRDefault="00721B9D" w:rsidP="00721B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Գ Լ ՈՒ </w:t>
      </w:r>
      <w:proofErr w:type="gramStart"/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Խ </w:t>
      </w:r>
      <w:r w:rsidRPr="00721B9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proofErr w:type="gramEnd"/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ԷԼԵԿՏՐՈՆԱՅԻՆ ԹՎԱՅԻՆ ՍՏՈՐԱԳՐՈՒԹՅԱՆ </w:t>
      </w:r>
      <w:r w:rsidRPr="00721B9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ԵՎ ԷԼԵԿՏՐՈՆԱՅԻՆ ԿՆԻՔԻ </w:t>
      </w:r>
      <w:r w:rsidRPr="00721B9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ՀԱՎԱՍՏԱԳՐՄԱՆ ԾԱՌԱՅՈՒԹՅՈՒՆՆԵՐԸ</w:t>
      </w: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:rsidR="00721B9D" w:rsidRPr="00721B9D" w:rsidRDefault="00721B9D" w:rsidP="00721B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9D" w:rsidRPr="00721B9D" w:rsidRDefault="00721B9D" w:rsidP="00721B9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թվային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ստորագրության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և էլեկտրոնային կնիքի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հավաստագրման</w:t>
            </w:r>
            <w:proofErr w:type="spellEnd"/>
            <w:r w:rsidRPr="00721B9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 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կենտրոններ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</w:t>
            </w:r>
            <w:proofErr w:type="spellEnd"/>
          </w:p>
        </w:tc>
      </w:tr>
    </w:tbl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 կիրառող կազմակերպության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կնքել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պայմանագիր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հավաստագրեր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տրամադրելու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կնիքի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մատուցելու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կնիքի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ստեղծման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ստուգման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հաշվառել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կնիքի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ստուգման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հավաստել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ստուգման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պատկանելիությունն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կնիք կիրառող կազմակերպությանը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նույնականացնել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ստուգման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երաշխավորել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պաշտպանվածությունը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նախքան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կազմակերպության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պայմանագիր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կնքելը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պատշաճ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ձևով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տեղեկացնել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նրան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ներառյալ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սահմանափակումները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ստեղծման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տրամադրելիս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գաղտնիությունը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մոտ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չպահպանելով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ստեղծման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կասեցնել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գործողությունը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վավերությունը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 կիրառող կազմակերպության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կնքված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B361BB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մատուցել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ինքնակառավարման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ունեն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ընտրելու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ստեղծելու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տեղեկատվական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կիրառվող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ստորագրությունների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էլեկտրոնային կնիքի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տրամադրելու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մատուցելու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13.</w:t>
            </w:r>
          </w:p>
        </w:tc>
        <w:tc>
          <w:tcPr>
            <w:tcW w:w="0" w:type="auto"/>
            <w:vAlign w:val="center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Էլեկտրոնային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թվային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ստորագրության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և էլեկտրոնային կնիքի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հավաստագիրը</w:t>
            </w:r>
            <w:proofErr w:type="spellEnd"/>
          </w:p>
        </w:tc>
      </w:tr>
    </w:tbl>
    <w:p w:rsidR="00721B9D" w:rsidRPr="00721B9D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21B9D" w:rsidRDefault="00721B9D" w:rsidP="00825C48">
      <w:pPr>
        <w:pStyle w:val="ListParagraph"/>
        <w:numPr>
          <w:ilvl w:val="0"/>
          <w:numId w:val="40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825C48">
        <w:rPr>
          <w:rFonts w:ascii="GHEA Grapalat" w:hAnsi="GHEA Grapalat"/>
          <w:color w:val="000000"/>
        </w:rPr>
        <w:t>Էլեկտրոնային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թվային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 xml:space="preserve">և էլեկտրոնային կնիքի </w:t>
      </w:r>
      <w:r w:rsidRPr="00825C48">
        <w:rPr>
          <w:rFonts w:ascii="GHEA Grapalat" w:hAnsi="GHEA Grapalat"/>
          <w:color w:val="000000"/>
        </w:rPr>
        <w:t>և</w:t>
      </w:r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դրա</w:t>
      </w:r>
      <w:r w:rsidRPr="00825C48">
        <w:rPr>
          <w:rFonts w:ascii="GHEA Grapalat" w:hAnsi="GHEA Grapalat"/>
          <w:color w:val="000000"/>
          <w:lang w:val="hy-AM"/>
        </w:rPr>
        <w:t>նց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ստուգման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տվյալների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պատկանելիությունը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ստորագրող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անձին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 xml:space="preserve">և էլեկտրոնային կնիք կիրառող կազմակերպությանը </w:t>
      </w:r>
      <w:proofErr w:type="spellStart"/>
      <w:r w:rsidRPr="00825C48">
        <w:rPr>
          <w:rFonts w:ascii="GHEA Grapalat" w:hAnsi="GHEA Grapalat"/>
          <w:color w:val="000000"/>
        </w:rPr>
        <w:t>հաստատվում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</w:rPr>
        <w:t>է</w:t>
      </w:r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էլեկտրոնային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թվային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 xml:space="preserve">և համապատասխանաբար էլեկտրոնային կնիքի </w:t>
      </w:r>
      <w:proofErr w:type="spellStart"/>
      <w:r w:rsidRPr="00825C48">
        <w:rPr>
          <w:rFonts w:ascii="GHEA Grapalat" w:hAnsi="GHEA Grapalat"/>
          <w:color w:val="000000"/>
        </w:rPr>
        <w:t>հավաստագրով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Pr="00825C48">
        <w:rPr>
          <w:rFonts w:ascii="GHEA Grapalat" w:hAnsi="GHEA Grapalat"/>
          <w:color w:val="000000"/>
        </w:rPr>
        <w:t>որը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տրամադրում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</w:rPr>
        <w:t>է</w:t>
      </w:r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հավաստագրման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կենտրոնը</w:t>
      </w:r>
      <w:proofErr w:type="spellEnd"/>
      <w:r w:rsidRPr="00825C48">
        <w:rPr>
          <w:rFonts w:ascii="GHEA Grapalat" w:hAnsi="GHEA Grapalat"/>
          <w:color w:val="000000"/>
        </w:rPr>
        <w:t>։</w:t>
      </w:r>
    </w:p>
    <w:p w:rsidR="00721B9D" w:rsidRPr="00825C48" w:rsidRDefault="00721B9D" w:rsidP="00825C48">
      <w:pPr>
        <w:pStyle w:val="ListParagraph"/>
        <w:numPr>
          <w:ilvl w:val="0"/>
          <w:numId w:val="40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825C48">
        <w:rPr>
          <w:rFonts w:ascii="GHEA Grapalat" w:hAnsi="GHEA Grapalat"/>
          <w:color w:val="000000"/>
        </w:rPr>
        <w:t>Հավաստագիրը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պետք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</w:rPr>
        <w:t>է</w:t>
      </w:r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պարունակի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հետևյալ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տեղեկությունները</w:t>
      </w:r>
      <w:proofErr w:type="spellEnd"/>
      <w:r w:rsidRPr="00825C48">
        <w:rPr>
          <w:rFonts w:ascii="GHEA Grapalat" w:hAnsi="GHEA Grapalat"/>
          <w:color w:val="000000"/>
        </w:rPr>
        <w:t>՝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եզակի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պարագայում՝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կեղծանունը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մտացածին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էլեկտրոնային կնիքի պարագայում՝ կազմակերպության անվանումը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էլեկտրոնային թվային ստորագրության և էլեկտրոնային կնիքի ստուգման տվյալները.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էլեկտրոնային թվային ստորագրության և էլեկտրոնային կնիքի հավաստագրի տրման օրը, ամիսը, տարեթիվը, իսկ եթե էլեկտրոնային թվային ստորագրության կամ էլեկտրոնային կնիքի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հավաստագիրն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ունի գործողության ժամկետ, ապա նաև այդ ժամկետը.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էլեկտրոնային թվային ստորագրության կամ էլեկտրոնային կնիքի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կենտրոնի անվանումը, գործունեության իրականացման հասցեն և իրավաբանական անձի գտնվելու վայրը։</w:t>
      </w:r>
    </w:p>
    <w:p w:rsidR="00721B9D" w:rsidRPr="00460090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721B9D"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կողմերի </w:t>
      </w:r>
      <w:proofErr w:type="spellStart"/>
      <w:r w:rsidR="00721B9D"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միջև</w:t>
      </w:r>
      <w:proofErr w:type="spellEnd"/>
      <w:r w:rsidR="00721B9D"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կնքված պայմանագրի` հավաստագիրը կարող է նաև պարունակել`</w:t>
      </w:r>
    </w:p>
    <w:p w:rsidR="00721B9D" w:rsidRPr="00562142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</w:t>
      </w:r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տվյալ էլեկտրոնային թվային ստորագրության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կնիքի  </w:t>
      </w:r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կիրառմամբ կատարվող գործարքների առավելագույն թույլատրելի արժեքը.</w:t>
      </w:r>
    </w:p>
    <w:p w:rsidR="00721B9D" w:rsidRPr="00562142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տվյալ էլեկտրոնային թվային ստորագրության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կնիքի </w:t>
      </w:r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կեղծման, կենտրոնի կողմից մատուցվող ծառայությունների ոչ պատշաճ որակի կամ թերի մատուցված ծառայությունների </w:t>
      </w:r>
      <w:proofErr w:type="spellStart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հետևանքով</w:t>
      </w:r>
      <w:proofErr w:type="spellEnd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առաջացած վնասի չափը, որը կենտրոնի կողմից ենթակա է փոխհատուցման:</w:t>
      </w:r>
    </w:p>
    <w:p w:rsidR="00721B9D" w:rsidRPr="00562142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Նույնականացման քարտում զետեղվում են </w:t>
      </w:r>
      <w:proofErr w:type="spellStart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հավաստագրման</w:t>
      </w:r>
      <w:proofErr w:type="spellEnd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կենտրոնի կողմից թողարկված էլեկտրոնային թվային ստորագրության անհատական հավաստագրերը:</w:t>
      </w:r>
    </w:p>
    <w:p w:rsidR="00721B9D" w:rsidRPr="00562142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5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թվային ստորագրության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էլեկտրոնային կնիքի </w:t>
      </w:r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ակտիվացման համար անհրաժեշտ քայլերի նկարագրությունը տեղադրվում է </w:t>
      </w:r>
      <w:proofErr w:type="spellStart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հավաստագրման</w:t>
      </w:r>
      <w:proofErr w:type="spellEnd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կենտրոնի </w:t>
      </w:r>
      <w:proofErr w:type="spellStart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կայքում</w:t>
      </w:r>
      <w:proofErr w:type="spellEnd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Նույնականացման քարտում </w:t>
      </w:r>
      <w:proofErr w:type="spellStart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զետեղվող</w:t>
      </w:r>
      <w:proofErr w:type="spellEnd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էլեկտրոնային թվային ստորագրության հավաստագրեր թողարկելուց բացի, </w:t>
      </w:r>
      <w:proofErr w:type="spellStart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հավաստագրման</w:t>
      </w:r>
      <w:proofErr w:type="spellEnd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կենտրոնը կարող է թողարկել այլ տեսակի նյութական </w:t>
      </w:r>
      <w:proofErr w:type="spellStart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կրիչներում</w:t>
      </w:r>
      <w:proofErr w:type="spellEnd"/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զետեղված էլեկտրոնային թվային ստորագրության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էլեկտրոնային կնիքի </w:t>
      </w:r>
      <w:r w:rsidR="00721B9D" w:rsidRPr="005621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հավաստագրեր: Նման տեսակի հավաստագրերի թողարկման և տրամադրման կարգը սահմանվում է Հայաստանի Հանրապետության կառավարության որոշմամբ:</w:t>
      </w:r>
    </w:p>
    <w:p w:rsidR="00721B9D" w:rsidRPr="00562142" w:rsidRDefault="00721B9D" w:rsidP="00721B9D">
      <w:pPr>
        <w:shd w:val="clear" w:color="auto" w:fill="FFFFFF"/>
        <w:spacing w:after="24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14.</w:t>
            </w:r>
          </w:p>
        </w:tc>
        <w:tc>
          <w:tcPr>
            <w:tcW w:w="0" w:type="auto"/>
            <w:vAlign w:val="center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Էլեկտրոնային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թվային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ստորագրության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և էլեկտրոնային կնիքի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հավաստագրի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գործողության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ժամկետը</w:t>
            </w:r>
            <w:proofErr w:type="spellEnd"/>
          </w:p>
        </w:tc>
      </w:tr>
    </w:tbl>
    <w:p w:rsidR="00721B9D" w:rsidRPr="00721B9D" w:rsidRDefault="00721B9D" w:rsidP="00721B9D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21B9D" w:rsidRDefault="00721B9D" w:rsidP="00825C48">
      <w:pPr>
        <w:pStyle w:val="ListParagraph"/>
        <w:numPr>
          <w:ilvl w:val="0"/>
          <w:numId w:val="41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825C48">
        <w:rPr>
          <w:rFonts w:ascii="GHEA Grapalat" w:hAnsi="GHEA Grapalat"/>
          <w:color w:val="000000"/>
        </w:rPr>
        <w:t>Էլեկտրոնային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թվային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 xml:space="preserve">և էլեկտրոնային կնիքի </w:t>
      </w:r>
      <w:proofErr w:type="spellStart"/>
      <w:r w:rsidRPr="00825C48">
        <w:rPr>
          <w:rFonts w:ascii="GHEA Grapalat" w:hAnsi="GHEA Grapalat"/>
          <w:color w:val="000000"/>
        </w:rPr>
        <w:t>հավաստագ</w:t>
      </w:r>
      <w:r w:rsidRPr="00825C48">
        <w:rPr>
          <w:rFonts w:ascii="GHEA Grapalat" w:hAnsi="GHEA Grapalat"/>
          <w:color w:val="000000"/>
          <w:lang w:val="hy-AM"/>
        </w:rPr>
        <w:t>րեր</w:t>
      </w:r>
      <w:proofErr w:type="spellEnd"/>
      <w:r w:rsidRPr="00825C48">
        <w:rPr>
          <w:rFonts w:ascii="GHEA Grapalat" w:hAnsi="GHEA Grapalat"/>
          <w:color w:val="000000"/>
        </w:rPr>
        <w:t>ը</w:t>
      </w:r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կարող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>են</w:t>
      </w:r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ունենալ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գործողության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ժամկետ</w:t>
      </w:r>
      <w:proofErr w:type="spellEnd"/>
      <w:r w:rsidRPr="00825C48">
        <w:rPr>
          <w:rFonts w:ascii="GHEA Grapalat" w:hAnsi="GHEA Grapalat"/>
          <w:color w:val="000000"/>
        </w:rPr>
        <w:t>։</w:t>
      </w:r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Էլեկտրոնային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թվային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 xml:space="preserve">և էլեկտրոնային կնիքի </w:t>
      </w:r>
      <w:proofErr w:type="spellStart"/>
      <w:r w:rsidRPr="00825C48">
        <w:rPr>
          <w:rFonts w:ascii="GHEA Grapalat" w:hAnsi="GHEA Grapalat"/>
          <w:color w:val="000000"/>
        </w:rPr>
        <w:t>հավաստագրի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գործողության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ժամկետը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լրանալու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պահից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հետո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տվյալ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էլեկտրոնային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թվային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ստորագրությամբ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 xml:space="preserve">և էլեկտրոնային կնիքով </w:t>
      </w:r>
      <w:proofErr w:type="spellStart"/>
      <w:r w:rsidRPr="00825C48">
        <w:rPr>
          <w:rFonts w:ascii="GHEA Grapalat" w:hAnsi="GHEA Grapalat"/>
          <w:color w:val="000000"/>
        </w:rPr>
        <w:t>հաստատված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փաստաթղթերը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չեն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համարվում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էլեկտրոնային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թվային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ստորագրությամբ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 xml:space="preserve">կամ էլեկտրոնային կնիքով </w:t>
      </w:r>
      <w:proofErr w:type="spellStart"/>
      <w:r w:rsidRPr="00825C48">
        <w:rPr>
          <w:rFonts w:ascii="GHEA Grapalat" w:hAnsi="GHEA Grapalat"/>
          <w:color w:val="000000"/>
        </w:rPr>
        <w:t>պաշտպանված</w:t>
      </w:r>
      <w:proofErr w:type="spellEnd"/>
      <w:r w:rsidRPr="00825C48">
        <w:rPr>
          <w:rFonts w:ascii="GHEA Grapalat" w:hAnsi="GHEA Grapalat"/>
          <w:color w:val="000000"/>
        </w:rPr>
        <w:t>։</w:t>
      </w:r>
    </w:p>
    <w:p w:rsidR="00721B9D" w:rsidRPr="00825C48" w:rsidRDefault="00721B9D" w:rsidP="00825C48">
      <w:pPr>
        <w:pStyle w:val="ListParagraph"/>
        <w:numPr>
          <w:ilvl w:val="0"/>
          <w:numId w:val="41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825C48">
        <w:rPr>
          <w:rFonts w:ascii="GHEA Grapalat" w:hAnsi="GHEA Grapalat"/>
          <w:color w:val="000000"/>
        </w:rPr>
        <w:t>Նույնականացման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քարտում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զետեղված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էլեկտրոնային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թվային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հավաստագիրը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տրվում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</w:rPr>
        <w:t>է</w:t>
      </w:r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նույնականացման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քարտի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վավերականության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ժամկետով</w:t>
      </w:r>
      <w:proofErr w:type="spellEnd"/>
      <w:r w:rsidRPr="00825C48">
        <w:rPr>
          <w:rFonts w:ascii="GHEA Grapalat" w:hAnsi="GHEA Grapalat"/>
          <w:color w:val="000000"/>
          <w:lang w:val="en-US"/>
        </w:rPr>
        <w:t>:</w:t>
      </w:r>
    </w:p>
    <w:p w:rsidR="00721B9D" w:rsidRPr="00721B9D" w:rsidRDefault="00721B9D" w:rsidP="00721B9D">
      <w:pPr>
        <w:shd w:val="clear" w:color="auto" w:fill="FFFFFF"/>
        <w:spacing w:after="24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:rsidR="00721B9D" w:rsidRPr="00721B9D" w:rsidRDefault="00721B9D" w:rsidP="00721B9D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9D" w:rsidRPr="00721B9D" w:rsidRDefault="00721B9D" w:rsidP="00721B9D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Հավաստագրման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կենտրոնների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հավատարմագրումը</w:t>
            </w:r>
            <w:proofErr w:type="spellEnd"/>
          </w:p>
        </w:tc>
      </w:tr>
    </w:tbl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21B9D" w:rsidRPr="00825C48" w:rsidRDefault="00721B9D" w:rsidP="00825C48">
      <w:pPr>
        <w:pStyle w:val="ListParagraph"/>
        <w:numPr>
          <w:ilvl w:val="0"/>
          <w:numId w:val="4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825C48">
        <w:rPr>
          <w:rFonts w:ascii="GHEA Grapalat" w:hAnsi="GHEA Grapalat"/>
          <w:color w:val="000000"/>
        </w:rPr>
        <w:t>Էլեկտրոնային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թվային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ստորագրության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r w:rsidRPr="00825C48">
        <w:rPr>
          <w:rFonts w:ascii="GHEA Grapalat" w:hAnsi="GHEA Grapalat"/>
          <w:color w:val="000000"/>
          <w:lang w:val="hy-AM"/>
        </w:rPr>
        <w:t xml:space="preserve">և էլեկտրոնային կնիքի </w:t>
      </w:r>
      <w:proofErr w:type="spellStart"/>
      <w:r w:rsidRPr="00825C48">
        <w:rPr>
          <w:rFonts w:ascii="GHEA Grapalat" w:hAnsi="GHEA Grapalat"/>
          <w:color w:val="000000"/>
        </w:rPr>
        <w:t>հավաստագրման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կենտրոնները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կարող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են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ստանալ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հավատարմագրում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Pr="00825C48">
        <w:rPr>
          <w:rFonts w:ascii="GHEA Grapalat" w:hAnsi="GHEA Grapalat"/>
          <w:color w:val="000000"/>
        </w:rPr>
        <w:t>Հայաստանի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Հանրապետության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կառավարության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լիազորած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մարմնի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Pr="00825C48">
        <w:rPr>
          <w:rFonts w:ascii="GHEA Grapalat" w:hAnsi="GHEA Grapalat"/>
          <w:color w:val="000000"/>
        </w:rPr>
        <w:t>այսուհետ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Pr="00825C48">
        <w:rPr>
          <w:rFonts w:ascii="GHEA Grapalat" w:hAnsi="GHEA Grapalat"/>
          <w:color w:val="000000"/>
        </w:rPr>
        <w:t>լիազոր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825C48">
        <w:rPr>
          <w:rFonts w:ascii="GHEA Grapalat" w:hAnsi="GHEA Grapalat"/>
          <w:color w:val="000000"/>
        </w:rPr>
        <w:t>մարմին</w:t>
      </w:r>
      <w:proofErr w:type="spellEnd"/>
      <w:r w:rsidRPr="00825C48">
        <w:rPr>
          <w:rFonts w:ascii="GHEA Grapalat" w:hAnsi="GHEA Grapalat"/>
          <w:color w:val="000000"/>
          <w:lang w:val="en-US"/>
        </w:rPr>
        <w:t xml:space="preserve">) </w:t>
      </w:r>
      <w:proofErr w:type="spellStart"/>
      <w:r w:rsidRPr="00825C48">
        <w:rPr>
          <w:rFonts w:ascii="GHEA Grapalat" w:hAnsi="GHEA Grapalat"/>
          <w:color w:val="000000"/>
        </w:rPr>
        <w:t>կողմից</w:t>
      </w:r>
      <w:proofErr w:type="spellEnd"/>
      <w:r w:rsidRPr="00825C48">
        <w:rPr>
          <w:rFonts w:ascii="GHEA Grapalat" w:hAnsi="GHEA Grapalat"/>
          <w:color w:val="000000"/>
          <w:lang w:val="en-US"/>
        </w:rPr>
        <w:t>: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վարում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մատյանը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ռեգիստրը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)՝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վերահսկում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համապատասխանությունը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proofErr w:type="gram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իրեն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վերապահված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զրկվել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հավատարմագրումից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խախտելու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կենտրոնական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բանկի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լիցենզավորած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կիրառվող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ստորագրությունների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էլեկտրոնային կնիքների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հավատարմագրումն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կենտրոնական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բանկը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ակտերով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պետություններում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գործող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ստորագրությունների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էլեկտրոնային կնիքների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հավասարեցվում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հավաստագրերին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պետությունների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վավերացված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միջազգային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պայմանագրերի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 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hideMark/>
          </w:tcPr>
          <w:p w:rsidR="00721B9D" w:rsidRPr="00721B9D" w:rsidRDefault="00721B9D" w:rsidP="00721B9D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16.</w:t>
            </w:r>
          </w:p>
        </w:tc>
        <w:tc>
          <w:tcPr>
            <w:tcW w:w="0" w:type="auto"/>
            <w:vAlign w:val="center"/>
            <w:hideMark/>
          </w:tcPr>
          <w:p w:rsidR="00721B9D" w:rsidRPr="006721BE" w:rsidRDefault="00721B9D" w:rsidP="00721B9D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Հավատարմագրված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հավաստագրման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կենտրոնների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լիազորությունները</w:t>
            </w:r>
            <w:proofErr w:type="spellEnd"/>
          </w:p>
        </w:tc>
      </w:tr>
    </w:tbl>
    <w:p w:rsidR="00721B9D" w:rsidRPr="00721B9D" w:rsidRDefault="00721B9D" w:rsidP="00721B9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21B9D" w:rsidRPr="00721B9D" w:rsidRDefault="00825C48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կենտրոնները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բացի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12-րդ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հոդվածում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պարտավորություններից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իրավունքներից</w:t>
      </w:r>
      <w:proofErr w:type="spellEnd"/>
      <w:r w:rsidR="00721B9D"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</w:t>
      </w:r>
      <w:proofErr w:type="spellEnd"/>
      <w:proofErr w:type="gram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proofErr w:type="gram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ստորագրության</w:t>
      </w:r>
      <w:proofErr w:type="spellEnd"/>
      <w:r w:rsidR="00345C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էլեկտրոնային կնիքի</w:t>
      </w:r>
      <w:r w:rsidR="001C1F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C1F43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</w:t>
      </w:r>
      <w:r w:rsidR="001C1F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րերի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տրամադրելուց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նույնականացնել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անձը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հաստատող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էլեկտրոնային կնիքի հավաստագիրը տրամադրելուց՝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նույնականացնել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կազմակերպությունը՝ 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արդարադատության</w:t>
      </w:r>
      <w:proofErr w:type="spellEnd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="000A5BD6" w:rsidRPr="000A5BD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="000A5BD6" w:rsidRPr="000A5BD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="000A5B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0A5BD6" w:rsidRPr="000A5BD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ռեգիստրի</w:t>
      </w:r>
      <w:proofErr w:type="spellEnd"/>
      <w:r w:rsidR="000A5BD6" w:rsidRPr="000A5BD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</w:rPr>
        <w:t>գործակալությունում</w:t>
      </w:r>
      <w:proofErr w:type="spellEnd"/>
      <w:r w:rsidR="000A5BD6" w:rsidRPr="000A5B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5B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առկա 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գրանցման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հիման վրա</w:t>
      </w:r>
      <w:r w:rsidR="000A5B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վարել իրենց կողմից տրամադրված էլեկտրոնային թվային ստորագրության և էլեկտրոնային կնիքի հավաստագրերի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ռեեստրը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ապահովելով վերջինիս պահպանությունը,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ապահովել ստորագրող անձի անձնական, իսկ կազմակերպության պարագայում՝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առևտրային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գազտնիք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հանդիսացող տվյալների գաղտնիությունը,</w:t>
      </w:r>
    </w:p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անմիջապես տեղեկացնել ստորագրող անձին և կազմակերպությանը ցանկացած տեխնիկական թերության առկայության մասին, որի </w:t>
      </w:r>
      <w:proofErr w:type="spellStart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հետևանքով</w:t>
      </w:r>
      <w:proofErr w:type="spellEnd"/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վտանգվել էլեկտրոնային թվային ստորագրության կամ էլեկտրոնային կնիքի պաշտպանվածությունը կամ անհնարին դառնալ դրա օգտագործումը,</w:t>
      </w:r>
    </w:p>
    <w:p w:rsidR="00721B9D" w:rsidRPr="00460090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 դադարեցնել հավաստագրի գործողությունը՝</w:t>
      </w:r>
    </w:p>
    <w:p w:rsidR="00721B9D" w:rsidRPr="00460090" w:rsidRDefault="001421CE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r w:rsidR="00AA68E9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թվային ստորագրության պարագայում՝ </w:t>
      </w:r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նույնականացման քարտը</w:t>
      </w:r>
      <w:r w:rsidR="00AA68E9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էլեկտրոնային կնիքի պարագայում՝ </w:t>
      </w:r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իրավաբանական անձի գրանցումը </w:t>
      </w:r>
      <w:r w:rsidR="00721B9D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օրենքով սահմանված կարգով ճանաչվել է անվավեր,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721B9D" w:rsidRPr="00460090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եթե՝ դատարանի օրինական ուժի մեջ մտած դատական ակտով հաստատվել է, որ հավաստագիրը կեղծվել է, կամ հավաստագրի օգտագործումը վնաս է պատճառում 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ստորագրող անձին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էլեկտրոնային կնիք կիրառող կազմակերպությանը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երրորդ անձի,</w:t>
      </w:r>
    </w:p>
    <w:p w:rsidR="00721B9D" w:rsidRPr="00460090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ստորագրող անձի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օրենսդրությամբ սահմանված կարգով լիազորված անձի 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կնիք կիրառող կազմակերպության 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գրավոր պահանջի դեպքում,</w:t>
      </w:r>
    </w:p>
    <w:p w:rsidR="00721B9D" w:rsidRPr="00460090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էլեկտրոնային թվային ստորագրության 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էլեկտրոնային կնիքի 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հավաստագրի գործողությունը դադարեցվելու կամ ժամանակավոր կասեցվելու դեպքերում կատարել համապատասխան գրառում էլեկտրոնային թվային ստորագրությունների 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համապատասխանաբար էլեկտրոնային կնիքի 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հավաստագրերի </w:t>
      </w:r>
      <w:proofErr w:type="spellStart"/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ռեեստրում</w:t>
      </w:r>
      <w:proofErr w:type="spellEnd"/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721B9D" w:rsidRPr="00460090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իրավունք ունեն իրենց նախաձեռնությամբ ժամանակավորապես կասեցնելու էլեկտրոնային թվային ստորագրության </w:t>
      </w:r>
      <w:r w:rsidR="00A01B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կնիքի 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հավաստագրի գործողությունը՝</w:t>
      </w:r>
    </w:p>
    <w:p w:rsidR="00721B9D" w:rsidRPr="00460090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r w:rsidR="00A01B1D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թվային ստորագրության պարագայում՝ </w:t>
      </w:r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առկա է հիմնավոր կասկած այն մասին, որ նույնականացման քարտը կորել է, </w:t>
      </w:r>
      <w:r w:rsidR="0095317C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էլեկտրոնային կնիքի դեպքում՝ </w:t>
      </w:r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</w:t>
      </w:r>
      <w:proofErr w:type="spellStart"/>
      <w:r w:rsidR="00ED236E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կրիչը</w:t>
      </w:r>
      <w:proofErr w:type="spellEnd"/>
      <w:r w:rsidR="00ED236E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կորել է, </w:t>
      </w:r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թվային ստորագրության և էլեկտրոնային կնիքի հավաստագիրը կարող է կեղծվել, կամ դրա օգտագործումը կարող է վնաս պատճառել ստորագրող անձին, էլեկտրոնային կնիք կիրառող կազմակերպությանը կամ երրորդ անձի: Էլեկտրոնային թվային ստորագրության և էլեկտրոնային կնիքի հավաստագրի գործողությունը կասեցվում է </w:t>
      </w:r>
      <w:proofErr w:type="spellStart"/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փաստերի հաստատումը կամ հերքումը,</w:t>
      </w:r>
    </w:p>
    <w:p w:rsidR="00721B9D" w:rsidRPr="00460090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ստորագրող անձի 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էլեկտրոնային կնիք կիրառող կազմակերպության 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 կնքված ծառայությունների մատուցման պայմանագրով նախատեսված վճարը սահմանված ժամկետում չվճարելու դեպքում: Էլեկտրոնային թվային ստորագրության </w:t>
      </w:r>
      <w:r w:rsidRPr="00721B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էլեկտրոնային կնիք կիրառող կազմակերպության </w:t>
      </w:r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հավաստագրի գործողությունը կասեցվում է </w:t>
      </w:r>
      <w:proofErr w:type="spellStart"/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ծառայությունների մատուցման պայմանագրով նախատեսված վճարի կատարումը:</w:t>
      </w:r>
    </w:p>
    <w:p w:rsidR="00721B9D" w:rsidRPr="00460090" w:rsidRDefault="00D149D9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149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proofErr w:type="spellStart"/>
      <w:r w:rsidR="00721B9D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Հավաստագրման</w:t>
      </w:r>
      <w:proofErr w:type="spellEnd"/>
      <w:r w:rsidR="00721B9D" w:rsidRPr="001656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կենտրոնի կողմից իր նախաձեռնությամբ էլեկտրոնային թվային ստորագրության և էլեկտրոնային կնիքի հավաստագրի գործողության ժամանակավորապես կասեցումը կատարվում է ստորագրող անձի և էլեկտրոնային կնիք կիրառող կազմակերպության պաշտոնական էլեկտրոնային փոստին այդ մասին ծանուցում ուղարկելու պահից:</w:t>
      </w:r>
    </w:p>
    <w:p w:rsidR="00721B9D" w:rsidRPr="00460090" w:rsidRDefault="00D149D9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149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3. </w:t>
      </w:r>
      <w:r w:rsidR="00721B9D" w:rsidRPr="004600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Ծանուցումը պետք է բովանդակի հավաստագրի գործողության ժամանակավորապես կասեցման վերաբերյալ որոշման հիմքերը:</w:t>
      </w:r>
    </w:p>
    <w:p w:rsidR="00721B9D" w:rsidRPr="00460090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21B9D" w:rsidRPr="00460090" w:rsidRDefault="00721B9D" w:rsidP="00721B9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009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shd w:val="clear" w:color="auto" w:fill="FFFFFF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Հավատարմագրված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հավաստագրման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կենտրոնների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դադարեցումը</w:t>
            </w:r>
            <w:proofErr w:type="spellEnd"/>
          </w:p>
        </w:tc>
      </w:tr>
    </w:tbl>
    <w:p w:rsidR="00721B9D" w:rsidRPr="00721B9D" w:rsidRDefault="00721B9D" w:rsidP="00721B9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721B9D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</w:p>
    <w:p w:rsidR="00721B9D" w:rsidRPr="00D149D9" w:rsidRDefault="00721B9D" w:rsidP="00D149D9">
      <w:pPr>
        <w:pStyle w:val="ListParagraph"/>
        <w:numPr>
          <w:ilvl w:val="0"/>
          <w:numId w:val="43"/>
        </w:numPr>
        <w:shd w:val="clear" w:color="auto" w:fill="FFFFFF"/>
        <w:spacing w:after="240" w:line="360" w:lineRule="auto"/>
        <w:ind w:left="0" w:firstLine="36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D149D9">
        <w:rPr>
          <w:rFonts w:ascii="GHEA Grapalat" w:hAnsi="GHEA Grapalat"/>
          <w:color w:val="000000"/>
        </w:rPr>
        <w:t>Հավատարմագրված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հավաստագրման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կենտրոնների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գործունեության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դադարեցման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դեպքում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վերջիններիս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կողմից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տրամադրված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էլեկտրոնային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թվային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ստորագրությունների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r w:rsidRPr="00D149D9">
        <w:rPr>
          <w:rFonts w:ascii="GHEA Grapalat" w:hAnsi="GHEA Grapalat"/>
          <w:color w:val="000000"/>
          <w:lang w:val="hy-AM"/>
        </w:rPr>
        <w:t xml:space="preserve">և էլեկտրոնային կնիքների </w:t>
      </w:r>
      <w:proofErr w:type="spellStart"/>
      <w:r w:rsidRPr="00D149D9">
        <w:rPr>
          <w:rFonts w:ascii="GHEA Grapalat" w:hAnsi="GHEA Grapalat"/>
          <w:color w:val="000000"/>
        </w:rPr>
        <w:t>հավաստագրերը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կարող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են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փոխանցվել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մեկ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ուրիշ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հավատարմագրված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հավաստագրման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կենտրոնի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Pr="00D149D9">
        <w:rPr>
          <w:rFonts w:ascii="GHEA Grapalat" w:hAnsi="GHEA Grapalat"/>
          <w:color w:val="000000"/>
        </w:rPr>
        <w:t>նախօրոք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համաձայնեցնելով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ստորագրող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անձի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r w:rsidRPr="00D149D9">
        <w:rPr>
          <w:rFonts w:ascii="GHEA Grapalat" w:hAnsi="GHEA Grapalat"/>
          <w:color w:val="000000"/>
          <w:lang w:val="hy-AM"/>
        </w:rPr>
        <w:t xml:space="preserve">կամ էլեկտրոնային կնիք կիրառող կազմակերպության </w:t>
      </w:r>
      <w:proofErr w:type="spellStart"/>
      <w:r w:rsidRPr="00D149D9">
        <w:rPr>
          <w:rFonts w:ascii="GHEA Grapalat" w:hAnsi="GHEA Grapalat"/>
          <w:color w:val="000000"/>
        </w:rPr>
        <w:t>հետ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: </w:t>
      </w:r>
      <w:proofErr w:type="spellStart"/>
      <w:r w:rsidRPr="00D149D9">
        <w:rPr>
          <w:rFonts w:ascii="GHEA Grapalat" w:hAnsi="GHEA Grapalat"/>
          <w:color w:val="000000"/>
        </w:rPr>
        <w:t>Էլեկտրոնային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թվային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ստորագրությունների</w:t>
      </w:r>
      <w:proofErr w:type="spellEnd"/>
      <w:r w:rsidRPr="00D149D9">
        <w:rPr>
          <w:rFonts w:ascii="GHEA Grapalat" w:hAnsi="GHEA Grapalat"/>
          <w:color w:val="000000"/>
          <w:lang w:val="hy-AM"/>
        </w:rPr>
        <w:t xml:space="preserve"> և էլեկտրոնային կնիքների</w:t>
      </w:r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այն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հավաստագրերը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Pr="00D149D9">
        <w:rPr>
          <w:rFonts w:ascii="GHEA Grapalat" w:hAnsi="GHEA Grapalat"/>
          <w:color w:val="000000"/>
        </w:rPr>
        <w:t>որոնք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չեն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փոխանցվել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մեկ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ուրիշ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հավատարմագրված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հավաստագրման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կենտրոնի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Pr="00D149D9">
        <w:rPr>
          <w:rFonts w:ascii="GHEA Grapalat" w:hAnsi="GHEA Grapalat"/>
          <w:color w:val="000000"/>
        </w:rPr>
        <w:t>համարվում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են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անվավեր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r w:rsidRPr="00D149D9">
        <w:rPr>
          <w:rFonts w:ascii="GHEA Grapalat" w:hAnsi="GHEA Grapalat"/>
          <w:color w:val="000000"/>
        </w:rPr>
        <w:t>և</w:t>
      </w:r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փոխանցվում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են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r w:rsidRPr="00D149D9">
        <w:rPr>
          <w:rFonts w:ascii="GHEA Grapalat" w:hAnsi="GHEA Grapalat"/>
          <w:color w:val="000000"/>
        </w:rPr>
        <w:t>ի</w:t>
      </w:r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պահ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լիազոր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մարմին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>: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8426"/>
      </w:tblGrid>
      <w:tr w:rsidR="00721B9D" w:rsidRPr="00721B9D" w:rsidTr="00721B9D">
        <w:trPr>
          <w:tblCellSpacing w:w="6" w:type="dxa"/>
        </w:trPr>
        <w:tc>
          <w:tcPr>
            <w:tcW w:w="1620" w:type="dxa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18.</w:t>
            </w:r>
          </w:p>
        </w:tc>
        <w:tc>
          <w:tcPr>
            <w:tcW w:w="0" w:type="auto"/>
            <w:vAlign w:val="center"/>
            <w:hideMark/>
          </w:tcPr>
          <w:p w:rsidR="00721B9D" w:rsidRPr="00721B9D" w:rsidRDefault="00721B9D" w:rsidP="00721B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Էլեկտրոնային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փաստաթղթերի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շրջանառության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էլեկտրոնային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թվային</w:t>
            </w:r>
            <w:proofErr w:type="spellEnd"/>
            <w:r w:rsidRPr="00721B9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ստորագրության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և էլեկտրոնային կնիքի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կիրառման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և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դրա</w:t>
            </w:r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val="hy-AM"/>
              </w:rPr>
              <w:t>նց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հետ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կապված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այլ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ծառայությունների</w:t>
            </w:r>
            <w:proofErr w:type="spellEnd"/>
            <w:r w:rsidRPr="00721B9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մատուցման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ոլորտում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իրավախախտման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համար</w:t>
            </w:r>
            <w:proofErr w:type="spellEnd"/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1B9D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պատասխանատվություն</w:t>
            </w:r>
            <w:r w:rsidRPr="00721B9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ը</w:t>
            </w:r>
            <w:proofErr w:type="spellEnd"/>
          </w:p>
        </w:tc>
      </w:tr>
    </w:tbl>
    <w:p w:rsidR="00721B9D" w:rsidRPr="00721B9D" w:rsidRDefault="00721B9D" w:rsidP="00721B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B9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21B9D" w:rsidRPr="00D149D9" w:rsidRDefault="00721B9D" w:rsidP="00D149D9">
      <w:pPr>
        <w:pStyle w:val="ListParagraph"/>
        <w:numPr>
          <w:ilvl w:val="0"/>
          <w:numId w:val="44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D149D9">
        <w:rPr>
          <w:rFonts w:ascii="GHEA Grapalat" w:hAnsi="GHEA Grapalat"/>
          <w:color w:val="000000"/>
        </w:rPr>
        <w:t>Ֆիզիկական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r w:rsidRPr="00D149D9">
        <w:rPr>
          <w:rFonts w:ascii="GHEA Grapalat" w:hAnsi="GHEA Grapalat"/>
          <w:color w:val="000000"/>
        </w:rPr>
        <w:t>և</w:t>
      </w:r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իրավաբանական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անձինք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պատասխանատվություն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են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կրում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էլեկտրոնային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փաստաթղթերի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շրջանառության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Pr="00D149D9">
        <w:rPr>
          <w:rFonts w:ascii="GHEA Grapalat" w:hAnsi="GHEA Grapalat"/>
          <w:color w:val="000000"/>
        </w:rPr>
        <w:t>էլեկտրոնային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թվային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ստորագրության</w:t>
      </w:r>
      <w:proofErr w:type="spellEnd"/>
      <w:r w:rsidRPr="00D149D9">
        <w:rPr>
          <w:rFonts w:ascii="GHEA Grapalat" w:hAnsi="GHEA Grapalat"/>
          <w:color w:val="000000"/>
          <w:lang w:val="hy-AM"/>
        </w:rPr>
        <w:t xml:space="preserve"> և էլեկտրոնային կնիքների </w:t>
      </w:r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կիրառման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r w:rsidRPr="00D149D9">
        <w:rPr>
          <w:rFonts w:ascii="GHEA Grapalat" w:hAnsi="GHEA Grapalat"/>
          <w:color w:val="000000"/>
        </w:rPr>
        <w:t>և</w:t>
      </w:r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դրա</w:t>
      </w:r>
      <w:r w:rsidRPr="00D149D9">
        <w:rPr>
          <w:rFonts w:ascii="GHEA Grapalat" w:hAnsi="GHEA Grapalat"/>
          <w:color w:val="000000"/>
          <w:lang w:val="hy-AM"/>
        </w:rPr>
        <w:t>նց</w:t>
      </w:r>
      <w:proofErr w:type="spellEnd"/>
      <w:r w:rsidRPr="00D149D9">
        <w:rPr>
          <w:rFonts w:ascii="GHEA Grapalat" w:hAnsi="GHEA Grapalat"/>
          <w:color w:val="000000"/>
          <w:lang w:val="hy-AM"/>
        </w:rPr>
        <w:t xml:space="preserve"> </w:t>
      </w:r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հետ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կապված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այլ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ծառայությունների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մատուցման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մասին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օրենսդրության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խախտման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համար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` </w:t>
      </w:r>
      <w:proofErr w:type="spellStart"/>
      <w:r w:rsidRPr="00D149D9">
        <w:rPr>
          <w:rFonts w:ascii="GHEA Grapalat" w:hAnsi="GHEA Grapalat"/>
          <w:color w:val="000000"/>
        </w:rPr>
        <w:t>Հայաստանի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Հանրապետության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օրենսդրությամբ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սահմանված</w:t>
      </w:r>
      <w:proofErr w:type="spellEnd"/>
      <w:r w:rsidRPr="00D149D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D149D9">
        <w:rPr>
          <w:rFonts w:ascii="GHEA Grapalat" w:hAnsi="GHEA Grapalat"/>
          <w:color w:val="000000"/>
        </w:rPr>
        <w:t>կարգով</w:t>
      </w:r>
      <w:proofErr w:type="spellEnd"/>
      <w:r w:rsidRPr="00D149D9">
        <w:rPr>
          <w:rFonts w:ascii="GHEA Grapalat" w:hAnsi="GHEA Grapalat"/>
          <w:color w:val="000000"/>
          <w:lang w:val="en-US"/>
        </w:rPr>
        <w:t>:</w:t>
      </w:r>
      <w:r w:rsidRPr="00D149D9">
        <w:rPr>
          <w:rFonts w:ascii="GHEA Grapalat" w:hAnsi="GHEA Grapalat" w:cs="Arial"/>
          <w:color w:val="000000"/>
          <w:lang w:val="hy-AM"/>
        </w:rPr>
        <w:t>»</w:t>
      </w:r>
    </w:p>
    <w:p w:rsidR="00721B9D" w:rsidRPr="00721B9D" w:rsidRDefault="00721B9D" w:rsidP="00BA1BEE">
      <w:pPr>
        <w:pStyle w:val="ListParagraph"/>
        <w:spacing w:line="360" w:lineRule="auto"/>
        <w:ind w:left="-360" w:firstLine="360"/>
        <w:jc w:val="both"/>
        <w:rPr>
          <w:rFonts w:ascii="GHEA Grapalat" w:eastAsia="Calibri" w:hAnsi="GHEA Grapalat" w:cs="Sylfaen"/>
          <w:lang w:val="en-US" w:eastAsia="en-US"/>
        </w:rPr>
      </w:pPr>
    </w:p>
    <w:p w:rsidR="006721BE" w:rsidRDefault="006721BE" w:rsidP="00777411">
      <w:pPr>
        <w:spacing w:line="360" w:lineRule="auto"/>
        <w:jc w:val="center"/>
        <w:rPr>
          <w:rFonts w:ascii="GHEA Grapalat" w:hAnsi="GHEA Grapalat"/>
          <w:b/>
          <w:sz w:val="28"/>
        </w:rPr>
      </w:pPr>
    </w:p>
    <w:p w:rsidR="00D149D9" w:rsidRDefault="00D149D9" w:rsidP="00777411">
      <w:pPr>
        <w:spacing w:line="360" w:lineRule="auto"/>
        <w:jc w:val="center"/>
        <w:rPr>
          <w:rFonts w:ascii="GHEA Grapalat" w:hAnsi="GHEA Grapalat"/>
          <w:b/>
          <w:sz w:val="28"/>
        </w:rPr>
      </w:pPr>
    </w:p>
    <w:p w:rsidR="00D149D9" w:rsidRPr="00D149D9" w:rsidRDefault="00D149D9" w:rsidP="00777411">
      <w:pPr>
        <w:spacing w:line="360" w:lineRule="auto"/>
        <w:jc w:val="center"/>
        <w:rPr>
          <w:rFonts w:ascii="GHEA Grapalat" w:hAnsi="GHEA Grapalat"/>
          <w:b/>
          <w:sz w:val="28"/>
        </w:rPr>
      </w:pPr>
    </w:p>
    <w:p w:rsidR="00777411" w:rsidRPr="00721B9D" w:rsidRDefault="00777411" w:rsidP="00777411">
      <w:pPr>
        <w:spacing w:line="360" w:lineRule="auto"/>
        <w:jc w:val="center"/>
        <w:rPr>
          <w:rFonts w:ascii="GHEA Grapalat" w:hAnsi="GHEA Grapalat"/>
          <w:b/>
          <w:sz w:val="28"/>
          <w:lang w:val="hy-AM"/>
        </w:rPr>
      </w:pPr>
      <w:bookmarkStart w:id="0" w:name="_GoBack"/>
      <w:r w:rsidRPr="00721B9D">
        <w:rPr>
          <w:rFonts w:ascii="GHEA Grapalat" w:hAnsi="GHEA Grapalat"/>
          <w:b/>
          <w:sz w:val="28"/>
          <w:lang w:val="hy-AM"/>
        </w:rPr>
        <w:lastRenderedPageBreak/>
        <w:t>ՀԻՄՆԱՎՈՐՈՒՄ</w:t>
      </w:r>
    </w:p>
    <w:p w:rsidR="00776808" w:rsidRPr="00721B9D" w:rsidRDefault="00777411" w:rsidP="00506D7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21B9D">
        <w:rPr>
          <w:rFonts w:ascii="GHEA Grapalat" w:hAnsi="GHEA Grapalat"/>
          <w:b/>
          <w:sz w:val="24"/>
          <w:szCs w:val="24"/>
          <w:lang w:val="af-ZA"/>
        </w:rPr>
        <w:t>«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ԷԼԵԿՏՐՈՆԱՅԻՆ ՓԱՍՏԱԹՂԹԻ ԵՎ ԷԼԵԿՏՐՈՆԱՅԻՆ ԹՎԱՅԻՆ ՍՏՈՐԱԳՐՈՒԹՅԱՆ ՄԱՍԻՆ»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ՕՐԵՆՔՈՒՄ </w:t>
      </w:r>
      <w:r w:rsidRPr="00721B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 ԵՎ</w:t>
      </w:r>
      <w:r w:rsidRPr="00721B9D"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ԼՐԱՑՈՒՄՆԵՐ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721B9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21B9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Pr="00721B9D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="008E7C5E" w:rsidRPr="00721B9D">
        <w:rPr>
          <w:rFonts w:ascii="GHEA Grapalat" w:hAnsi="GHEA Grapalat"/>
          <w:b/>
          <w:sz w:val="24"/>
          <w:szCs w:val="24"/>
          <w:lang w:val="af-ZA"/>
        </w:rPr>
        <w:t>ՀԱՅԱՍՏԱՆԻ ՀԱՆՐԱՊԵՏՈՒԹՅԱՆ ՕՐԵՆՔԻ ՆԱԽԱԳԾԻ</w:t>
      </w:r>
      <w:r w:rsidR="008E7C5E" w:rsidRPr="00721B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</w:p>
    <w:p w:rsidR="00506D76" w:rsidRPr="00721B9D" w:rsidRDefault="00506D76" w:rsidP="00506D7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76808" w:rsidRPr="00721B9D" w:rsidRDefault="00776808" w:rsidP="0077680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</w:t>
      </w: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Անհրաժեշտությունը. </w:t>
      </w:r>
    </w:p>
    <w:p w:rsidR="00776808" w:rsidRPr="00721B9D" w:rsidRDefault="00776808" w:rsidP="0077680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Նախագծի մշակումը պայմանավորված է Հայաստանի Հանրապետության գործարար միջավայրի բարելավմանն ուղղված ՀՀ կառավարության կողմից իրականացվող բարեփոխումն</w:t>
      </w:r>
      <w:r w:rsidR="00510EF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</w:t>
      </w:r>
      <w:proofErr w:type="spellStart"/>
      <w:r w:rsidR="00510EF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շարունակականության</w:t>
      </w:r>
      <w:proofErr w:type="spellEnd"/>
      <w:r w:rsidR="00510EF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ապահովմամբ</w:t>
      </w: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510EF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մասնավորապես՝</w:t>
      </w: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06D76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proofErr w:type="spellStart"/>
      <w:r w:rsidR="00506D76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տնտեսավարողն</w:t>
      </w:r>
      <w:r w:rsidR="00510EF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</w:t>
      </w:r>
      <w:proofErr w:type="spellEnd"/>
      <w:r w:rsidR="00510EF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  <w:r w:rsidR="00607C36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33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 </w:t>
      </w:r>
      <w:r w:rsidR="007E35E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տարածք</w:t>
      </w:r>
      <w:r w:rsidR="00607C36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506D76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E35E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կազմակերպվող պետական </w:t>
      </w:r>
      <w:proofErr w:type="spellStart"/>
      <w:r w:rsidR="00506D76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գնումներին</w:t>
      </w:r>
      <w:proofErr w:type="spellEnd"/>
      <w:r w:rsidR="00506D76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մասն</w:t>
      </w:r>
      <w:r w:rsidR="00510EF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ակցելու հնարավորության ստեղծմամբ</w:t>
      </w:r>
      <w:r w:rsidR="00506D76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776808" w:rsidRPr="00721B9D" w:rsidRDefault="00727D19" w:rsidP="00776808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</w:t>
      </w: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Ընթացիկ իրավիճակը և</w:t>
      </w:r>
      <w:r w:rsidR="00776808"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խնդիրները.</w:t>
      </w:r>
      <w:r w:rsidR="0077680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FD5400" w:rsidRPr="00721B9D" w:rsidRDefault="00607C36" w:rsidP="00733DB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</w:t>
      </w:r>
      <w:r w:rsidRPr="00721B9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Էլեկտրոնային փաստաթղթի և էլեկտրոնային թվային ստորագրության մասին» Հայաստանի Հանրապետության օրենքի համաձայն 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էլեկտրոնային փաստաթուղթը ստորագրող անձ</w:t>
      </w:r>
      <w:r w:rsidR="00733DBF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է 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հանդիսանում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ֆիզիկական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անձը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որի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կամ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այն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անձի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որին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նա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ներկայացնում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է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անունով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տրամադրվել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է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էլեկտրոնային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թվային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ստորագրության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C0ADA" w:rsidRPr="00721B9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հավաստագիրը</w:t>
      </w:r>
      <w:r w:rsidR="00EC0ADA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։ </w:t>
      </w:r>
      <w:r w:rsidR="00FD5400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Ըստ այդմ, ՀՀ օրենսդրությամբ </w:t>
      </w:r>
      <w:r w:rsidR="00F84E44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կնիք կարող է ունենալ միայն ֆիզիկական անձը, իսկ </w:t>
      </w:r>
      <w:r w:rsidR="00FD5400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իրավաբանական անձի կողմից</w:t>
      </w:r>
      <w:r w:rsidR="001C4874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կնիք ունենալու հնարավորություն նախատեսված չէ։ </w:t>
      </w:r>
    </w:p>
    <w:p w:rsidR="00CD3395" w:rsidRPr="00721B9D" w:rsidRDefault="00FD5400" w:rsidP="00733DB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Միաժամանակ, </w:t>
      </w:r>
      <w:r w:rsidR="007E35E8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հայկական կազմակերպությունները, (իրավաբանական անձինք) </w:t>
      </w:r>
      <w:r w:rsidR="003B6118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գործնականում չեն կարողանում </w:t>
      </w:r>
      <w:r w:rsidR="00CD3395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մասնակցել </w:t>
      </w:r>
      <w:r w:rsidR="0039335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ԵԱՏՄ, մասնավորապես՝ </w:t>
      </w:r>
      <w:r w:rsidR="00CD3395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ՌԴ-</w:t>
      </w:r>
      <w:r w:rsidR="00733DBF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ում կազմակերպվող </w:t>
      </w:r>
      <w:proofErr w:type="spellStart"/>
      <w:r w:rsidR="00CC72A3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գնումներին</w:t>
      </w:r>
      <w:proofErr w:type="spellEnd"/>
      <w:r w:rsidR="00CC72A3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՝ </w:t>
      </w:r>
      <w:r w:rsidR="00733DBF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էլեկտր</w:t>
      </w:r>
      <w:r w:rsidR="00CC72A3" w:rsidRPr="00721B9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ոնային կնիք չունենալու պատճառով։</w:t>
      </w:r>
    </w:p>
    <w:p w:rsidR="00776808" w:rsidRPr="00721B9D" w:rsidRDefault="00776808" w:rsidP="0077680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</w:t>
      </w: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Տվյալ բնագավառում իրականացվող քաղաքականությունը. </w:t>
      </w:r>
    </w:p>
    <w:p w:rsidR="00776808" w:rsidRPr="00721B9D" w:rsidRDefault="00776808" w:rsidP="0077680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կառավարությունը որդեգրել է տնտեսական գործունեության պետական կարգավորման արդյունավետության բարձրացման, գործող ընթացա</w:t>
      </w:r>
      <w:r w:rsidR="005366B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կարգերի բարելավման և պարզեցման </w:t>
      </w: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քաղաքականություն:</w:t>
      </w:r>
    </w:p>
    <w:p w:rsidR="00776808" w:rsidRPr="00721B9D" w:rsidRDefault="00776808" w:rsidP="0077680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4.</w:t>
      </w: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Կարգավորման նպատակը և բնույթը.</w:t>
      </w:r>
    </w:p>
    <w:p w:rsidR="00AE5704" w:rsidRPr="001656DF" w:rsidRDefault="00776808" w:rsidP="001656D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ab/>
        <w:t>Հաշվի առնելով իրականացված ուսումնասիրությամբ արձանագրված գործող իրավիճակը</w:t>
      </w:r>
      <w:r w:rsidR="003B611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proofErr w:type="spellStart"/>
      <w:r w:rsidR="003B611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տնտեսավարողների</w:t>
      </w:r>
      <w:proofErr w:type="spellEnd"/>
      <w:r w:rsidR="003B611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</w:t>
      </w:r>
      <w:proofErr w:type="spellStart"/>
      <w:r w:rsidR="003B611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բարձրաձայնված</w:t>
      </w:r>
      <w:proofErr w:type="spellEnd"/>
      <w:r w:rsidR="003B611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խնդիրները</w:t>
      </w: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Նախագծով առաջարկվում է </w:t>
      </w:r>
      <w:r w:rsidR="00E5584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իրավաբանական անձանց հնարավորություն ընձեռել</w:t>
      </w:r>
      <w:r w:rsidR="005366B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E5584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366B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անհրաժեշտության պարագայում, </w:t>
      </w:r>
      <w:r w:rsidR="00E5584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ունենալ է</w:t>
      </w:r>
      <w:r w:rsidR="00D31BD5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լեկտրոնային կնիք՝ </w:t>
      </w:r>
      <w:r w:rsidR="001656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ԵԱՏՄ, մասնավորապես՝ </w:t>
      </w:r>
      <w:r w:rsidR="00D31BD5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ՌԴ </w:t>
      </w:r>
      <w:r w:rsidR="00E5584C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տարածքում </w:t>
      </w:r>
      <w:r w:rsidR="003B611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պետական </w:t>
      </w:r>
      <w:proofErr w:type="spellStart"/>
      <w:r w:rsidR="003B611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գնումներին</w:t>
      </w:r>
      <w:proofErr w:type="spellEnd"/>
      <w:r w:rsidR="003B6118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839FB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մասնակցելու նպատակով։</w:t>
      </w:r>
      <w:r w:rsidR="002F13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Ըստ այդմ, Նախագծով սահմանվում է </w:t>
      </w:r>
      <w:r w:rsidR="003F0F60" w:rsidRPr="00F726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42344" w:rsidRPr="00F726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էլեկտրոնային կնիք</w:t>
      </w:r>
      <w:r w:rsidR="00DF4D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F72609" w:rsidRPr="00F726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հասկացությունը, ինչպես նաև դրանով պայմանավորված մի շարք այլ </w:t>
      </w:r>
      <w:proofErr w:type="spellStart"/>
      <w:r w:rsidR="00DF4D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կարգավորումներ</w:t>
      </w:r>
      <w:proofErr w:type="spellEnd"/>
      <w:r w:rsidR="00DF4D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էլեկտրոնային կնիքի </w:t>
      </w:r>
      <w:r w:rsidR="00F72609" w:rsidRPr="00F726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65C5" w:rsidRPr="005965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ստուգման տվյալներ</w:t>
      </w:r>
      <w:r w:rsidR="005965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1656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5965C5" w:rsidRPr="005965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միջոցներ</w:t>
      </w:r>
      <w:r w:rsidR="005965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ի, </w:t>
      </w:r>
      <w:r w:rsidR="0018092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ինչպես նաև կիրառման առանձնահատկությունների հետ կապված։</w:t>
      </w:r>
    </w:p>
    <w:p w:rsidR="00776808" w:rsidRPr="00721B9D" w:rsidRDefault="00776808" w:rsidP="00776808">
      <w:p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Նախագծի մշակման գործընթացում ներգրավված ինստիտուտները և անձինք</w:t>
      </w:r>
    </w:p>
    <w:p w:rsidR="00776808" w:rsidRPr="00721B9D" w:rsidRDefault="00776808" w:rsidP="00776808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</w:t>
      </w:r>
      <w:r w:rsidR="001656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էկոնոմիկայի </w:t>
      </w: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նախարարության կողմից:</w:t>
      </w:r>
    </w:p>
    <w:p w:rsidR="00776808" w:rsidRPr="00721B9D" w:rsidRDefault="00776808" w:rsidP="00776808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6.</w:t>
      </w:r>
      <w:r w:rsidRPr="00721B9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Ակնկալվող արդյունքը. </w:t>
      </w:r>
    </w:p>
    <w:p w:rsidR="005E2060" w:rsidRDefault="00776808" w:rsidP="00515C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</w:t>
      </w:r>
      <w:proofErr w:type="spellStart"/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ընդունմամբ</w:t>
      </w:r>
      <w:proofErr w:type="spellEnd"/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պայմանավորված ակնկալվող արդյունքը կլինի </w:t>
      </w:r>
      <w:r w:rsidR="00515CE7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D31267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հայկական կազմակերպությունների համար ՌԴ տարածքում հայտարարվող պետական </w:t>
      </w:r>
      <w:proofErr w:type="spellStart"/>
      <w:r w:rsidR="00D31267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գնումներին</w:t>
      </w:r>
      <w:proofErr w:type="spellEnd"/>
      <w:r w:rsidR="00D31267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մասնակցելու հնարավորության ապահովումը։</w:t>
      </w:r>
      <w:r w:rsidR="00515CE7"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</w:p>
    <w:p w:rsidR="006721BE" w:rsidRDefault="00515CE7" w:rsidP="00515C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:rsidR="006721BE" w:rsidRDefault="006721BE">
      <w:pPr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 w:type="page"/>
      </w:r>
    </w:p>
    <w:p w:rsidR="00562142" w:rsidRPr="00721B9D" w:rsidRDefault="00562142" w:rsidP="00515CE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5E2060" w:rsidRPr="00FD2718" w:rsidRDefault="005E2060" w:rsidP="005E2060">
      <w:pPr>
        <w:tabs>
          <w:tab w:val="num" w:pos="1000"/>
        </w:tabs>
        <w:spacing w:line="360" w:lineRule="auto"/>
        <w:ind w:firstLine="540"/>
        <w:jc w:val="center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b/>
          <w:sz w:val="24"/>
          <w:lang w:val="hy-AM"/>
        </w:rPr>
        <w:t>ՏԵՂԵԿԱՆՔ</w:t>
      </w:r>
    </w:p>
    <w:p w:rsidR="005E2060" w:rsidRPr="00176019" w:rsidRDefault="00EB5FCF" w:rsidP="005E206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22BA7">
        <w:rPr>
          <w:rFonts w:ascii="GHEA Grapalat" w:hAnsi="GHEA Grapalat"/>
          <w:b/>
          <w:sz w:val="24"/>
          <w:szCs w:val="24"/>
          <w:lang w:val="af-ZA"/>
        </w:rPr>
        <w:t>«</w:t>
      </w:r>
      <w:r w:rsidRPr="00176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ԷԼԵԿՏՐՈՆԱՅԻՆ ՓԱՍՏԱԹՂԹԻ </w:t>
      </w:r>
      <w:r w:rsidR="00176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Pr="00176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ԷԼԵԿՏՐՈՆԱՅԻՆ ԹՎԱՅԻՆ ՍՏՈՐԱԳՐՈՒԹՅԱՆ ՄԱՍԻՆ» </w:t>
      </w:r>
      <w:r w:rsidRPr="0017601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176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7601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176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7601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ՕՐԵՆՔՈՒՄ </w:t>
      </w:r>
      <w:r w:rsidRPr="0017601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ՓՈՓՈԽՈՒԹՅՈՒՆՆԵՐ </w:t>
      </w:r>
      <w:r w:rsidR="0017601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176019"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  <w:t xml:space="preserve"> </w:t>
      </w:r>
      <w:r w:rsidRPr="0017601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ԼՐԱՑՈՒՄՆԵՐ</w:t>
      </w:r>
      <w:r w:rsidRPr="00176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7601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1760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7601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Pr="00176019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="00122BA7" w:rsidRPr="00176019">
        <w:rPr>
          <w:rFonts w:ascii="GHEA Grapalat" w:hAnsi="GHEA Grapalat"/>
          <w:b/>
          <w:sz w:val="24"/>
          <w:szCs w:val="24"/>
          <w:lang w:val="hy-AM"/>
        </w:rPr>
        <w:t>Հ</w:t>
      </w:r>
      <w:r w:rsidR="00122BA7" w:rsidRPr="00176019">
        <w:rPr>
          <w:rFonts w:ascii="GHEA Grapalat" w:hAnsi="GHEA Grapalat"/>
          <w:b/>
          <w:sz w:val="24"/>
          <w:szCs w:val="24"/>
          <w:lang w:val="af-ZA"/>
        </w:rPr>
        <w:t xml:space="preserve">ԱՅԱՍՏԱՆԻ </w:t>
      </w:r>
      <w:r w:rsidR="00122BA7" w:rsidRPr="00176019">
        <w:rPr>
          <w:rFonts w:ascii="GHEA Grapalat" w:hAnsi="GHEA Grapalat"/>
          <w:b/>
          <w:sz w:val="24"/>
          <w:szCs w:val="24"/>
          <w:lang w:val="hy-AM"/>
        </w:rPr>
        <w:t>Հ</w:t>
      </w:r>
      <w:r w:rsidR="00122BA7" w:rsidRPr="00176019">
        <w:rPr>
          <w:rFonts w:ascii="GHEA Grapalat" w:hAnsi="GHEA Grapalat"/>
          <w:b/>
          <w:sz w:val="24"/>
          <w:szCs w:val="24"/>
          <w:lang w:val="af-ZA"/>
        </w:rPr>
        <w:t xml:space="preserve">ԱՆՐԱՊԵՏՈՒԹՅԱՆ </w:t>
      </w:r>
      <w:r w:rsidR="00122BA7" w:rsidRPr="00176019">
        <w:rPr>
          <w:rFonts w:ascii="GHEA Grapalat" w:hAnsi="GHEA Grapalat" w:cs="Sylfaen"/>
          <w:b/>
          <w:bCs/>
          <w:sz w:val="24"/>
          <w:szCs w:val="24"/>
          <w:lang w:val="hy-AM"/>
        </w:rPr>
        <w:t>ՕՐԵՆՔԻ ՆԱԽԱԳԾԻ</w:t>
      </w:r>
      <w:r w:rsidR="00122BA7" w:rsidRPr="00176019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 ԱՌՆՉՈՒԹՅԱՄԲ ՀՀ ՊԵՏԱԿԱՆ ԲՅՈՒՋԵԻ ԵԿԱՄՈՒՏՆԵՐԻ ԵՎ ԾԱԽՍԵՐԻ ԷԱԿԱՆ ԱՎԵԼԱՑՄԱՆ ԿԱՄ ՆՎԱԶԵՑՄԱՆ ԲԱՑԱԿԱՅՈՒԹՅԱՆ ՄԱՍԻՆ</w:t>
      </w:r>
    </w:p>
    <w:p w:rsidR="005E2060" w:rsidRDefault="005E2060" w:rsidP="005E206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E2060" w:rsidRPr="00EB5FCF" w:rsidRDefault="005E2060" w:rsidP="00EB5FC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B5F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«Էլեկտրոնային փաստաթղթի և էլեկտրոնային թվային ստորագրության մասին» Հայաստանի Հանրապետության օրենքում լրացումներ և փոփոխություններ կատարելու մասին» ՀՀ օրենքի նախագծի ընդունման առնչությամբ Հայաստանի Հանրապետության պետական բյուջեի </w:t>
      </w:r>
      <w:proofErr w:type="spellStart"/>
      <w:r w:rsidRPr="00EB5F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եկամուտներում</w:t>
      </w:r>
      <w:proofErr w:type="spellEnd"/>
      <w:r w:rsidRPr="00EB5F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ծախսերում էական </w:t>
      </w:r>
      <w:proofErr w:type="spellStart"/>
      <w:r w:rsidRPr="00EB5F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ավելացումներ</w:t>
      </w:r>
      <w:proofErr w:type="spellEnd"/>
      <w:r w:rsidRPr="00EB5F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նվազեցումներ չեն նախատեսվում:</w:t>
      </w:r>
    </w:p>
    <w:p w:rsidR="00562142" w:rsidRDefault="00562142" w:rsidP="00E87377">
      <w:pPr>
        <w:spacing w:line="360" w:lineRule="auto"/>
        <w:rPr>
          <w:rFonts w:ascii="GHEA Grapalat" w:hAnsi="GHEA Grapalat"/>
          <w:b/>
          <w:sz w:val="24"/>
          <w:lang w:val="hy-AM"/>
        </w:rPr>
      </w:pPr>
    </w:p>
    <w:p w:rsidR="006721BE" w:rsidRDefault="006721BE">
      <w:pPr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br w:type="page"/>
      </w:r>
    </w:p>
    <w:p w:rsidR="00562142" w:rsidRDefault="00562142" w:rsidP="00EB5FCF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</w:p>
    <w:p w:rsidR="00EB5FCF" w:rsidRPr="00FD2718" w:rsidRDefault="00EB5FCF" w:rsidP="00EB5FCF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FD2718">
        <w:rPr>
          <w:rFonts w:ascii="GHEA Grapalat" w:hAnsi="GHEA Grapalat"/>
          <w:b/>
          <w:sz w:val="24"/>
          <w:lang w:val="hy-AM"/>
        </w:rPr>
        <w:t>ՏԵՂԵԿԱՆՔ</w:t>
      </w:r>
    </w:p>
    <w:p w:rsidR="00EB5FCF" w:rsidRDefault="00EB5FCF" w:rsidP="00EB5FCF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355C4">
        <w:rPr>
          <w:rFonts w:ascii="GHEA Grapalat" w:hAnsi="GHEA Grapalat"/>
          <w:b/>
          <w:sz w:val="24"/>
          <w:szCs w:val="24"/>
          <w:lang w:val="af-ZA"/>
        </w:rPr>
        <w:t>«</w:t>
      </w:r>
      <w:r w:rsidRPr="00C20C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ԷԼԵԿՏՐՈՆԱՅԻՆ ՓԱՍՏԱԹՂԹԻ ԵՎ ԷԼԵԿՏՐՈՆԱՅԻՆ ԹՎԱՅԻՆ ՍՏՈՐԱԳՐՈՒԹՅԱՆ ՄԱՍԻՆ» </w:t>
      </w:r>
      <w:r w:rsidRPr="00C20C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C20C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20C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C20C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20C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ՕՐԵՆՔՈՒՄ </w:t>
      </w:r>
      <w:r w:rsidRPr="00C20CD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</w:t>
      </w:r>
      <w:r w:rsidRPr="00C20CD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ԵՎ</w:t>
      </w:r>
      <w:r w:rsidRPr="00C20CD9"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/>
        </w:rPr>
        <w:t xml:space="preserve"> </w:t>
      </w:r>
      <w:r w:rsidRPr="00C20C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ԼՐԱՑՈՒՄՆԵՐ</w:t>
      </w:r>
      <w:r w:rsidRPr="00C20C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20C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C20C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20C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>»</w:t>
      </w:r>
      <w:r w:rsidRPr="005355C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06A91" w:rsidRPr="00C06A91">
        <w:rPr>
          <w:rFonts w:ascii="GHEA Grapalat" w:hAnsi="GHEA Grapalat"/>
          <w:b/>
          <w:sz w:val="24"/>
          <w:szCs w:val="24"/>
          <w:lang w:val="af-ZA"/>
        </w:rPr>
        <w:t>ՀԱՅԱՍՏԱՆԻ</w:t>
      </w:r>
      <w:r w:rsidR="00C06A91" w:rsidRPr="00E14873">
        <w:rPr>
          <w:rFonts w:ascii="GHEA Grapalat" w:hAnsi="GHEA Grapalat"/>
          <w:b/>
          <w:sz w:val="24"/>
          <w:szCs w:val="24"/>
          <w:lang w:val="af-ZA"/>
        </w:rPr>
        <w:t xml:space="preserve"> ՀԱՆՐԱՊԵՏՈՒԹՅԱՆ</w:t>
      </w:r>
      <w:r w:rsidR="00C06A91" w:rsidRPr="00122BA7">
        <w:rPr>
          <w:rFonts w:ascii="GHEA Grapalat" w:hAnsi="GHEA Grapalat" w:cs="Sylfaen"/>
          <w:b/>
          <w:sz w:val="24"/>
          <w:szCs w:val="24"/>
          <w:lang w:val="hy-AM"/>
        </w:rPr>
        <w:t xml:space="preserve"> ՕՐԵՆՔԻ ՆԱԽԱԳԾԻ ԸՆԴՈՒՆՄԱՆ ԱՌՆՉՈՒԹՅԱՄԲ ԱՅԼ ԻՐԱՎԱԿԱՆ ԱԿՏԵՐՈՒՄ ՓՈՓՈԽՈՒԹՅՈՒՆՆԵՐ ԿԱՄ ԼՐԱՑՈՒՄՆԵՐ ԿԱՏԱՐԵԼՈՒ ԱՆՀՐԱԺԵՇՏՈՒԹՅԱՆ ՄԱՍԻՆ</w:t>
      </w:r>
    </w:p>
    <w:p w:rsidR="005E0034" w:rsidRPr="009F542E" w:rsidRDefault="005E0034" w:rsidP="00CA2AB2">
      <w:pPr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14873" w:rsidRPr="00122BA7" w:rsidRDefault="005E0034" w:rsidP="009F542E">
      <w:pPr>
        <w:ind w:firstLine="720"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9F54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«Էլեկտրոնային փաստաթղթի և </w:t>
      </w:r>
      <w:r w:rsidRPr="00C06A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էլեկտրոնային թվային ստորագրության մասին» Հայաստանի Հանրապետության օրենքում լրացումներ և փոփոխություններ կատարելու մասին» ՀՀ օրենքի նախագծի ընդունման</w:t>
      </w:r>
      <w:r w:rsidR="00CA2AB2" w:rsidRPr="00C06A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A2AB2" w:rsidRPr="00122BA7">
        <w:rPr>
          <w:rFonts w:ascii="GHEA Grapalat" w:hAnsi="GHEA Grapalat" w:cs="Sylfaen"/>
          <w:sz w:val="24"/>
          <w:szCs w:val="24"/>
          <w:lang w:val="hy-AM"/>
        </w:rPr>
        <w:t>դեպքում անհրաժեշտ</w:t>
      </w:r>
      <w:r w:rsidR="00F837D4">
        <w:rPr>
          <w:rFonts w:ascii="GHEA Grapalat" w:hAnsi="GHEA Grapalat" w:cs="Sylfaen"/>
          <w:sz w:val="24"/>
          <w:szCs w:val="24"/>
          <w:lang w:val="hy-AM"/>
        </w:rPr>
        <w:t>ություն կառաջանա</w:t>
      </w:r>
      <w:r w:rsidR="00CA2AB2" w:rsidRPr="00122BA7">
        <w:rPr>
          <w:rFonts w:ascii="GHEA Grapalat" w:hAnsi="GHEA Grapalat" w:cs="Sylfaen"/>
          <w:sz w:val="24"/>
          <w:szCs w:val="24"/>
          <w:lang w:val="hy-AM"/>
        </w:rPr>
        <w:t xml:space="preserve"> համապատասխան փոփոխություններ կատարել</w:t>
      </w:r>
      <w:r w:rsidR="00F837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F837D4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="00F837D4">
        <w:rPr>
          <w:rFonts w:ascii="GHEA Grapalat" w:hAnsi="GHEA Grapalat" w:cs="Sylfaen"/>
          <w:sz w:val="24"/>
          <w:szCs w:val="24"/>
          <w:lang w:val="hy-AM"/>
        </w:rPr>
        <w:t xml:space="preserve"> իրավական ակտերում</w:t>
      </w:r>
      <w:r w:rsidR="00F837D4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171832" w:rsidRDefault="00F837D4" w:rsidP="009F542E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AE2C52" w:rsidRPr="00122B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>ՀՀ կառավարության՝ «</w:t>
      </w:r>
      <w:r w:rsidR="00AE2C52" w:rsidRPr="00122BA7">
        <w:rPr>
          <w:rFonts w:ascii="GHEA Grapalat" w:hAnsi="GHEA Grapalat" w:cs="Sylfaen"/>
          <w:bCs/>
          <w:sz w:val="24"/>
          <w:szCs w:val="24"/>
          <w:lang w:val="hy-AM"/>
        </w:rPr>
        <w:t>Պ</w:t>
      </w:r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 xml:space="preserve">ետական մարմիններում էլեկտրոնային փաստաթղթերի </w:t>
      </w:r>
      <w:r w:rsidR="00807C35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 xml:space="preserve"> էլեկտրոնային թվային ստորագրությունների կիրառման կարգը սահմանելու, էլեկտրոնային թվային ստորագրության կիրառմամբ պետական </w:t>
      </w:r>
      <w:proofErr w:type="spellStart"/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>եվ</w:t>
      </w:r>
      <w:proofErr w:type="spellEnd"/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 xml:space="preserve"> տեղական ինքնակառավարման մարմինների կողմից մատուցվող ծառայությունները կամ գործողություններն էլեկտրոնային </w:t>
      </w:r>
      <w:proofErr w:type="spellStart"/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>ձեվով</w:t>
      </w:r>
      <w:proofErr w:type="spellEnd"/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 xml:space="preserve"> ձեռք բերելիս շահագործվող էլեկտրոնային համակարգերի տեխնիկական ընդհանուր պահանջները սահմանելու </w:t>
      </w:r>
      <w:proofErr w:type="spellStart"/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>եվ</w:t>
      </w:r>
      <w:proofErr w:type="spellEnd"/>
      <w:r w:rsidR="009F542E" w:rsidRPr="00122BA7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կառավարության 2005 թվականի N 1595-Ն որոշումն ուժը կորցրած ճանաչելու մասին» </w:t>
      </w:r>
      <w:r w:rsidR="009F542E" w:rsidRPr="00122BA7">
        <w:rPr>
          <w:rFonts w:ascii="GHEA Grapalat" w:hAnsi="GHEA Grapalat" w:cs="Sylfaen"/>
          <w:sz w:val="24"/>
          <w:szCs w:val="24"/>
          <w:lang w:val="hy-AM"/>
        </w:rPr>
        <w:t>25 մայիսի 2017 թվականի N 572-Ն որոշման մեջ</w:t>
      </w:r>
      <w:r w:rsidR="00171832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171832" w:rsidRPr="00DA1CE7" w:rsidRDefault="00171832" w:rsidP="00DA1CE7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A1CE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DA1CE7"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  <w:r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A1CE7"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կառավարության՝ </w:t>
      </w:r>
      <w:r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«Էլեկտրոնային թվային ստորագրության </w:t>
      </w:r>
      <w:proofErr w:type="spellStart"/>
      <w:r w:rsidRPr="00DA1CE7">
        <w:rPr>
          <w:rFonts w:ascii="GHEA Grapalat" w:hAnsi="GHEA Grapalat" w:cs="Sylfaen"/>
          <w:bCs/>
          <w:sz w:val="24"/>
          <w:szCs w:val="24"/>
          <w:lang w:val="hy-AM"/>
        </w:rPr>
        <w:t>հավաստագրման</w:t>
      </w:r>
      <w:proofErr w:type="spellEnd"/>
      <w:r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 կենտրոնների </w:t>
      </w:r>
      <w:proofErr w:type="spellStart"/>
      <w:r w:rsidRPr="00DA1CE7">
        <w:rPr>
          <w:rFonts w:ascii="GHEA Grapalat" w:hAnsi="GHEA Grapalat" w:cs="Sylfaen"/>
          <w:bCs/>
          <w:sz w:val="24"/>
          <w:szCs w:val="24"/>
          <w:lang w:val="hy-AM"/>
        </w:rPr>
        <w:t>հավատարմագրումն</w:t>
      </w:r>
      <w:proofErr w:type="spellEnd"/>
      <w:r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 իրականացնող Հայաստանի Հանրապետության կառավարության լիազոր մարմին հաստատելու մասին»</w:t>
      </w:r>
      <w:r w:rsidR="00DA1CE7"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DA1CE7">
        <w:rPr>
          <w:rFonts w:ascii="GHEA Grapalat" w:hAnsi="GHEA Grapalat" w:cs="Sylfaen"/>
          <w:bCs/>
          <w:sz w:val="24"/>
          <w:szCs w:val="24"/>
          <w:lang w:val="hy-AM"/>
        </w:rPr>
        <w:t>4 օգոստոսի 2005 թվականի N 1594-Ն</w:t>
      </w:r>
      <w:r w:rsidR="00DA1CE7"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մեջ,</w:t>
      </w:r>
    </w:p>
    <w:p w:rsidR="00DA1CE7" w:rsidRDefault="00DA1CE7" w:rsidP="00DA1CE7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A1CE7">
        <w:rPr>
          <w:rFonts w:ascii="GHEA Grapalat" w:hAnsi="GHEA Grapalat" w:cs="Sylfaen"/>
          <w:bCs/>
          <w:sz w:val="24"/>
          <w:szCs w:val="24"/>
          <w:lang w:val="hy-AM"/>
        </w:rPr>
        <w:t>3.  ՀՀ կառավարության՝ «Է</w:t>
      </w:r>
      <w:r w:rsidR="00215F96"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լեկտրոնային թվային ստորագրության </w:t>
      </w:r>
      <w:proofErr w:type="spellStart"/>
      <w:r w:rsidR="00215F96" w:rsidRPr="00DA1CE7">
        <w:rPr>
          <w:rFonts w:ascii="GHEA Grapalat" w:hAnsi="GHEA Grapalat" w:cs="Sylfaen"/>
          <w:bCs/>
          <w:sz w:val="24"/>
          <w:szCs w:val="24"/>
          <w:lang w:val="hy-AM"/>
        </w:rPr>
        <w:t>հավաստագրման</w:t>
      </w:r>
      <w:proofErr w:type="spellEnd"/>
      <w:r w:rsidR="00215F96" w:rsidRPr="00DA1CE7">
        <w:rPr>
          <w:rFonts w:ascii="GHEA Grapalat" w:hAnsi="GHEA Grapalat" w:cs="Sylfaen"/>
          <w:bCs/>
          <w:sz w:val="24"/>
          <w:szCs w:val="24"/>
          <w:lang w:val="hy-AM"/>
        </w:rPr>
        <w:t xml:space="preserve"> կենտրոնների հավատարմագրման կարգը հաստատելու մասին» </w:t>
      </w:r>
      <w:r w:rsidRPr="00DA1CE7">
        <w:rPr>
          <w:rFonts w:ascii="GHEA Grapalat" w:hAnsi="GHEA Grapalat" w:cs="Sylfaen"/>
          <w:bCs/>
          <w:sz w:val="24"/>
          <w:szCs w:val="24"/>
          <w:lang w:val="hy-AM"/>
        </w:rPr>
        <w:t>4 օգոստոսի 2005 թվականի N 1596-Ն</w:t>
      </w:r>
      <w:r w:rsidR="00215F96" w:rsidRPr="00215F9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15F96"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մեջ, </w:t>
      </w:r>
    </w:p>
    <w:p w:rsidR="00215F96" w:rsidRDefault="00215F96" w:rsidP="00215F96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215F96">
        <w:rPr>
          <w:rFonts w:ascii="GHEA Grapalat" w:hAnsi="GHEA Grapalat" w:cs="Sylfaen"/>
          <w:bCs/>
          <w:sz w:val="24"/>
          <w:szCs w:val="24"/>
          <w:lang w:val="hy-AM"/>
        </w:rPr>
        <w:t xml:space="preserve">. ՀՀ կառավարության՝ </w:t>
      </w:r>
      <w:r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215F96">
        <w:rPr>
          <w:rFonts w:ascii="GHEA Grapalat" w:hAnsi="GHEA Grapalat" w:cs="Sylfaen"/>
          <w:bCs/>
          <w:sz w:val="24"/>
          <w:szCs w:val="24"/>
          <w:lang w:val="hy-AM"/>
        </w:rPr>
        <w:t xml:space="preserve">Էլեկտրոնային թվային ստորագրության հավատարմագրված </w:t>
      </w:r>
      <w:proofErr w:type="spellStart"/>
      <w:r w:rsidRPr="00215F96">
        <w:rPr>
          <w:rFonts w:ascii="GHEA Grapalat" w:hAnsi="GHEA Grapalat" w:cs="Sylfaen"/>
          <w:bCs/>
          <w:sz w:val="24"/>
          <w:szCs w:val="24"/>
          <w:lang w:val="hy-AM"/>
        </w:rPr>
        <w:t>հավաստագրման</w:t>
      </w:r>
      <w:proofErr w:type="spellEnd"/>
      <w:r w:rsidRPr="00215F96">
        <w:rPr>
          <w:rFonts w:ascii="GHEA Grapalat" w:hAnsi="GHEA Grapalat" w:cs="Sylfaen"/>
          <w:bCs/>
          <w:sz w:val="24"/>
          <w:szCs w:val="24"/>
          <w:lang w:val="hy-AM"/>
        </w:rPr>
        <w:t xml:space="preserve"> կենտրոնների մատյանը (ռեգիստրը) վարելու կարգը հաստատելու մասին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Pr="00215F96">
        <w:rPr>
          <w:rFonts w:ascii="GHEA Grapalat" w:hAnsi="GHEA Grapalat" w:cs="Sylfaen"/>
          <w:bCs/>
          <w:sz w:val="24"/>
          <w:szCs w:val="24"/>
          <w:lang w:val="hy-AM"/>
        </w:rPr>
        <w:t>4 օգոստոսի 2005 թվականի N 1597-Ն որոշման մեջ</w:t>
      </w:r>
    </w:p>
    <w:p w:rsidR="00273FB6" w:rsidRPr="006721BE" w:rsidRDefault="00273FB6" w:rsidP="006721BE">
      <w:pPr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5</w:t>
      </w:r>
      <w:r w:rsidRPr="00C14068">
        <w:rPr>
          <w:rFonts w:ascii="GHEA Grapalat" w:hAnsi="GHEA Grapalat" w:cs="Sylfaen"/>
          <w:bCs/>
          <w:sz w:val="24"/>
          <w:szCs w:val="24"/>
          <w:lang w:val="hy-AM"/>
        </w:rPr>
        <w:t xml:space="preserve">. </w:t>
      </w:r>
      <w:r w:rsidRPr="00122BA7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կառավարության՝ «Էլեկտրոնային թվային ստորագրության </w:t>
      </w:r>
      <w:proofErr w:type="spellStart"/>
      <w:r w:rsidRPr="00122BA7">
        <w:rPr>
          <w:rFonts w:ascii="GHEA Grapalat" w:hAnsi="GHEA Grapalat" w:cs="Sylfaen"/>
          <w:bCs/>
          <w:sz w:val="24"/>
          <w:szCs w:val="24"/>
          <w:lang w:val="hy-AM"/>
        </w:rPr>
        <w:t>հավաստագրման</w:t>
      </w:r>
      <w:proofErr w:type="spellEnd"/>
      <w:r w:rsidRPr="00122BA7">
        <w:rPr>
          <w:rFonts w:ascii="GHEA Grapalat" w:hAnsi="GHEA Grapalat" w:cs="Sylfaen"/>
          <w:bCs/>
          <w:sz w:val="24"/>
          <w:szCs w:val="24"/>
          <w:lang w:val="hy-AM"/>
        </w:rPr>
        <w:t xml:space="preserve"> կենտրոնների հավատարմագրման համար դրանց կողմից մատուցվող ծառայություններին առաջադրվող տեխնիկական չափանիշները հաստատելու մասին»</w:t>
      </w:r>
      <w:r w:rsidR="00C14068" w:rsidRPr="00C14068">
        <w:rPr>
          <w:rFonts w:ascii="GHEA Grapalat" w:hAnsi="GHEA Grapalat" w:cs="Sylfaen"/>
          <w:bCs/>
          <w:lang w:val="hy-AM"/>
        </w:rPr>
        <w:t xml:space="preserve"> </w:t>
      </w:r>
      <w:r w:rsidR="00C14068" w:rsidRPr="004E6C7A">
        <w:rPr>
          <w:rFonts w:ascii="GHEA Grapalat" w:hAnsi="GHEA Grapalat" w:cs="Sylfaen"/>
          <w:bCs/>
          <w:lang w:val="hy-AM"/>
        </w:rPr>
        <w:t>25 հունվարի 2008 թվականի N 116-Ն</w:t>
      </w:r>
      <w:r w:rsidR="00C14068">
        <w:rPr>
          <w:rFonts w:ascii="GHEA Grapalat" w:hAnsi="GHEA Grapalat" w:cs="Sylfaen"/>
          <w:bCs/>
          <w:lang w:val="hy-AM"/>
        </w:rPr>
        <w:t xml:space="preserve"> որոշման մեջ</w:t>
      </w:r>
      <w:r w:rsidR="00122BA7">
        <w:rPr>
          <w:rFonts w:ascii="GHEA Grapalat" w:hAnsi="GHEA Grapalat" w:cs="Sylfaen"/>
          <w:bCs/>
          <w:lang w:val="hy-AM"/>
        </w:rPr>
        <w:t>։</w:t>
      </w:r>
    </w:p>
    <w:p w:rsidR="00D31267" w:rsidRPr="00721B9D" w:rsidRDefault="00D31267" w:rsidP="0056214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76808" w:rsidRPr="00721B9D" w:rsidRDefault="00776808" w:rsidP="0077680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  </w:t>
      </w:r>
    </w:p>
    <w:p w:rsidR="00122BA7" w:rsidRDefault="00122BA7" w:rsidP="0077680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 ՆԱԽԱՐԱՐ</w:t>
      </w:r>
    </w:p>
    <w:p w:rsidR="00776808" w:rsidRPr="00721B9D" w:rsidRDefault="00776808" w:rsidP="0077680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76808" w:rsidRPr="00721B9D" w:rsidRDefault="00776808" w:rsidP="0077680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76808" w:rsidRPr="00721B9D" w:rsidRDefault="00776808" w:rsidP="0077680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21B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ՏԻԳՐԱՆ ԽԱՉԱՏՐՅԱՆ</w:t>
      </w:r>
    </w:p>
    <w:bookmarkEnd w:id="0"/>
    <w:p w:rsidR="00777411" w:rsidRPr="00721B9D" w:rsidRDefault="00777411" w:rsidP="00837931">
      <w:pPr>
        <w:spacing w:line="360" w:lineRule="auto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</w:pPr>
    </w:p>
    <w:sectPr w:rsidR="00777411" w:rsidRPr="00721B9D" w:rsidSect="00266533">
      <w:pgSz w:w="12240" w:h="15840"/>
      <w:pgMar w:top="540" w:right="850" w:bottom="1134" w:left="1350" w:header="720" w:footer="49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003B4C" w15:done="0"/>
  <w15:commentEx w15:paraId="19EFCD45" w15:done="0"/>
  <w15:commentEx w15:paraId="3036148D" w15:done="0"/>
  <w15:commentEx w15:paraId="25BF2969" w15:done="0"/>
  <w15:commentEx w15:paraId="09FE560A" w15:done="0"/>
  <w15:commentEx w15:paraId="76943F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D5" w:rsidRDefault="00D866D5" w:rsidP="006251AF">
      <w:pPr>
        <w:spacing w:after="0" w:line="240" w:lineRule="auto"/>
      </w:pPr>
      <w:r>
        <w:separator/>
      </w:r>
    </w:p>
  </w:endnote>
  <w:endnote w:type="continuationSeparator" w:id="0">
    <w:p w:rsidR="00D866D5" w:rsidRDefault="00D866D5" w:rsidP="0062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D5" w:rsidRDefault="00D866D5" w:rsidP="006251AF">
      <w:pPr>
        <w:spacing w:after="0" w:line="240" w:lineRule="auto"/>
      </w:pPr>
      <w:r>
        <w:separator/>
      </w:r>
    </w:p>
  </w:footnote>
  <w:footnote w:type="continuationSeparator" w:id="0">
    <w:p w:rsidR="00D866D5" w:rsidRDefault="00D866D5" w:rsidP="0062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FF6"/>
    <w:multiLevelType w:val="hybridMultilevel"/>
    <w:tmpl w:val="A57ABB9A"/>
    <w:lvl w:ilvl="0" w:tplc="040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AA24E3"/>
    <w:multiLevelType w:val="hybridMultilevel"/>
    <w:tmpl w:val="B4D851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B7AF1"/>
    <w:multiLevelType w:val="hybridMultilevel"/>
    <w:tmpl w:val="AD0C4326"/>
    <w:lvl w:ilvl="0" w:tplc="6B7292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3592"/>
    <w:multiLevelType w:val="hybridMultilevel"/>
    <w:tmpl w:val="441AE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C61E0"/>
    <w:multiLevelType w:val="hybridMultilevel"/>
    <w:tmpl w:val="A720226E"/>
    <w:lvl w:ilvl="0" w:tplc="A95A59D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0A00D82"/>
    <w:multiLevelType w:val="hybridMultilevel"/>
    <w:tmpl w:val="E6ECA4E0"/>
    <w:lvl w:ilvl="0" w:tplc="040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13CA505E"/>
    <w:multiLevelType w:val="hybridMultilevel"/>
    <w:tmpl w:val="F2486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642BD"/>
    <w:multiLevelType w:val="hybridMultilevel"/>
    <w:tmpl w:val="EB76A168"/>
    <w:lvl w:ilvl="0" w:tplc="7E66927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94B0D"/>
    <w:multiLevelType w:val="hybridMultilevel"/>
    <w:tmpl w:val="8D384626"/>
    <w:lvl w:ilvl="0" w:tplc="9C5623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966F27"/>
    <w:multiLevelType w:val="hybridMultilevel"/>
    <w:tmpl w:val="9E4E9B12"/>
    <w:lvl w:ilvl="0" w:tplc="F9888F14">
      <w:start w:val="9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AC100C"/>
    <w:multiLevelType w:val="hybridMultilevel"/>
    <w:tmpl w:val="3B825702"/>
    <w:lvl w:ilvl="0" w:tplc="618CB89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514F2"/>
    <w:multiLevelType w:val="hybridMultilevel"/>
    <w:tmpl w:val="CFEAC2B4"/>
    <w:lvl w:ilvl="0" w:tplc="00C4ACA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E45E23"/>
    <w:multiLevelType w:val="hybridMultilevel"/>
    <w:tmpl w:val="BB4E21EA"/>
    <w:lvl w:ilvl="0" w:tplc="6D5A75BA">
      <w:start w:val="1"/>
      <w:numFmt w:val="decimal"/>
      <w:lvlText w:val="%1."/>
      <w:lvlJc w:val="left"/>
      <w:pPr>
        <w:ind w:left="81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F05EF"/>
    <w:multiLevelType w:val="hybridMultilevel"/>
    <w:tmpl w:val="B3461D9E"/>
    <w:lvl w:ilvl="0" w:tplc="0409000B">
      <w:start w:val="1"/>
      <w:numFmt w:val="bullet"/>
      <w:lvlText w:val=""/>
      <w:lvlJc w:val="left"/>
      <w:pPr>
        <w:ind w:left="11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4">
    <w:nsid w:val="3224456B"/>
    <w:multiLevelType w:val="hybridMultilevel"/>
    <w:tmpl w:val="DF80E67C"/>
    <w:lvl w:ilvl="0" w:tplc="6F5CA844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E1493"/>
    <w:multiLevelType w:val="hybridMultilevel"/>
    <w:tmpl w:val="1DA0D2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DA0792"/>
    <w:multiLevelType w:val="hybridMultilevel"/>
    <w:tmpl w:val="602626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25352"/>
    <w:multiLevelType w:val="hybridMultilevel"/>
    <w:tmpl w:val="52C47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94E95"/>
    <w:multiLevelType w:val="hybridMultilevel"/>
    <w:tmpl w:val="CBB803F4"/>
    <w:lvl w:ilvl="0" w:tplc="0409000D">
      <w:start w:val="1"/>
      <w:numFmt w:val="bullet"/>
      <w:lvlText w:val=""/>
      <w:lvlJc w:val="left"/>
      <w:pPr>
        <w:ind w:left="2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9">
    <w:nsid w:val="3CB528C6"/>
    <w:multiLevelType w:val="hybridMultilevel"/>
    <w:tmpl w:val="8580226E"/>
    <w:lvl w:ilvl="0" w:tplc="AC7488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3E382BCD"/>
    <w:multiLevelType w:val="hybridMultilevel"/>
    <w:tmpl w:val="8A324058"/>
    <w:lvl w:ilvl="0" w:tplc="190AEB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423F2C7F"/>
    <w:multiLevelType w:val="hybridMultilevel"/>
    <w:tmpl w:val="9B38320E"/>
    <w:lvl w:ilvl="0" w:tplc="EA5EBA5A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0B3F8D"/>
    <w:multiLevelType w:val="hybridMultilevel"/>
    <w:tmpl w:val="360E1082"/>
    <w:lvl w:ilvl="0" w:tplc="5B2AC5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7AC57EC"/>
    <w:multiLevelType w:val="hybridMultilevel"/>
    <w:tmpl w:val="5DAE3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66DB6"/>
    <w:multiLevelType w:val="hybridMultilevel"/>
    <w:tmpl w:val="78F6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2479B"/>
    <w:multiLevelType w:val="hybridMultilevel"/>
    <w:tmpl w:val="86CCE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D47A9"/>
    <w:multiLevelType w:val="hybridMultilevel"/>
    <w:tmpl w:val="A96066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7">
    <w:nsid w:val="4E8916E2"/>
    <w:multiLevelType w:val="hybridMultilevel"/>
    <w:tmpl w:val="F4D4FBC6"/>
    <w:lvl w:ilvl="0" w:tplc="6D1683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1834A87"/>
    <w:multiLevelType w:val="hybridMultilevel"/>
    <w:tmpl w:val="2C7E641A"/>
    <w:lvl w:ilvl="0" w:tplc="3DBE0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7E3464"/>
    <w:multiLevelType w:val="hybridMultilevel"/>
    <w:tmpl w:val="941CA0EC"/>
    <w:lvl w:ilvl="0" w:tplc="109E052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3C3D1C"/>
    <w:multiLevelType w:val="hybridMultilevel"/>
    <w:tmpl w:val="5672EDA2"/>
    <w:lvl w:ilvl="0" w:tplc="3F760D4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48A43D2"/>
    <w:multiLevelType w:val="hybridMultilevel"/>
    <w:tmpl w:val="715A2E20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6536B"/>
    <w:multiLevelType w:val="hybridMultilevel"/>
    <w:tmpl w:val="A664EF36"/>
    <w:lvl w:ilvl="0" w:tplc="963E669C">
      <w:start w:val="1"/>
      <w:numFmt w:val="decimal"/>
      <w:lvlText w:val="%1."/>
      <w:lvlJc w:val="left"/>
      <w:pPr>
        <w:ind w:left="19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>
    <w:nsid w:val="70A24B81"/>
    <w:multiLevelType w:val="hybridMultilevel"/>
    <w:tmpl w:val="D5FA8EB6"/>
    <w:lvl w:ilvl="0" w:tplc="6E00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0AF4371"/>
    <w:multiLevelType w:val="hybridMultilevel"/>
    <w:tmpl w:val="966A0BE6"/>
    <w:lvl w:ilvl="0" w:tplc="B32A00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9806B07"/>
    <w:multiLevelType w:val="hybridMultilevel"/>
    <w:tmpl w:val="CCAC9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226F3"/>
    <w:multiLevelType w:val="hybridMultilevel"/>
    <w:tmpl w:val="6E46D2CC"/>
    <w:lvl w:ilvl="0" w:tplc="3B20932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DBD096F"/>
    <w:multiLevelType w:val="hybridMultilevel"/>
    <w:tmpl w:val="941CA0EC"/>
    <w:lvl w:ilvl="0" w:tplc="109E052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E229D3"/>
    <w:multiLevelType w:val="hybridMultilevel"/>
    <w:tmpl w:val="8C1ECF3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11D35"/>
    <w:multiLevelType w:val="hybridMultilevel"/>
    <w:tmpl w:val="0C4C0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7145B"/>
    <w:multiLevelType w:val="hybridMultilevel"/>
    <w:tmpl w:val="F238D652"/>
    <w:lvl w:ilvl="0" w:tplc="8FC8506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0"/>
  </w:num>
  <w:num w:numId="3">
    <w:abstractNumId w:val="3"/>
  </w:num>
  <w:num w:numId="4">
    <w:abstractNumId w:val="28"/>
  </w:num>
  <w:num w:numId="5">
    <w:abstractNumId w:val="9"/>
  </w:num>
  <w:num w:numId="6">
    <w:abstractNumId w:val="34"/>
  </w:num>
  <w:num w:numId="7">
    <w:abstractNumId w:val="1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33"/>
  </w:num>
  <w:num w:numId="11">
    <w:abstractNumId w:val="23"/>
  </w:num>
  <w:num w:numId="12">
    <w:abstractNumId w:val="14"/>
  </w:num>
  <w:num w:numId="13">
    <w:abstractNumId w:val="12"/>
  </w:num>
  <w:num w:numId="14">
    <w:abstractNumId w:val="22"/>
  </w:num>
  <w:num w:numId="15">
    <w:abstractNumId w:val="37"/>
  </w:num>
  <w:num w:numId="16">
    <w:abstractNumId w:val="11"/>
  </w:num>
  <w:num w:numId="17">
    <w:abstractNumId w:val="38"/>
  </w:num>
  <w:num w:numId="18">
    <w:abstractNumId w:val="29"/>
  </w:num>
  <w:num w:numId="19">
    <w:abstractNumId w:val="35"/>
  </w:num>
  <w:num w:numId="20">
    <w:abstractNumId w:val="21"/>
  </w:num>
  <w:num w:numId="21">
    <w:abstractNumId w:val="15"/>
  </w:num>
  <w:num w:numId="22">
    <w:abstractNumId w:val="18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10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7"/>
  </w:num>
  <w:num w:numId="29">
    <w:abstractNumId w:val="2"/>
  </w:num>
  <w:num w:numId="30">
    <w:abstractNumId w:val="0"/>
  </w:num>
  <w:num w:numId="31">
    <w:abstractNumId w:val="25"/>
  </w:num>
  <w:num w:numId="32">
    <w:abstractNumId w:val="5"/>
  </w:num>
  <w:num w:numId="33">
    <w:abstractNumId w:val="6"/>
  </w:num>
  <w:num w:numId="34">
    <w:abstractNumId w:val="16"/>
  </w:num>
  <w:num w:numId="35">
    <w:abstractNumId w:val="39"/>
  </w:num>
  <w:num w:numId="36">
    <w:abstractNumId w:val="31"/>
  </w:num>
  <w:num w:numId="37">
    <w:abstractNumId w:val="24"/>
  </w:num>
  <w:num w:numId="38">
    <w:abstractNumId w:val="13"/>
  </w:num>
  <w:num w:numId="39">
    <w:abstractNumId w:val="30"/>
  </w:num>
  <w:num w:numId="40">
    <w:abstractNumId w:val="4"/>
  </w:num>
  <w:num w:numId="41">
    <w:abstractNumId w:val="20"/>
  </w:num>
  <w:num w:numId="42">
    <w:abstractNumId w:val="19"/>
  </w:num>
  <w:num w:numId="43">
    <w:abstractNumId w:val="8"/>
  </w:num>
  <w:num w:numId="44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Evoyan">
    <w15:presenceInfo w15:providerId="None" w15:userId="Mariam Evo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F4"/>
    <w:rsid w:val="00003ADB"/>
    <w:rsid w:val="00007F81"/>
    <w:rsid w:val="00010B57"/>
    <w:rsid w:val="00012E23"/>
    <w:rsid w:val="00021D08"/>
    <w:rsid w:val="00022C1C"/>
    <w:rsid w:val="00025733"/>
    <w:rsid w:val="000273EE"/>
    <w:rsid w:val="000300C0"/>
    <w:rsid w:val="00031020"/>
    <w:rsid w:val="000313A3"/>
    <w:rsid w:val="00032BDF"/>
    <w:rsid w:val="0003414C"/>
    <w:rsid w:val="00040345"/>
    <w:rsid w:val="000458EC"/>
    <w:rsid w:val="00053F61"/>
    <w:rsid w:val="00054543"/>
    <w:rsid w:val="00054B92"/>
    <w:rsid w:val="00056ACA"/>
    <w:rsid w:val="00057631"/>
    <w:rsid w:val="00060AEC"/>
    <w:rsid w:val="00060D72"/>
    <w:rsid w:val="00062AAD"/>
    <w:rsid w:val="00062D4F"/>
    <w:rsid w:val="00067BA2"/>
    <w:rsid w:val="00072ED6"/>
    <w:rsid w:val="00080754"/>
    <w:rsid w:val="000808D6"/>
    <w:rsid w:val="00080F91"/>
    <w:rsid w:val="0008294F"/>
    <w:rsid w:val="00084D86"/>
    <w:rsid w:val="000854CF"/>
    <w:rsid w:val="000905F2"/>
    <w:rsid w:val="000912BF"/>
    <w:rsid w:val="0009193E"/>
    <w:rsid w:val="0009331B"/>
    <w:rsid w:val="00094B52"/>
    <w:rsid w:val="00096B3C"/>
    <w:rsid w:val="000A0344"/>
    <w:rsid w:val="000A3EA4"/>
    <w:rsid w:val="000A4360"/>
    <w:rsid w:val="000A4C06"/>
    <w:rsid w:val="000A5BD6"/>
    <w:rsid w:val="000A6700"/>
    <w:rsid w:val="000B3997"/>
    <w:rsid w:val="000B3F83"/>
    <w:rsid w:val="000B4683"/>
    <w:rsid w:val="000B4B77"/>
    <w:rsid w:val="000B7536"/>
    <w:rsid w:val="000C31BB"/>
    <w:rsid w:val="000C6FC3"/>
    <w:rsid w:val="000D1A4C"/>
    <w:rsid w:val="000D3CD2"/>
    <w:rsid w:val="000D5969"/>
    <w:rsid w:val="000E21FA"/>
    <w:rsid w:val="000E29EA"/>
    <w:rsid w:val="000E60FF"/>
    <w:rsid w:val="000F07AE"/>
    <w:rsid w:val="000F2AA0"/>
    <w:rsid w:val="000F2C2F"/>
    <w:rsid w:val="000F4FA8"/>
    <w:rsid w:val="000F6BBE"/>
    <w:rsid w:val="000F7632"/>
    <w:rsid w:val="000F7B9F"/>
    <w:rsid w:val="00101F24"/>
    <w:rsid w:val="00110FE4"/>
    <w:rsid w:val="00122717"/>
    <w:rsid w:val="00122923"/>
    <w:rsid w:val="00122BA7"/>
    <w:rsid w:val="0012515E"/>
    <w:rsid w:val="00125207"/>
    <w:rsid w:val="00132C32"/>
    <w:rsid w:val="00141463"/>
    <w:rsid w:val="001421CE"/>
    <w:rsid w:val="001444A8"/>
    <w:rsid w:val="00145803"/>
    <w:rsid w:val="001514D7"/>
    <w:rsid w:val="001518B3"/>
    <w:rsid w:val="00153AC2"/>
    <w:rsid w:val="00154316"/>
    <w:rsid w:val="00154CCA"/>
    <w:rsid w:val="00155177"/>
    <w:rsid w:val="00157DD9"/>
    <w:rsid w:val="00162860"/>
    <w:rsid w:val="00163DBE"/>
    <w:rsid w:val="001656DF"/>
    <w:rsid w:val="0016643F"/>
    <w:rsid w:val="00166F0F"/>
    <w:rsid w:val="00171832"/>
    <w:rsid w:val="00176019"/>
    <w:rsid w:val="001775BD"/>
    <w:rsid w:val="00180921"/>
    <w:rsid w:val="00180DDD"/>
    <w:rsid w:val="00185C5D"/>
    <w:rsid w:val="00186B18"/>
    <w:rsid w:val="00187363"/>
    <w:rsid w:val="001920C2"/>
    <w:rsid w:val="001932F1"/>
    <w:rsid w:val="0019400C"/>
    <w:rsid w:val="00194254"/>
    <w:rsid w:val="00195D53"/>
    <w:rsid w:val="001A2A6D"/>
    <w:rsid w:val="001A4F69"/>
    <w:rsid w:val="001A4FA6"/>
    <w:rsid w:val="001A5C65"/>
    <w:rsid w:val="001B6EBF"/>
    <w:rsid w:val="001B7C4C"/>
    <w:rsid w:val="001C1F43"/>
    <w:rsid w:val="001C2CFA"/>
    <w:rsid w:val="001C35C4"/>
    <w:rsid w:val="001C4874"/>
    <w:rsid w:val="001C4FFE"/>
    <w:rsid w:val="001C558B"/>
    <w:rsid w:val="001C705B"/>
    <w:rsid w:val="001D0872"/>
    <w:rsid w:val="001D1A64"/>
    <w:rsid w:val="001D206C"/>
    <w:rsid w:val="001D2DE5"/>
    <w:rsid w:val="001E08FA"/>
    <w:rsid w:val="001E49A6"/>
    <w:rsid w:val="001E68A1"/>
    <w:rsid w:val="001F4E76"/>
    <w:rsid w:val="001F73A9"/>
    <w:rsid w:val="001F757A"/>
    <w:rsid w:val="00203CB9"/>
    <w:rsid w:val="002105EC"/>
    <w:rsid w:val="00210A8D"/>
    <w:rsid w:val="002143AE"/>
    <w:rsid w:val="00214A5A"/>
    <w:rsid w:val="00215110"/>
    <w:rsid w:val="00215159"/>
    <w:rsid w:val="002154A7"/>
    <w:rsid w:val="00215F96"/>
    <w:rsid w:val="00216762"/>
    <w:rsid w:val="002208B0"/>
    <w:rsid w:val="0022686F"/>
    <w:rsid w:val="00227DFF"/>
    <w:rsid w:val="00231B9A"/>
    <w:rsid w:val="00231FBB"/>
    <w:rsid w:val="00244D19"/>
    <w:rsid w:val="00247574"/>
    <w:rsid w:val="00256E91"/>
    <w:rsid w:val="00261158"/>
    <w:rsid w:val="002620EC"/>
    <w:rsid w:val="002630BF"/>
    <w:rsid w:val="0026560A"/>
    <w:rsid w:val="00266533"/>
    <w:rsid w:val="00272E84"/>
    <w:rsid w:val="002731C4"/>
    <w:rsid w:val="00273FB6"/>
    <w:rsid w:val="00274EE1"/>
    <w:rsid w:val="0028047B"/>
    <w:rsid w:val="00282898"/>
    <w:rsid w:val="00282B43"/>
    <w:rsid w:val="00283B93"/>
    <w:rsid w:val="00283D64"/>
    <w:rsid w:val="0029023E"/>
    <w:rsid w:val="00291569"/>
    <w:rsid w:val="0029453A"/>
    <w:rsid w:val="002954E1"/>
    <w:rsid w:val="00296C51"/>
    <w:rsid w:val="00296E7F"/>
    <w:rsid w:val="002A005F"/>
    <w:rsid w:val="002A22D2"/>
    <w:rsid w:val="002A5F1F"/>
    <w:rsid w:val="002A63E8"/>
    <w:rsid w:val="002B0058"/>
    <w:rsid w:val="002B015D"/>
    <w:rsid w:val="002B12FD"/>
    <w:rsid w:val="002B3278"/>
    <w:rsid w:val="002B3696"/>
    <w:rsid w:val="002B7057"/>
    <w:rsid w:val="002B7C89"/>
    <w:rsid w:val="002B7EFD"/>
    <w:rsid w:val="002C1C2C"/>
    <w:rsid w:val="002C3D0C"/>
    <w:rsid w:val="002C3F31"/>
    <w:rsid w:val="002C7A3F"/>
    <w:rsid w:val="002C7C21"/>
    <w:rsid w:val="002D2617"/>
    <w:rsid w:val="002D3A8A"/>
    <w:rsid w:val="002D446E"/>
    <w:rsid w:val="002E08F6"/>
    <w:rsid w:val="002E0923"/>
    <w:rsid w:val="002E58CC"/>
    <w:rsid w:val="002E5EDA"/>
    <w:rsid w:val="002E6C74"/>
    <w:rsid w:val="002F130B"/>
    <w:rsid w:val="002F1636"/>
    <w:rsid w:val="002F2432"/>
    <w:rsid w:val="002F2530"/>
    <w:rsid w:val="002F442D"/>
    <w:rsid w:val="002F5678"/>
    <w:rsid w:val="002F6224"/>
    <w:rsid w:val="00300031"/>
    <w:rsid w:val="00302A09"/>
    <w:rsid w:val="00304A98"/>
    <w:rsid w:val="00304F03"/>
    <w:rsid w:val="00310636"/>
    <w:rsid w:val="0031240B"/>
    <w:rsid w:val="003124AD"/>
    <w:rsid w:val="00315782"/>
    <w:rsid w:val="00320B28"/>
    <w:rsid w:val="00324234"/>
    <w:rsid w:val="003253B4"/>
    <w:rsid w:val="003307DC"/>
    <w:rsid w:val="003358CC"/>
    <w:rsid w:val="003375A1"/>
    <w:rsid w:val="003419BF"/>
    <w:rsid w:val="00343D75"/>
    <w:rsid w:val="00345CB5"/>
    <w:rsid w:val="00347421"/>
    <w:rsid w:val="00347CC0"/>
    <w:rsid w:val="00353082"/>
    <w:rsid w:val="00353B92"/>
    <w:rsid w:val="0035761E"/>
    <w:rsid w:val="00357FF5"/>
    <w:rsid w:val="0036478E"/>
    <w:rsid w:val="00364A57"/>
    <w:rsid w:val="00364AFD"/>
    <w:rsid w:val="00372B17"/>
    <w:rsid w:val="00373950"/>
    <w:rsid w:val="00375173"/>
    <w:rsid w:val="00381DFC"/>
    <w:rsid w:val="0038623B"/>
    <w:rsid w:val="0039085B"/>
    <w:rsid w:val="00391F19"/>
    <w:rsid w:val="0039259A"/>
    <w:rsid w:val="00392E8C"/>
    <w:rsid w:val="00393352"/>
    <w:rsid w:val="003977D5"/>
    <w:rsid w:val="003A02D9"/>
    <w:rsid w:val="003A354A"/>
    <w:rsid w:val="003A68B9"/>
    <w:rsid w:val="003B0B0C"/>
    <w:rsid w:val="003B0F72"/>
    <w:rsid w:val="003B262C"/>
    <w:rsid w:val="003B5CF2"/>
    <w:rsid w:val="003B6101"/>
    <w:rsid w:val="003B6118"/>
    <w:rsid w:val="003B7A86"/>
    <w:rsid w:val="003B7E27"/>
    <w:rsid w:val="003C40F2"/>
    <w:rsid w:val="003C7595"/>
    <w:rsid w:val="003D05AB"/>
    <w:rsid w:val="003D1808"/>
    <w:rsid w:val="003D2C75"/>
    <w:rsid w:val="003D74C7"/>
    <w:rsid w:val="003D7771"/>
    <w:rsid w:val="003E3064"/>
    <w:rsid w:val="003E5189"/>
    <w:rsid w:val="003F0F60"/>
    <w:rsid w:val="003F310A"/>
    <w:rsid w:val="003F551D"/>
    <w:rsid w:val="003F64CA"/>
    <w:rsid w:val="00402CAD"/>
    <w:rsid w:val="00404F62"/>
    <w:rsid w:val="00406072"/>
    <w:rsid w:val="00406C91"/>
    <w:rsid w:val="00410A44"/>
    <w:rsid w:val="00410D6A"/>
    <w:rsid w:val="00411F79"/>
    <w:rsid w:val="00412A5D"/>
    <w:rsid w:val="00415D9F"/>
    <w:rsid w:val="00417294"/>
    <w:rsid w:val="004206DE"/>
    <w:rsid w:val="004207B3"/>
    <w:rsid w:val="00422B17"/>
    <w:rsid w:val="0042681A"/>
    <w:rsid w:val="00433753"/>
    <w:rsid w:val="00444054"/>
    <w:rsid w:val="00446947"/>
    <w:rsid w:val="00450231"/>
    <w:rsid w:val="004510B2"/>
    <w:rsid w:val="00451981"/>
    <w:rsid w:val="00451E09"/>
    <w:rsid w:val="00452AAC"/>
    <w:rsid w:val="00452E3B"/>
    <w:rsid w:val="004541FA"/>
    <w:rsid w:val="00460090"/>
    <w:rsid w:val="00460671"/>
    <w:rsid w:val="004638EB"/>
    <w:rsid w:val="0046421E"/>
    <w:rsid w:val="00464A39"/>
    <w:rsid w:val="004702FF"/>
    <w:rsid w:val="00471144"/>
    <w:rsid w:val="00471E7A"/>
    <w:rsid w:val="0047399E"/>
    <w:rsid w:val="004740B6"/>
    <w:rsid w:val="00475763"/>
    <w:rsid w:val="00481C6F"/>
    <w:rsid w:val="0048407C"/>
    <w:rsid w:val="00494A98"/>
    <w:rsid w:val="004A0029"/>
    <w:rsid w:val="004A1ECE"/>
    <w:rsid w:val="004A7EF9"/>
    <w:rsid w:val="004B3F74"/>
    <w:rsid w:val="004B58F3"/>
    <w:rsid w:val="004B5A47"/>
    <w:rsid w:val="004C1061"/>
    <w:rsid w:val="004C36E4"/>
    <w:rsid w:val="004C51D3"/>
    <w:rsid w:val="004C65F5"/>
    <w:rsid w:val="004C7D4E"/>
    <w:rsid w:val="004D0DCB"/>
    <w:rsid w:val="004D3572"/>
    <w:rsid w:val="004D3996"/>
    <w:rsid w:val="004E04C8"/>
    <w:rsid w:val="004E3DFC"/>
    <w:rsid w:val="004E7360"/>
    <w:rsid w:val="004F5E0B"/>
    <w:rsid w:val="0050110F"/>
    <w:rsid w:val="005027D8"/>
    <w:rsid w:val="00502883"/>
    <w:rsid w:val="00502D7C"/>
    <w:rsid w:val="00502DD6"/>
    <w:rsid w:val="00502FF4"/>
    <w:rsid w:val="00506D76"/>
    <w:rsid w:val="00510EFC"/>
    <w:rsid w:val="00511620"/>
    <w:rsid w:val="005131BA"/>
    <w:rsid w:val="005133B4"/>
    <w:rsid w:val="0051577F"/>
    <w:rsid w:val="00515B19"/>
    <w:rsid w:val="00515CE7"/>
    <w:rsid w:val="00516CD7"/>
    <w:rsid w:val="00516EA6"/>
    <w:rsid w:val="005212D6"/>
    <w:rsid w:val="0052464E"/>
    <w:rsid w:val="00525D47"/>
    <w:rsid w:val="0052756D"/>
    <w:rsid w:val="005326CA"/>
    <w:rsid w:val="00535BB3"/>
    <w:rsid w:val="005366B8"/>
    <w:rsid w:val="00536BC9"/>
    <w:rsid w:val="0054354D"/>
    <w:rsid w:val="005452C2"/>
    <w:rsid w:val="00545598"/>
    <w:rsid w:val="0055057B"/>
    <w:rsid w:val="005517A7"/>
    <w:rsid w:val="00551983"/>
    <w:rsid w:val="00551DCD"/>
    <w:rsid w:val="00553B68"/>
    <w:rsid w:val="00554599"/>
    <w:rsid w:val="00557F2D"/>
    <w:rsid w:val="005600D1"/>
    <w:rsid w:val="00562142"/>
    <w:rsid w:val="00562E9C"/>
    <w:rsid w:val="00566DFD"/>
    <w:rsid w:val="00572A4D"/>
    <w:rsid w:val="005730D0"/>
    <w:rsid w:val="005765E3"/>
    <w:rsid w:val="0057680C"/>
    <w:rsid w:val="00576817"/>
    <w:rsid w:val="00577D4B"/>
    <w:rsid w:val="00583084"/>
    <w:rsid w:val="005856DD"/>
    <w:rsid w:val="0058580A"/>
    <w:rsid w:val="0058754D"/>
    <w:rsid w:val="0059068D"/>
    <w:rsid w:val="005909EE"/>
    <w:rsid w:val="00591B37"/>
    <w:rsid w:val="00592E1F"/>
    <w:rsid w:val="00593CE5"/>
    <w:rsid w:val="00593E2B"/>
    <w:rsid w:val="00595BD7"/>
    <w:rsid w:val="005965C5"/>
    <w:rsid w:val="005A08D9"/>
    <w:rsid w:val="005A1394"/>
    <w:rsid w:val="005B070D"/>
    <w:rsid w:val="005B28F3"/>
    <w:rsid w:val="005B2964"/>
    <w:rsid w:val="005B36B2"/>
    <w:rsid w:val="005B45EB"/>
    <w:rsid w:val="005B7E07"/>
    <w:rsid w:val="005C265B"/>
    <w:rsid w:val="005E0034"/>
    <w:rsid w:val="005E10B9"/>
    <w:rsid w:val="005E1114"/>
    <w:rsid w:val="005E1187"/>
    <w:rsid w:val="005E2060"/>
    <w:rsid w:val="005E4DE9"/>
    <w:rsid w:val="005E5C8E"/>
    <w:rsid w:val="005E77D7"/>
    <w:rsid w:val="005F0641"/>
    <w:rsid w:val="005F0BE8"/>
    <w:rsid w:val="005F282C"/>
    <w:rsid w:val="005F28E1"/>
    <w:rsid w:val="005F65B9"/>
    <w:rsid w:val="005F799C"/>
    <w:rsid w:val="00601B7A"/>
    <w:rsid w:val="006027B6"/>
    <w:rsid w:val="00607C36"/>
    <w:rsid w:val="006156D8"/>
    <w:rsid w:val="0061639D"/>
    <w:rsid w:val="00617420"/>
    <w:rsid w:val="00621FA5"/>
    <w:rsid w:val="006236CD"/>
    <w:rsid w:val="00624FE0"/>
    <w:rsid w:val="006251AF"/>
    <w:rsid w:val="006306EE"/>
    <w:rsid w:val="006309D5"/>
    <w:rsid w:val="0063179F"/>
    <w:rsid w:val="0063219D"/>
    <w:rsid w:val="00643CD6"/>
    <w:rsid w:val="00644DFE"/>
    <w:rsid w:val="00645560"/>
    <w:rsid w:val="00647C0B"/>
    <w:rsid w:val="00652428"/>
    <w:rsid w:val="006574C1"/>
    <w:rsid w:val="00662F2E"/>
    <w:rsid w:val="00665B7B"/>
    <w:rsid w:val="00671D70"/>
    <w:rsid w:val="006721BE"/>
    <w:rsid w:val="00680BFB"/>
    <w:rsid w:val="006847F4"/>
    <w:rsid w:val="00687C25"/>
    <w:rsid w:val="0069140D"/>
    <w:rsid w:val="006930D1"/>
    <w:rsid w:val="0069372D"/>
    <w:rsid w:val="006A0BB2"/>
    <w:rsid w:val="006A203D"/>
    <w:rsid w:val="006A23D6"/>
    <w:rsid w:val="006A4D36"/>
    <w:rsid w:val="006A57A0"/>
    <w:rsid w:val="006A59E7"/>
    <w:rsid w:val="006B0E69"/>
    <w:rsid w:val="006B11E8"/>
    <w:rsid w:val="006B12C0"/>
    <w:rsid w:val="006B19E8"/>
    <w:rsid w:val="006B2E58"/>
    <w:rsid w:val="006B5F96"/>
    <w:rsid w:val="006B6871"/>
    <w:rsid w:val="006C3C26"/>
    <w:rsid w:val="006C53D7"/>
    <w:rsid w:val="006C5DC4"/>
    <w:rsid w:val="006C6B9E"/>
    <w:rsid w:val="006C738F"/>
    <w:rsid w:val="006C73C0"/>
    <w:rsid w:val="006C7467"/>
    <w:rsid w:val="006D3024"/>
    <w:rsid w:val="006D4729"/>
    <w:rsid w:val="006D4889"/>
    <w:rsid w:val="006D662F"/>
    <w:rsid w:val="006E1537"/>
    <w:rsid w:val="006E1602"/>
    <w:rsid w:val="006E5D1C"/>
    <w:rsid w:val="006F497D"/>
    <w:rsid w:val="006F4FDF"/>
    <w:rsid w:val="007007C0"/>
    <w:rsid w:val="00700E6D"/>
    <w:rsid w:val="007017DC"/>
    <w:rsid w:val="00704ED7"/>
    <w:rsid w:val="0070681E"/>
    <w:rsid w:val="00710761"/>
    <w:rsid w:val="00711C46"/>
    <w:rsid w:val="00712018"/>
    <w:rsid w:val="007120A0"/>
    <w:rsid w:val="007128DE"/>
    <w:rsid w:val="00713113"/>
    <w:rsid w:val="007148EF"/>
    <w:rsid w:val="0071713A"/>
    <w:rsid w:val="00717ADD"/>
    <w:rsid w:val="00720DCC"/>
    <w:rsid w:val="00721B9D"/>
    <w:rsid w:val="00722FE1"/>
    <w:rsid w:val="00723D2C"/>
    <w:rsid w:val="00724DBD"/>
    <w:rsid w:val="007278C5"/>
    <w:rsid w:val="00727D19"/>
    <w:rsid w:val="00727EC7"/>
    <w:rsid w:val="00733DBF"/>
    <w:rsid w:val="00734713"/>
    <w:rsid w:val="00736DE6"/>
    <w:rsid w:val="007374CC"/>
    <w:rsid w:val="00744766"/>
    <w:rsid w:val="00745465"/>
    <w:rsid w:val="00745965"/>
    <w:rsid w:val="007473DC"/>
    <w:rsid w:val="00751297"/>
    <w:rsid w:val="00752D57"/>
    <w:rsid w:val="007539E3"/>
    <w:rsid w:val="00757192"/>
    <w:rsid w:val="00763604"/>
    <w:rsid w:val="00763A60"/>
    <w:rsid w:val="0076469A"/>
    <w:rsid w:val="007717B6"/>
    <w:rsid w:val="00775194"/>
    <w:rsid w:val="007757A8"/>
    <w:rsid w:val="00775F3C"/>
    <w:rsid w:val="00775F56"/>
    <w:rsid w:val="007761CF"/>
    <w:rsid w:val="00776808"/>
    <w:rsid w:val="00777411"/>
    <w:rsid w:val="0078067A"/>
    <w:rsid w:val="007814EB"/>
    <w:rsid w:val="00781FD2"/>
    <w:rsid w:val="007835F4"/>
    <w:rsid w:val="007900D4"/>
    <w:rsid w:val="00790954"/>
    <w:rsid w:val="0079199C"/>
    <w:rsid w:val="007A3389"/>
    <w:rsid w:val="007A658E"/>
    <w:rsid w:val="007B02B4"/>
    <w:rsid w:val="007B03DC"/>
    <w:rsid w:val="007B7762"/>
    <w:rsid w:val="007C363C"/>
    <w:rsid w:val="007C3C1C"/>
    <w:rsid w:val="007C6014"/>
    <w:rsid w:val="007C7A37"/>
    <w:rsid w:val="007D3F83"/>
    <w:rsid w:val="007E1788"/>
    <w:rsid w:val="007E2771"/>
    <w:rsid w:val="007E35E8"/>
    <w:rsid w:val="007F19B3"/>
    <w:rsid w:val="007F23E4"/>
    <w:rsid w:val="007F3D69"/>
    <w:rsid w:val="007F5D89"/>
    <w:rsid w:val="007F6158"/>
    <w:rsid w:val="0080280A"/>
    <w:rsid w:val="00802B3D"/>
    <w:rsid w:val="008039CA"/>
    <w:rsid w:val="00805926"/>
    <w:rsid w:val="00806DA4"/>
    <w:rsid w:val="00807C35"/>
    <w:rsid w:val="00811AC5"/>
    <w:rsid w:val="008143DB"/>
    <w:rsid w:val="00815E44"/>
    <w:rsid w:val="0081630D"/>
    <w:rsid w:val="00820178"/>
    <w:rsid w:val="00821D41"/>
    <w:rsid w:val="00823CFE"/>
    <w:rsid w:val="00825C48"/>
    <w:rsid w:val="00825DBC"/>
    <w:rsid w:val="00827A81"/>
    <w:rsid w:val="008332C7"/>
    <w:rsid w:val="00834898"/>
    <w:rsid w:val="008361D2"/>
    <w:rsid w:val="00836428"/>
    <w:rsid w:val="00837931"/>
    <w:rsid w:val="00840A20"/>
    <w:rsid w:val="00841244"/>
    <w:rsid w:val="00841A3A"/>
    <w:rsid w:val="008457D6"/>
    <w:rsid w:val="0085098B"/>
    <w:rsid w:val="00850C06"/>
    <w:rsid w:val="00852E15"/>
    <w:rsid w:val="00853818"/>
    <w:rsid w:val="00861499"/>
    <w:rsid w:val="008642E8"/>
    <w:rsid w:val="008654C9"/>
    <w:rsid w:val="00867DC1"/>
    <w:rsid w:val="00870CB2"/>
    <w:rsid w:val="00870D54"/>
    <w:rsid w:val="00881B0D"/>
    <w:rsid w:val="008823AA"/>
    <w:rsid w:val="00882420"/>
    <w:rsid w:val="00882E17"/>
    <w:rsid w:val="00883AF7"/>
    <w:rsid w:val="008872BE"/>
    <w:rsid w:val="00887669"/>
    <w:rsid w:val="0089030B"/>
    <w:rsid w:val="008909CA"/>
    <w:rsid w:val="00892F22"/>
    <w:rsid w:val="0089351C"/>
    <w:rsid w:val="0089532E"/>
    <w:rsid w:val="00896FD9"/>
    <w:rsid w:val="008A0EA2"/>
    <w:rsid w:val="008A4909"/>
    <w:rsid w:val="008A57D4"/>
    <w:rsid w:val="008A5BC5"/>
    <w:rsid w:val="008B0049"/>
    <w:rsid w:val="008B0FA6"/>
    <w:rsid w:val="008B189E"/>
    <w:rsid w:val="008B2A6D"/>
    <w:rsid w:val="008B31E8"/>
    <w:rsid w:val="008B62FA"/>
    <w:rsid w:val="008C4836"/>
    <w:rsid w:val="008C4CE9"/>
    <w:rsid w:val="008C58F9"/>
    <w:rsid w:val="008D276C"/>
    <w:rsid w:val="008D3506"/>
    <w:rsid w:val="008D558F"/>
    <w:rsid w:val="008D7A98"/>
    <w:rsid w:val="008E2A43"/>
    <w:rsid w:val="008E2C6D"/>
    <w:rsid w:val="008E3B7F"/>
    <w:rsid w:val="008E3D18"/>
    <w:rsid w:val="008E59AC"/>
    <w:rsid w:val="008E7181"/>
    <w:rsid w:val="008E7C5E"/>
    <w:rsid w:val="008E7D91"/>
    <w:rsid w:val="008F4080"/>
    <w:rsid w:val="008F5148"/>
    <w:rsid w:val="008F7E93"/>
    <w:rsid w:val="00900C92"/>
    <w:rsid w:val="00903F0A"/>
    <w:rsid w:val="0090626D"/>
    <w:rsid w:val="00910A94"/>
    <w:rsid w:val="00910BC6"/>
    <w:rsid w:val="009111D6"/>
    <w:rsid w:val="009131F4"/>
    <w:rsid w:val="009137B3"/>
    <w:rsid w:val="00913AB2"/>
    <w:rsid w:val="00914397"/>
    <w:rsid w:val="0091480B"/>
    <w:rsid w:val="00915804"/>
    <w:rsid w:val="00915930"/>
    <w:rsid w:val="00916EFF"/>
    <w:rsid w:val="0092033F"/>
    <w:rsid w:val="009214F1"/>
    <w:rsid w:val="009231BE"/>
    <w:rsid w:val="009232DE"/>
    <w:rsid w:val="00931439"/>
    <w:rsid w:val="009317EE"/>
    <w:rsid w:val="00933B57"/>
    <w:rsid w:val="009370BE"/>
    <w:rsid w:val="009401BC"/>
    <w:rsid w:val="00943FBF"/>
    <w:rsid w:val="009452EA"/>
    <w:rsid w:val="0095063A"/>
    <w:rsid w:val="009508D4"/>
    <w:rsid w:val="0095317C"/>
    <w:rsid w:val="00953F25"/>
    <w:rsid w:val="00954998"/>
    <w:rsid w:val="00954D10"/>
    <w:rsid w:val="00956FF9"/>
    <w:rsid w:val="0095747C"/>
    <w:rsid w:val="0095766F"/>
    <w:rsid w:val="00957850"/>
    <w:rsid w:val="00961251"/>
    <w:rsid w:val="0096339B"/>
    <w:rsid w:val="00966DEA"/>
    <w:rsid w:val="00970DE7"/>
    <w:rsid w:val="00976A08"/>
    <w:rsid w:val="00980692"/>
    <w:rsid w:val="0098133B"/>
    <w:rsid w:val="00982312"/>
    <w:rsid w:val="0098240D"/>
    <w:rsid w:val="00982F15"/>
    <w:rsid w:val="00992428"/>
    <w:rsid w:val="009926F6"/>
    <w:rsid w:val="00993C41"/>
    <w:rsid w:val="009A1F4B"/>
    <w:rsid w:val="009A2015"/>
    <w:rsid w:val="009A4876"/>
    <w:rsid w:val="009A7179"/>
    <w:rsid w:val="009A7182"/>
    <w:rsid w:val="009B3A12"/>
    <w:rsid w:val="009B62B1"/>
    <w:rsid w:val="009B722C"/>
    <w:rsid w:val="009C0155"/>
    <w:rsid w:val="009C3B26"/>
    <w:rsid w:val="009C77B2"/>
    <w:rsid w:val="009D3081"/>
    <w:rsid w:val="009D3EC4"/>
    <w:rsid w:val="009D54B3"/>
    <w:rsid w:val="009D5B75"/>
    <w:rsid w:val="009D7140"/>
    <w:rsid w:val="009E42D1"/>
    <w:rsid w:val="009E4338"/>
    <w:rsid w:val="009F0FF7"/>
    <w:rsid w:val="009F1C3A"/>
    <w:rsid w:val="009F4644"/>
    <w:rsid w:val="009F542E"/>
    <w:rsid w:val="009F6264"/>
    <w:rsid w:val="00A01B1D"/>
    <w:rsid w:val="00A02227"/>
    <w:rsid w:val="00A071DB"/>
    <w:rsid w:val="00A07F4F"/>
    <w:rsid w:val="00A100EA"/>
    <w:rsid w:val="00A13F74"/>
    <w:rsid w:val="00A14596"/>
    <w:rsid w:val="00A16D68"/>
    <w:rsid w:val="00A30FA6"/>
    <w:rsid w:val="00A3292D"/>
    <w:rsid w:val="00A33B78"/>
    <w:rsid w:val="00A3607B"/>
    <w:rsid w:val="00A36423"/>
    <w:rsid w:val="00A36F1F"/>
    <w:rsid w:val="00A4013C"/>
    <w:rsid w:val="00A52205"/>
    <w:rsid w:val="00A552C0"/>
    <w:rsid w:val="00A57C14"/>
    <w:rsid w:val="00A60CBE"/>
    <w:rsid w:val="00A6446F"/>
    <w:rsid w:val="00A651AD"/>
    <w:rsid w:val="00A74E87"/>
    <w:rsid w:val="00A76EAD"/>
    <w:rsid w:val="00A84D93"/>
    <w:rsid w:val="00A85523"/>
    <w:rsid w:val="00A943B2"/>
    <w:rsid w:val="00A94D85"/>
    <w:rsid w:val="00AA2F30"/>
    <w:rsid w:val="00AA68E9"/>
    <w:rsid w:val="00AB2588"/>
    <w:rsid w:val="00AB4689"/>
    <w:rsid w:val="00AC06BF"/>
    <w:rsid w:val="00AC314D"/>
    <w:rsid w:val="00AC3515"/>
    <w:rsid w:val="00AC3E64"/>
    <w:rsid w:val="00AC4197"/>
    <w:rsid w:val="00AC7A9F"/>
    <w:rsid w:val="00AD0A0C"/>
    <w:rsid w:val="00AD1E0C"/>
    <w:rsid w:val="00AD3F48"/>
    <w:rsid w:val="00AD49A7"/>
    <w:rsid w:val="00AE0018"/>
    <w:rsid w:val="00AE06B0"/>
    <w:rsid w:val="00AE2C52"/>
    <w:rsid w:val="00AE5704"/>
    <w:rsid w:val="00AE7655"/>
    <w:rsid w:val="00AF11A6"/>
    <w:rsid w:val="00AF25E6"/>
    <w:rsid w:val="00AF3458"/>
    <w:rsid w:val="00AF38E4"/>
    <w:rsid w:val="00AF40C9"/>
    <w:rsid w:val="00B0527F"/>
    <w:rsid w:val="00B06370"/>
    <w:rsid w:val="00B079F1"/>
    <w:rsid w:val="00B12F3F"/>
    <w:rsid w:val="00B13FEC"/>
    <w:rsid w:val="00B145B6"/>
    <w:rsid w:val="00B15575"/>
    <w:rsid w:val="00B17A11"/>
    <w:rsid w:val="00B206A8"/>
    <w:rsid w:val="00B20990"/>
    <w:rsid w:val="00B209F8"/>
    <w:rsid w:val="00B216EE"/>
    <w:rsid w:val="00B2326D"/>
    <w:rsid w:val="00B24619"/>
    <w:rsid w:val="00B270CF"/>
    <w:rsid w:val="00B3087A"/>
    <w:rsid w:val="00B30C4A"/>
    <w:rsid w:val="00B314D7"/>
    <w:rsid w:val="00B32E67"/>
    <w:rsid w:val="00B35A27"/>
    <w:rsid w:val="00B361BB"/>
    <w:rsid w:val="00B366FC"/>
    <w:rsid w:val="00B36A12"/>
    <w:rsid w:val="00B40741"/>
    <w:rsid w:val="00B42F3A"/>
    <w:rsid w:val="00B43B66"/>
    <w:rsid w:val="00B44B48"/>
    <w:rsid w:val="00B45F50"/>
    <w:rsid w:val="00B50099"/>
    <w:rsid w:val="00B51279"/>
    <w:rsid w:val="00B52D17"/>
    <w:rsid w:val="00B55135"/>
    <w:rsid w:val="00B558A1"/>
    <w:rsid w:val="00B559A3"/>
    <w:rsid w:val="00B57DBC"/>
    <w:rsid w:val="00B61C6A"/>
    <w:rsid w:val="00B6564A"/>
    <w:rsid w:val="00B6566E"/>
    <w:rsid w:val="00B71080"/>
    <w:rsid w:val="00B72B8A"/>
    <w:rsid w:val="00B80487"/>
    <w:rsid w:val="00B85B39"/>
    <w:rsid w:val="00B878C4"/>
    <w:rsid w:val="00B91411"/>
    <w:rsid w:val="00B926DA"/>
    <w:rsid w:val="00B93A94"/>
    <w:rsid w:val="00B9531F"/>
    <w:rsid w:val="00B97723"/>
    <w:rsid w:val="00BA0D79"/>
    <w:rsid w:val="00BA1BEE"/>
    <w:rsid w:val="00BC02AE"/>
    <w:rsid w:val="00BC03BA"/>
    <w:rsid w:val="00BC6040"/>
    <w:rsid w:val="00BC7366"/>
    <w:rsid w:val="00BD4EE2"/>
    <w:rsid w:val="00BD631F"/>
    <w:rsid w:val="00BE35EC"/>
    <w:rsid w:val="00BE57CB"/>
    <w:rsid w:val="00BF1696"/>
    <w:rsid w:val="00BF449E"/>
    <w:rsid w:val="00BF4A9C"/>
    <w:rsid w:val="00BF6691"/>
    <w:rsid w:val="00C00984"/>
    <w:rsid w:val="00C03097"/>
    <w:rsid w:val="00C04A56"/>
    <w:rsid w:val="00C0670A"/>
    <w:rsid w:val="00C06A91"/>
    <w:rsid w:val="00C10743"/>
    <w:rsid w:val="00C125F7"/>
    <w:rsid w:val="00C131E2"/>
    <w:rsid w:val="00C14068"/>
    <w:rsid w:val="00C169DF"/>
    <w:rsid w:val="00C208E1"/>
    <w:rsid w:val="00C20CD9"/>
    <w:rsid w:val="00C22893"/>
    <w:rsid w:val="00C26B4C"/>
    <w:rsid w:val="00C3437E"/>
    <w:rsid w:val="00C37506"/>
    <w:rsid w:val="00C37A96"/>
    <w:rsid w:val="00C400E4"/>
    <w:rsid w:val="00C41C57"/>
    <w:rsid w:val="00C42C94"/>
    <w:rsid w:val="00C42E0D"/>
    <w:rsid w:val="00C43482"/>
    <w:rsid w:val="00C52BF3"/>
    <w:rsid w:val="00C5305F"/>
    <w:rsid w:val="00C57B0D"/>
    <w:rsid w:val="00C62DD9"/>
    <w:rsid w:val="00C7079A"/>
    <w:rsid w:val="00C70818"/>
    <w:rsid w:val="00C71DD6"/>
    <w:rsid w:val="00C7280E"/>
    <w:rsid w:val="00C7359D"/>
    <w:rsid w:val="00C73643"/>
    <w:rsid w:val="00C750B4"/>
    <w:rsid w:val="00C766A8"/>
    <w:rsid w:val="00C81781"/>
    <w:rsid w:val="00C839FB"/>
    <w:rsid w:val="00C85B26"/>
    <w:rsid w:val="00C85F24"/>
    <w:rsid w:val="00C93478"/>
    <w:rsid w:val="00CA0E9A"/>
    <w:rsid w:val="00CA2AB2"/>
    <w:rsid w:val="00CA2B75"/>
    <w:rsid w:val="00CA32D4"/>
    <w:rsid w:val="00CA7A2E"/>
    <w:rsid w:val="00CA7B5A"/>
    <w:rsid w:val="00CB0D3F"/>
    <w:rsid w:val="00CB4060"/>
    <w:rsid w:val="00CB416C"/>
    <w:rsid w:val="00CB7F5F"/>
    <w:rsid w:val="00CB7F9D"/>
    <w:rsid w:val="00CC046F"/>
    <w:rsid w:val="00CC2256"/>
    <w:rsid w:val="00CC3869"/>
    <w:rsid w:val="00CC3C56"/>
    <w:rsid w:val="00CC45C4"/>
    <w:rsid w:val="00CC505F"/>
    <w:rsid w:val="00CC5AE0"/>
    <w:rsid w:val="00CC72A3"/>
    <w:rsid w:val="00CD1A07"/>
    <w:rsid w:val="00CD29D4"/>
    <w:rsid w:val="00CD3395"/>
    <w:rsid w:val="00CD65FD"/>
    <w:rsid w:val="00CD72CA"/>
    <w:rsid w:val="00CE485C"/>
    <w:rsid w:val="00CE5146"/>
    <w:rsid w:val="00CE6944"/>
    <w:rsid w:val="00CE7B00"/>
    <w:rsid w:val="00CF1792"/>
    <w:rsid w:val="00CF3C59"/>
    <w:rsid w:val="00CF600F"/>
    <w:rsid w:val="00D02D41"/>
    <w:rsid w:val="00D0442F"/>
    <w:rsid w:val="00D06C8A"/>
    <w:rsid w:val="00D07384"/>
    <w:rsid w:val="00D12CF4"/>
    <w:rsid w:val="00D149D9"/>
    <w:rsid w:val="00D217CD"/>
    <w:rsid w:val="00D2513C"/>
    <w:rsid w:val="00D26C28"/>
    <w:rsid w:val="00D31267"/>
    <w:rsid w:val="00D31BD5"/>
    <w:rsid w:val="00D31D64"/>
    <w:rsid w:val="00D357B3"/>
    <w:rsid w:val="00D4005C"/>
    <w:rsid w:val="00D4570E"/>
    <w:rsid w:val="00D46AFA"/>
    <w:rsid w:val="00D46F66"/>
    <w:rsid w:val="00D54ACE"/>
    <w:rsid w:val="00D55F54"/>
    <w:rsid w:val="00D561B4"/>
    <w:rsid w:val="00D5747C"/>
    <w:rsid w:val="00D62EFE"/>
    <w:rsid w:val="00D63DD1"/>
    <w:rsid w:val="00D64B09"/>
    <w:rsid w:val="00D66EA3"/>
    <w:rsid w:val="00D70131"/>
    <w:rsid w:val="00D70C19"/>
    <w:rsid w:val="00D714B2"/>
    <w:rsid w:val="00D72DBE"/>
    <w:rsid w:val="00D74E57"/>
    <w:rsid w:val="00D76E27"/>
    <w:rsid w:val="00D8067A"/>
    <w:rsid w:val="00D8462A"/>
    <w:rsid w:val="00D85181"/>
    <w:rsid w:val="00D8645D"/>
    <w:rsid w:val="00D866D5"/>
    <w:rsid w:val="00D934FA"/>
    <w:rsid w:val="00D94337"/>
    <w:rsid w:val="00D95408"/>
    <w:rsid w:val="00D96D83"/>
    <w:rsid w:val="00D97A47"/>
    <w:rsid w:val="00DA16E4"/>
    <w:rsid w:val="00DA1CE7"/>
    <w:rsid w:val="00DA286C"/>
    <w:rsid w:val="00DA3E1E"/>
    <w:rsid w:val="00DA4AA8"/>
    <w:rsid w:val="00DA7801"/>
    <w:rsid w:val="00DB0668"/>
    <w:rsid w:val="00DB13B8"/>
    <w:rsid w:val="00DB52AA"/>
    <w:rsid w:val="00DC15EF"/>
    <w:rsid w:val="00DC167F"/>
    <w:rsid w:val="00DC2087"/>
    <w:rsid w:val="00DC452A"/>
    <w:rsid w:val="00DC519D"/>
    <w:rsid w:val="00DC633D"/>
    <w:rsid w:val="00DC6A86"/>
    <w:rsid w:val="00DD2761"/>
    <w:rsid w:val="00DE023B"/>
    <w:rsid w:val="00DE08A6"/>
    <w:rsid w:val="00DE09AE"/>
    <w:rsid w:val="00DE504A"/>
    <w:rsid w:val="00DE73AB"/>
    <w:rsid w:val="00DF0B17"/>
    <w:rsid w:val="00DF3DC1"/>
    <w:rsid w:val="00DF4D5D"/>
    <w:rsid w:val="00E00E50"/>
    <w:rsid w:val="00E03DBC"/>
    <w:rsid w:val="00E1253D"/>
    <w:rsid w:val="00E12C04"/>
    <w:rsid w:val="00E14873"/>
    <w:rsid w:val="00E14E5D"/>
    <w:rsid w:val="00E14F1F"/>
    <w:rsid w:val="00E15A15"/>
    <w:rsid w:val="00E16EB8"/>
    <w:rsid w:val="00E2018F"/>
    <w:rsid w:val="00E20FCE"/>
    <w:rsid w:val="00E22CC5"/>
    <w:rsid w:val="00E24ACD"/>
    <w:rsid w:val="00E330A1"/>
    <w:rsid w:val="00E332A3"/>
    <w:rsid w:val="00E34EAB"/>
    <w:rsid w:val="00E35570"/>
    <w:rsid w:val="00E42A92"/>
    <w:rsid w:val="00E43E1B"/>
    <w:rsid w:val="00E44ABC"/>
    <w:rsid w:val="00E50A73"/>
    <w:rsid w:val="00E52AB5"/>
    <w:rsid w:val="00E538BE"/>
    <w:rsid w:val="00E5584C"/>
    <w:rsid w:val="00E5731B"/>
    <w:rsid w:val="00E57910"/>
    <w:rsid w:val="00E60ED9"/>
    <w:rsid w:val="00E63DBE"/>
    <w:rsid w:val="00E6583E"/>
    <w:rsid w:val="00E65B63"/>
    <w:rsid w:val="00E757F8"/>
    <w:rsid w:val="00E7699C"/>
    <w:rsid w:val="00E77FB6"/>
    <w:rsid w:val="00E8038D"/>
    <w:rsid w:val="00E82289"/>
    <w:rsid w:val="00E82C94"/>
    <w:rsid w:val="00E8394C"/>
    <w:rsid w:val="00E8454C"/>
    <w:rsid w:val="00E87377"/>
    <w:rsid w:val="00E87E30"/>
    <w:rsid w:val="00E95620"/>
    <w:rsid w:val="00E96145"/>
    <w:rsid w:val="00EA27F9"/>
    <w:rsid w:val="00EA5B65"/>
    <w:rsid w:val="00EA6C82"/>
    <w:rsid w:val="00EA7934"/>
    <w:rsid w:val="00EA7E2C"/>
    <w:rsid w:val="00EB13CA"/>
    <w:rsid w:val="00EB4D91"/>
    <w:rsid w:val="00EB598F"/>
    <w:rsid w:val="00EB5FCF"/>
    <w:rsid w:val="00EC0ADA"/>
    <w:rsid w:val="00EC2A91"/>
    <w:rsid w:val="00EC5AE8"/>
    <w:rsid w:val="00EC61DC"/>
    <w:rsid w:val="00ED236E"/>
    <w:rsid w:val="00ED3EE3"/>
    <w:rsid w:val="00ED7DD0"/>
    <w:rsid w:val="00EE10B3"/>
    <w:rsid w:val="00EE3641"/>
    <w:rsid w:val="00EE64E4"/>
    <w:rsid w:val="00EE7514"/>
    <w:rsid w:val="00EF263B"/>
    <w:rsid w:val="00EF55E4"/>
    <w:rsid w:val="00EF71FD"/>
    <w:rsid w:val="00F002FD"/>
    <w:rsid w:val="00F00B4A"/>
    <w:rsid w:val="00F03DFA"/>
    <w:rsid w:val="00F05052"/>
    <w:rsid w:val="00F05133"/>
    <w:rsid w:val="00F0793B"/>
    <w:rsid w:val="00F07C52"/>
    <w:rsid w:val="00F1238A"/>
    <w:rsid w:val="00F162A5"/>
    <w:rsid w:val="00F227E6"/>
    <w:rsid w:val="00F22E83"/>
    <w:rsid w:val="00F25FB3"/>
    <w:rsid w:val="00F339A7"/>
    <w:rsid w:val="00F37ABA"/>
    <w:rsid w:val="00F41744"/>
    <w:rsid w:val="00F42344"/>
    <w:rsid w:val="00F44405"/>
    <w:rsid w:val="00F4442F"/>
    <w:rsid w:val="00F457B2"/>
    <w:rsid w:val="00F4696F"/>
    <w:rsid w:val="00F50EEB"/>
    <w:rsid w:val="00F5429C"/>
    <w:rsid w:val="00F63B82"/>
    <w:rsid w:val="00F655EC"/>
    <w:rsid w:val="00F72609"/>
    <w:rsid w:val="00F7275C"/>
    <w:rsid w:val="00F72C75"/>
    <w:rsid w:val="00F76E3C"/>
    <w:rsid w:val="00F821B6"/>
    <w:rsid w:val="00F837D4"/>
    <w:rsid w:val="00F84E44"/>
    <w:rsid w:val="00F94886"/>
    <w:rsid w:val="00F94E3C"/>
    <w:rsid w:val="00F958E4"/>
    <w:rsid w:val="00F97246"/>
    <w:rsid w:val="00FA15AF"/>
    <w:rsid w:val="00FA32F0"/>
    <w:rsid w:val="00FA3E56"/>
    <w:rsid w:val="00FA49ED"/>
    <w:rsid w:val="00FA54A8"/>
    <w:rsid w:val="00FA57A5"/>
    <w:rsid w:val="00FA7299"/>
    <w:rsid w:val="00FB02BF"/>
    <w:rsid w:val="00FB02FF"/>
    <w:rsid w:val="00FB1FBC"/>
    <w:rsid w:val="00FB2B72"/>
    <w:rsid w:val="00FB50FA"/>
    <w:rsid w:val="00FB57FC"/>
    <w:rsid w:val="00FB7D39"/>
    <w:rsid w:val="00FC03CD"/>
    <w:rsid w:val="00FC0B50"/>
    <w:rsid w:val="00FC15DC"/>
    <w:rsid w:val="00FC28A9"/>
    <w:rsid w:val="00FC5D28"/>
    <w:rsid w:val="00FC7B2C"/>
    <w:rsid w:val="00FD43AB"/>
    <w:rsid w:val="00FD5400"/>
    <w:rsid w:val="00FE043F"/>
    <w:rsid w:val="00FE1BA0"/>
    <w:rsid w:val="00FE1F96"/>
    <w:rsid w:val="00FE2705"/>
    <w:rsid w:val="00FE5B7D"/>
    <w:rsid w:val="00FE7D23"/>
    <w:rsid w:val="00FE7F6C"/>
    <w:rsid w:val="00FF09B4"/>
    <w:rsid w:val="00FF25C7"/>
    <w:rsid w:val="00FF2A8D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68"/>
  </w:style>
  <w:style w:type="paragraph" w:styleId="Heading1">
    <w:name w:val="heading 1"/>
    <w:basedOn w:val="Normal"/>
    <w:next w:val="Normal"/>
    <w:link w:val="Heading1Char"/>
    <w:qFormat/>
    <w:rsid w:val="006251AF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251AF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51AF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251AF"/>
    <w:rPr>
      <w:rFonts w:ascii="Russian Antiqua" w:eastAsia="Times New Roman" w:hAnsi="Russian Antiqua" w:cs="Times New Roman"/>
      <w:b/>
      <w:bCs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251AF"/>
  </w:style>
  <w:style w:type="paragraph" w:styleId="Footer">
    <w:name w:val="footer"/>
    <w:basedOn w:val="Normal"/>
    <w:link w:val="FooterChar"/>
    <w:semiHidden/>
    <w:rsid w:val="00625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6251A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rsid w:val="006251AF"/>
    <w:rPr>
      <w:color w:val="0000FF"/>
      <w:u w:val="single"/>
    </w:rPr>
  </w:style>
  <w:style w:type="table" w:styleId="TableGrid">
    <w:name w:val="Table Grid"/>
    <w:basedOn w:val="TableNormal"/>
    <w:uiPriority w:val="59"/>
    <w:rsid w:val="006251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1AF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6251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A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AF"/>
    <w:rPr>
      <w:rFonts w:ascii="Tahoma" w:eastAsia="Times New Roman" w:hAnsi="Tahoma" w:cs="Tahoma"/>
      <w:sz w:val="16"/>
      <w:szCs w:val="16"/>
      <w:lang w:val="ru-RU" w:eastAsia="ru-RU"/>
    </w:rPr>
  </w:style>
  <w:style w:type="numbering" w:customStyle="1" w:styleId="NoList11">
    <w:name w:val="No List11"/>
    <w:next w:val="NoList"/>
    <w:uiPriority w:val="99"/>
    <w:semiHidden/>
    <w:unhideWhenUsed/>
    <w:rsid w:val="006251AF"/>
  </w:style>
  <w:style w:type="paragraph" w:styleId="ListParagraph">
    <w:name w:val="List Paragraph"/>
    <w:basedOn w:val="Normal"/>
    <w:uiPriority w:val="34"/>
    <w:qFormat/>
    <w:rsid w:val="006251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6251AF"/>
  </w:style>
  <w:style w:type="paragraph" w:styleId="NormalWeb">
    <w:name w:val="Normal (Web)"/>
    <w:basedOn w:val="Normal"/>
    <w:uiPriority w:val="99"/>
    <w:semiHidden/>
    <w:unhideWhenUsed/>
    <w:rsid w:val="0062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6251AF"/>
    <w:rPr>
      <w:color w:val="808080"/>
    </w:rPr>
  </w:style>
  <w:style w:type="character" w:styleId="CommentReference">
    <w:name w:val="annotation reference"/>
    <w:uiPriority w:val="99"/>
    <w:semiHidden/>
    <w:unhideWhenUsed/>
    <w:rsid w:val="00625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1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1A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62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03097"/>
    <w:rPr>
      <w:b/>
      <w:bCs/>
    </w:rPr>
  </w:style>
  <w:style w:type="character" w:styleId="Emphasis">
    <w:name w:val="Emphasis"/>
    <w:basedOn w:val="DefaultParagraphFont"/>
    <w:uiPriority w:val="20"/>
    <w:qFormat/>
    <w:rsid w:val="00157DD9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14E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14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E330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68"/>
  </w:style>
  <w:style w:type="paragraph" w:styleId="Heading1">
    <w:name w:val="heading 1"/>
    <w:basedOn w:val="Normal"/>
    <w:next w:val="Normal"/>
    <w:link w:val="Heading1Char"/>
    <w:qFormat/>
    <w:rsid w:val="006251AF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251AF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51AF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251AF"/>
    <w:rPr>
      <w:rFonts w:ascii="Russian Antiqua" w:eastAsia="Times New Roman" w:hAnsi="Russian Antiqua" w:cs="Times New Roman"/>
      <w:b/>
      <w:bCs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251AF"/>
  </w:style>
  <w:style w:type="paragraph" w:styleId="Footer">
    <w:name w:val="footer"/>
    <w:basedOn w:val="Normal"/>
    <w:link w:val="FooterChar"/>
    <w:semiHidden/>
    <w:rsid w:val="00625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6251A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rsid w:val="006251AF"/>
    <w:rPr>
      <w:color w:val="0000FF"/>
      <w:u w:val="single"/>
    </w:rPr>
  </w:style>
  <w:style w:type="table" w:styleId="TableGrid">
    <w:name w:val="Table Grid"/>
    <w:basedOn w:val="TableNormal"/>
    <w:uiPriority w:val="59"/>
    <w:rsid w:val="006251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1AF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6251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A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AF"/>
    <w:rPr>
      <w:rFonts w:ascii="Tahoma" w:eastAsia="Times New Roman" w:hAnsi="Tahoma" w:cs="Tahoma"/>
      <w:sz w:val="16"/>
      <w:szCs w:val="16"/>
      <w:lang w:val="ru-RU" w:eastAsia="ru-RU"/>
    </w:rPr>
  </w:style>
  <w:style w:type="numbering" w:customStyle="1" w:styleId="NoList11">
    <w:name w:val="No List11"/>
    <w:next w:val="NoList"/>
    <w:uiPriority w:val="99"/>
    <w:semiHidden/>
    <w:unhideWhenUsed/>
    <w:rsid w:val="006251AF"/>
  </w:style>
  <w:style w:type="paragraph" w:styleId="ListParagraph">
    <w:name w:val="List Paragraph"/>
    <w:basedOn w:val="Normal"/>
    <w:uiPriority w:val="34"/>
    <w:qFormat/>
    <w:rsid w:val="006251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6251AF"/>
  </w:style>
  <w:style w:type="paragraph" w:styleId="NormalWeb">
    <w:name w:val="Normal (Web)"/>
    <w:basedOn w:val="Normal"/>
    <w:uiPriority w:val="99"/>
    <w:semiHidden/>
    <w:unhideWhenUsed/>
    <w:rsid w:val="0062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6251AF"/>
    <w:rPr>
      <w:color w:val="808080"/>
    </w:rPr>
  </w:style>
  <w:style w:type="character" w:styleId="CommentReference">
    <w:name w:val="annotation reference"/>
    <w:uiPriority w:val="99"/>
    <w:semiHidden/>
    <w:unhideWhenUsed/>
    <w:rsid w:val="00625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1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1A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62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03097"/>
    <w:rPr>
      <w:b/>
      <w:bCs/>
    </w:rPr>
  </w:style>
  <w:style w:type="character" w:styleId="Emphasis">
    <w:name w:val="Emphasis"/>
    <w:basedOn w:val="DefaultParagraphFont"/>
    <w:uiPriority w:val="20"/>
    <w:qFormat/>
    <w:rsid w:val="00157DD9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14E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14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E330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D7CC-9839-4DAC-9705-DD10F5CE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K. Vahramyan</dc:creator>
  <cp:keywords>https:/mul-mineconomy.gov.am/tasks/docs/attachment.php?id=198170&amp;fn=Naxagic_Himnavorum_Texekanq.docx&amp;out=1&amp;token=</cp:keywords>
  <cp:lastModifiedBy>Lusine K. Vahramyan</cp:lastModifiedBy>
  <cp:revision>2</cp:revision>
  <dcterms:created xsi:type="dcterms:W3CDTF">2019-08-06T06:03:00Z</dcterms:created>
  <dcterms:modified xsi:type="dcterms:W3CDTF">2019-08-06T06:03:00Z</dcterms:modified>
</cp:coreProperties>
</file>