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662" w:rsidRPr="00192468" w:rsidRDefault="000F6662" w:rsidP="00192468">
      <w:pPr>
        <w:tabs>
          <w:tab w:val="left" w:pos="270"/>
        </w:tabs>
        <w:spacing w:after="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192468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:rsidR="006962F5" w:rsidRPr="00192468" w:rsidRDefault="000F6662" w:rsidP="00192468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92468">
        <w:rPr>
          <w:rFonts w:ascii="GHEA Grapalat" w:hAnsi="GHEA Grapalat"/>
          <w:b/>
          <w:bCs/>
          <w:caps/>
          <w:spacing w:val="-6"/>
          <w:sz w:val="24"/>
          <w:szCs w:val="24"/>
          <w:lang w:val="hy-AM"/>
        </w:rPr>
        <w:t xml:space="preserve">«Հայաստանի ՀանրապետությՈՒՆՈՒՄ ՕՏԱՐԵՐԿՐԱՑԻՆԵՐԻՆ ԱՇԽԱՏԱՆՔԻ ԹՈՒՅԼՏՎՈՒԹՅԱՆ ՏՐԱՄԱԴՐՄԱՆ ԵՎ ՕՏԱՐԵՐԿՐԱՑԻՆԵՐԻ ՀԵՏ ԿՆՔՎԱԾ ԱՇԽԱՏԱՆՔԱՅԻՆ ՊԱՅՄԱՆԱԳՐԵՐԻ ՀԱՇՎԱՌՄԱՆ ԷԼԵԿՏՐՈՆԱՅԻՆ ԿԱՌԱՎԱՐՄԱՆ ՀԱՄԱԿԱՐԳԻ ՆԵՐԴՐՄԱՆ </w:t>
      </w:r>
      <w:r w:rsidR="00192468" w:rsidRPr="00192468">
        <w:rPr>
          <w:rFonts w:ascii="GHEA Grapalat" w:hAnsi="GHEA Grapalat"/>
          <w:b/>
          <w:sz w:val="24"/>
          <w:szCs w:val="24"/>
          <w:lang w:val="hy-AM"/>
        </w:rPr>
        <w:t>ԾՐԱԳՐԻՆ ՀԱՎԱՆՈՒԹՅՈՒՆ ՏԱԼՈՒ ԵՎ ՄԻՋՈՑԱՌՈՒՄՆԵՐԻ ԺԱՄԱՆԱԿԱՑՈՒՅՑԸ ՀԱՍՏԱՏԵԼՈՒ ՄԱՍԻՆ</w:t>
      </w:r>
      <w:r w:rsidR="006962F5" w:rsidRPr="00192468">
        <w:rPr>
          <w:rFonts w:ascii="GHEA Grapalat" w:hAnsi="GHEA Grapalat"/>
          <w:b/>
          <w:bCs/>
          <w:caps/>
          <w:spacing w:val="-6"/>
          <w:sz w:val="24"/>
          <w:szCs w:val="24"/>
          <w:lang w:val="hy-AM"/>
        </w:rPr>
        <w:t>»</w:t>
      </w:r>
    </w:p>
    <w:p w:rsidR="000F6662" w:rsidRPr="00081D7D" w:rsidRDefault="000F6662" w:rsidP="00192468">
      <w:pPr>
        <w:tabs>
          <w:tab w:val="left" w:pos="270"/>
          <w:tab w:val="left" w:pos="810"/>
        </w:tabs>
        <w:spacing w:after="0"/>
        <w:jc w:val="center"/>
        <w:rPr>
          <w:rFonts w:ascii="GHEA Grapalat" w:hAnsi="GHEA Grapalat" w:cs="Sylfaen"/>
          <w:b/>
          <w:sz w:val="24"/>
          <w:szCs w:val="24"/>
          <w:lang w:val="hy-AM" w:bidi="ne-NP"/>
        </w:rPr>
      </w:pPr>
      <w:r w:rsidRPr="00192468">
        <w:rPr>
          <w:rFonts w:ascii="GHEA Grapalat" w:hAnsi="GHEA Grapalat"/>
          <w:b/>
          <w:bCs/>
          <w:sz w:val="24"/>
          <w:szCs w:val="24"/>
          <w:lang w:val="hy-AM"/>
        </w:rPr>
        <w:t xml:space="preserve">ՀՀ </w:t>
      </w:r>
      <w:r w:rsidRPr="00192468">
        <w:rPr>
          <w:rFonts w:ascii="GHEA Grapalat" w:hAnsi="GHEA Grapalat"/>
          <w:b/>
          <w:bCs/>
          <w:caps/>
          <w:spacing w:val="-6"/>
          <w:sz w:val="24"/>
          <w:szCs w:val="24"/>
          <w:lang w:val="hy-AM"/>
        </w:rPr>
        <w:t xml:space="preserve">ԿԱՌԱՎԱՐՈՒԹՅԱՆ ՈՐՈՇՄԱՆ </w:t>
      </w:r>
      <w:r w:rsidRPr="00192468">
        <w:rPr>
          <w:rFonts w:ascii="GHEA Grapalat" w:hAnsi="GHEA Grapalat" w:cs="Sylfaen"/>
          <w:b/>
          <w:sz w:val="24"/>
          <w:szCs w:val="24"/>
          <w:lang w:val="hy-AM" w:bidi="ne-NP"/>
        </w:rPr>
        <w:t>ԸՆԴՈՒՆՄԱՆ</w:t>
      </w:r>
    </w:p>
    <w:p w:rsidR="00192468" w:rsidRPr="00081D7D" w:rsidRDefault="00192468" w:rsidP="00192468">
      <w:pPr>
        <w:tabs>
          <w:tab w:val="left" w:pos="270"/>
          <w:tab w:val="left" w:pos="810"/>
        </w:tabs>
        <w:spacing w:after="0"/>
        <w:jc w:val="center"/>
        <w:rPr>
          <w:rFonts w:ascii="GHEA Grapalat" w:hAnsi="GHEA Grapalat" w:cs="Sylfaen"/>
          <w:b/>
          <w:sz w:val="24"/>
          <w:szCs w:val="24"/>
          <w:lang w:val="hy-AM" w:bidi="ne-NP"/>
        </w:rPr>
      </w:pPr>
    </w:p>
    <w:p w:rsidR="000F6662" w:rsidRPr="00192468" w:rsidRDefault="000F6662" w:rsidP="000F6662">
      <w:pPr>
        <w:tabs>
          <w:tab w:val="left" w:pos="270"/>
          <w:tab w:val="left" w:pos="990"/>
        </w:tabs>
        <w:ind w:firstLine="720"/>
        <w:contextualSpacing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192468">
        <w:rPr>
          <w:rFonts w:ascii="GHEA Grapalat" w:hAnsi="GHEA Grapalat" w:cs="Sylfaen"/>
          <w:b/>
          <w:sz w:val="24"/>
          <w:szCs w:val="24"/>
          <w:lang w:val="hy-AM"/>
        </w:rPr>
        <w:t>1. Անհրաժեշտությունը</w:t>
      </w:r>
    </w:p>
    <w:p w:rsidR="000F6662" w:rsidRPr="00192468" w:rsidRDefault="00192468" w:rsidP="00736AAB">
      <w:pPr>
        <w:pStyle w:val="ListParagraph"/>
        <w:tabs>
          <w:tab w:val="left" w:pos="284"/>
        </w:tabs>
        <w:spacing w:line="276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192468">
        <w:rPr>
          <w:rFonts w:ascii="GHEA Grapalat" w:hAnsi="GHEA Grapalat"/>
          <w:sz w:val="24"/>
          <w:szCs w:val="24"/>
          <w:lang w:val="hy-AM"/>
        </w:rPr>
        <w:t>Հաշվի առնելով դեպի</w:t>
      </w:r>
      <w:r w:rsidR="00736AAB" w:rsidRPr="00192468">
        <w:rPr>
          <w:rFonts w:ascii="GHEA Grapalat" w:hAnsi="GHEA Grapalat"/>
          <w:sz w:val="24"/>
          <w:szCs w:val="24"/>
          <w:lang w:val="hy-AM"/>
        </w:rPr>
        <w:t xml:space="preserve"> Հայաստան իմիգրացիոն հոսքերի </w:t>
      </w:r>
      <w:r w:rsidRPr="00192468">
        <w:rPr>
          <w:rFonts w:ascii="GHEA Grapalat" w:hAnsi="GHEA Grapalat"/>
          <w:sz w:val="24"/>
          <w:szCs w:val="24"/>
          <w:lang w:val="hy-AM"/>
        </w:rPr>
        <w:t>ակտիվացումը</w:t>
      </w:r>
      <w:r w:rsidR="00736AAB" w:rsidRPr="00192468">
        <w:rPr>
          <w:rFonts w:ascii="GHEA Grapalat" w:hAnsi="GHEA Grapalat"/>
          <w:sz w:val="24"/>
          <w:szCs w:val="24"/>
          <w:lang w:val="hy-AM"/>
        </w:rPr>
        <w:t xml:space="preserve"> և մասնավորապես օտարերկրացի աշխատանքային միգրանտների թվի </w:t>
      </w:r>
      <w:r w:rsidRPr="00192468">
        <w:rPr>
          <w:rFonts w:ascii="GHEA Grapalat" w:hAnsi="GHEA Grapalat"/>
          <w:sz w:val="24"/>
          <w:szCs w:val="24"/>
          <w:lang w:val="hy-AM"/>
        </w:rPr>
        <w:t>աճը</w:t>
      </w:r>
      <w:r w:rsidR="00736AAB" w:rsidRPr="00192468">
        <w:rPr>
          <w:rFonts w:ascii="GHEA Grapalat" w:hAnsi="GHEA Grapalat"/>
          <w:sz w:val="24"/>
          <w:szCs w:val="24"/>
          <w:lang w:val="hy-AM"/>
        </w:rPr>
        <w:t xml:space="preserve"> ՀՀ </w:t>
      </w:r>
      <w:r w:rsidR="006962F5" w:rsidRPr="00192468">
        <w:rPr>
          <w:rFonts w:ascii="GHEA Grapalat" w:hAnsi="GHEA Grapalat"/>
          <w:sz w:val="24"/>
          <w:szCs w:val="24"/>
          <w:lang w:val="hy-AM"/>
        </w:rPr>
        <w:t>ՏԿԵ</w:t>
      </w:r>
      <w:r w:rsidR="00736AAB" w:rsidRPr="00192468">
        <w:rPr>
          <w:rFonts w:ascii="GHEA Grapalat" w:hAnsi="GHEA Grapalat"/>
          <w:sz w:val="24"/>
          <w:szCs w:val="24"/>
          <w:lang w:val="hy-AM"/>
        </w:rPr>
        <w:t>Ն միգրացիոն ծառայության կողմից մշակվել է «Օտարերկրացիներին աշխատանքի թույլտվության տրամադրման և օտարերկրացիների հետ կնքված աշխատանքային պայմանագրերի հաշվառման էլեկտրոնային կառավարման համակարգի ներդրման</w:t>
      </w:r>
      <w:r w:rsidRPr="00192468">
        <w:rPr>
          <w:rFonts w:ascii="GHEA Grapalat" w:hAnsi="GHEA Grapalat"/>
          <w:sz w:val="24"/>
          <w:szCs w:val="24"/>
          <w:lang w:val="hy-AM"/>
        </w:rPr>
        <w:t xml:space="preserve"> ծրագիր</w:t>
      </w:r>
      <w:r w:rsidR="00736AAB" w:rsidRPr="00192468">
        <w:rPr>
          <w:rFonts w:ascii="GHEA Grapalat" w:hAnsi="GHEA Grapalat"/>
          <w:sz w:val="24"/>
          <w:szCs w:val="24"/>
          <w:lang w:val="hy-AM"/>
        </w:rPr>
        <w:t>» և «Օտարերկրացիներին աշխատանքի թույլտվության տրամադրման և օտարերկրացիների հետ կնքված աշխատանքային պայմանագրերի հաշվառման էլեկտրոնային կառավարման համակարգի ներդրման միջոցառումների</w:t>
      </w:r>
      <w:r w:rsidRPr="00192468">
        <w:rPr>
          <w:rFonts w:ascii="GHEA Grapalat" w:hAnsi="GHEA Grapalat"/>
          <w:sz w:val="24"/>
          <w:szCs w:val="24"/>
          <w:lang w:val="hy-AM"/>
        </w:rPr>
        <w:t>ժամանակացույց</w:t>
      </w:r>
      <w:r w:rsidR="00736AAB" w:rsidRPr="00192468">
        <w:rPr>
          <w:rFonts w:ascii="GHEA Grapalat" w:hAnsi="GHEA Grapalat"/>
          <w:sz w:val="24"/>
          <w:szCs w:val="24"/>
          <w:lang w:val="hy-AM"/>
        </w:rPr>
        <w:t>»։</w:t>
      </w:r>
    </w:p>
    <w:p w:rsidR="00736AAB" w:rsidRPr="00192468" w:rsidRDefault="003714F9" w:rsidP="00736AAB">
      <w:pPr>
        <w:pStyle w:val="ListParagraph"/>
        <w:tabs>
          <w:tab w:val="left" w:pos="284"/>
        </w:tabs>
        <w:spacing w:line="276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192468">
        <w:rPr>
          <w:rFonts w:ascii="GHEA Grapalat" w:hAnsi="GHEA Grapalat"/>
          <w:sz w:val="24"/>
          <w:szCs w:val="24"/>
          <w:lang w:val="hy-AM"/>
        </w:rPr>
        <w:t xml:space="preserve">Առաջարկվող </w:t>
      </w:r>
      <w:r w:rsidR="00192468" w:rsidRPr="00192468">
        <w:rPr>
          <w:rFonts w:ascii="GHEA Grapalat" w:hAnsi="GHEA Grapalat"/>
          <w:sz w:val="24"/>
          <w:szCs w:val="24"/>
          <w:lang w:val="hy-AM"/>
        </w:rPr>
        <w:t xml:space="preserve">Համակարգի </w:t>
      </w:r>
      <w:r w:rsidRPr="00192468">
        <w:rPr>
          <w:rFonts w:ascii="GHEA Grapalat" w:hAnsi="GHEA Grapalat"/>
          <w:sz w:val="24"/>
          <w:szCs w:val="24"/>
          <w:lang w:val="hy-AM"/>
        </w:rPr>
        <w:t>ներդրումը</w:t>
      </w:r>
      <w:r w:rsidR="00736AAB" w:rsidRPr="00192468">
        <w:rPr>
          <w:rFonts w:ascii="GHEA Grapalat" w:hAnsi="GHEA Grapalat"/>
          <w:sz w:val="24"/>
          <w:szCs w:val="24"/>
          <w:lang w:val="hy-AM"/>
        </w:rPr>
        <w:t xml:space="preserve"> կնպաստի միգրացիայի կարգավորման գործընթացի արդյունավետության</w:t>
      </w:r>
      <w:r w:rsidR="006962F5" w:rsidRPr="00192468">
        <w:rPr>
          <w:rFonts w:ascii="GHEA Grapalat" w:hAnsi="GHEA Grapalat"/>
          <w:sz w:val="24"/>
          <w:szCs w:val="24"/>
          <w:lang w:val="hy-AM"/>
        </w:rPr>
        <w:t xml:space="preserve"> բարձրացմանը</w:t>
      </w:r>
      <w:r w:rsidR="00736AAB" w:rsidRPr="00192468">
        <w:rPr>
          <w:rFonts w:ascii="GHEA Grapalat" w:hAnsi="GHEA Grapalat"/>
          <w:sz w:val="24"/>
          <w:szCs w:val="24"/>
          <w:lang w:val="hy-AM"/>
        </w:rPr>
        <w:t xml:space="preserve"> և ազգային անվտանգության ապահովմանը՝ միևնույն ժամանակ թեթևացնելով գործատուների վարչարարական բեռը։  Նշված փաստաթղթերի մշակման անհրաժեշտությունը բխում է ՀՀ ազգային անվտանգության ապահովման հրամայականից, քանի որ Հայաստանը չունի աշխատուժի քրոնիկ անբավարարությունը օտարերկրացիների հաշվին լուծելու խնդիր, այլ ունի միգրացիոն հոսքերի վերահսկողության և կարգավորման կարիք՝ հատկապես հաշվի առնելով, որ Հայաստանը գտնվում է տարածաշրջանում չլուծված կոնֆլիկտների կիզակետում:  </w:t>
      </w:r>
    </w:p>
    <w:p w:rsidR="00736AAB" w:rsidRPr="00192468" w:rsidRDefault="00736AAB" w:rsidP="00736AAB">
      <w:pPr>
        <w:pStyle w:val="ListParagraph"/>
        <w:tabs>
          <w:tab w:val="left" w:pos="284"/>
        </w:tabs>
        <w:spacing w:line="276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192468">
        <w:rPr>
          <w:rFonts w:ascii="GHEA Grapalat" w:hAnsi="GHEA Grapalat"/>
          <w:sz w:val="24"/>
          <w:szCs w:val="24"/>
          <w:lang w:val="hy-AM"/>
        </w:rPr>
        <w:t xml:space="preserve">Մշակված փաստաթղթերի շրջանակներում անվտանգությունը դիտարկվում է միգրացիոն հոսքերի համալիր կառավարման տիրույթում։ Առաջարկվող </w:t>
      </w:r>
      <w:r w:rsidR="00192468" w:rsidRPr="00192468">
        <w:rPr>
          <w:rFonts w:ascii="GHEA Grapalat" w:hAnsi="GHEA Grapalat"/>
          <w:sz w:val="24"/>
          <w:szCs w:val="24"/>
          <w:lang w:val="hy-AM"/>
        </w:rPr>
        <w:t xml:space="preserve">Համակարգի </w:t>
      </w:r>
      <w:r w:rsidRPr="00192468">
        <w:rPr>
          <w:rFonts w:ascii="GHEA Grapalat" w:hAnsi="GHEA Grapalat"/>
          <w:sz w:val="24"/>
          <w:szCs w:val="24"/>
          <w:lang w:val="hy-AM"/>
        </w:rPr>
        <w:t>ներդրումը հնարավորություն է ընձեռում համալիր վերահսկողություն սահմանել ՀՀ ժամանող աշխատանքային միգրանտների մուտքի, գործունեության և ելքի՝ ներառյալ ԵԱՏՄ անդամ պետությունների քաղաքացիների և «Օտարերկրացիների մասին» ՀՀ օրենքով նախատեսված բացառությունների ցանկում ներառված օտարերկրացիների</w:t>
      </w:r>
      <w:r w:rsidR="00192468" w:rsidRPr="0019246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2468">
        <w:rPr>
          <w:rFonts w:ascii="GHEA Grapalat" w:hAnsi="GHEA Grapalat"/>
          <w:sz w:val="24"/>
          <w:szCs w:val="24"/>
          <w:lang w:val="hy-AM"/>
        </w:rPr>
        <w:t xml:space="preserve">նկատմամբ, </w:t>
      </w:r>
      <w:r w:rsidR="00192468" w:rsidRPr="00192468">
        <w:rPr>
          <w:rFonts w:ascii="GHEA Grapalat" w:hAnsi="GHEA Grapalat"/>
          <w:sz w:val="24"/>
          <w:szCs w:val="24"/>
          <w:lang w:val="hy-AM"/>
        </w:rPr>
        <w:t>ովքեր</w:t>
      </w:r>
      <w:r w:rsidRPr="00192468">
        <w:rPr>
          <w:rFonts w:ascii="GHEA Grapalat" w:hAnsi="GHEA Grapalat"/>
          <w:sz w:val="24"/>
          <w:szCs w:val="24"/>
          <w:lang w:val="hy-AM"/>
        </w:rPr>
        <w:t xml:space="preserve"> ազատված են աշխատանքի թույլտվություն ստանալու պահանջից։ </w:t>
      </w:r>
    </w:p>
    <w:p w:rsidR="00736AAB" w:rsidRPr="00192468" w:rsidRDefault="00736AAB" w:rsidP="00192468">
      <w:pPr>
        <w:pStyle w:val="ListParagraph"/>
        <w:tabs>
          <w:tab w:val="left" w:pos="284"/>
        </w:tabs>
        <w:spacing w:after="0" w:line="276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192468">
        <w:rPr>
          <w:rFonts w:ascii="GHEA Grapalat" w:hAnsi="GHEA Grapalat"/>
          <w:sz w:val="24"/>
          <w:szCs w:val="24"/>
          <w:lang w:val="hy-AM"/>
        </w:rPr>
        <w:lastRenderedPageBreak/>
        <w:t>Անհրաժեշտ է ընդգծել, որ աշխատանքային միգրանտների ներհոսքը առաջին հերթին ընկալվում է միգրացիայի դաշտում, և պատահական չէ, որ մինչ այժմ աշխատանքային միգրացիան առաջնահերթ ուղղություն է դիտվել միգրացիոն քաղաքականությանն առնչվող ռազմավարական փաստաթղթերում, որոնք մշակվել են Միգրացիոն ծառայության կողմից։</w:t>
      </w:r>
    </w:p>
    <w:p w:rsidR="00200E8C" w:rsidRPr="00192468" w:rsidRDefault="00200E8C" w:rsidP="00192468">
      <w:pPr>
        <w:tabs>
          <w:tab w:val="left" w:pos="284"/>
        </w:tabs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192468">
        <w:rPr>
          <w:rFonts w:ascii="GHEA Grapalat" w:hAnsi="GHEA Grapalat"/>
          <w:sz w:val="24"/>
          <w:szCs w:val="24"/>
          <w:lang w:val="hy-AM"/>
        </w:rPr>
        <w:t xml:space="preserve">Օտարերկրացիներին աշխատանքի թույլտվության տրամադրման ՀՀ-ում գործող </w:t>
      </w:r>
      <w:r w:rsidR="00192468" w:rsidRPr="00192468">
        <w:rPr>
          <w:rFonts w:ascii="GHEA Grapalat" w:hAnsi="GHEA Grapalat"/>
          <w:sz w:val="24"/>
          <w:szCs w:val="24"/>
          <w:lang w:val="hy-AM"/>
        </w:rPr>
        <w:t xml:space="preserve">ներկա </w:t>
      </w:r>
      <w:r w:rsidRPr="00192468">
        <w:rPr>
          <w:rFonts w:ascii="GHEA Grapalat" w:hAnsi="GHEA Grapalat"/>
          <w:sz w:val="24"/>
          <w:szCs w:val="24"/>
          <w:lang w:val="hy-AM"/>
        </w:rPr>
        <w:t>կարգավորումները և դրանց հիման վրա ներդրված գործիքակազմը ունեն մի շարք թերություններ.</w:t>
      </w:r>
    </w:p>
    <w:p w:rsidR="00200E8C" w:rsidRPr="00192468" w:rsidRDefault="00200E8C" w:rsidP="00192468">
      <w:pPr>
        <w:pStyle w:val="ListParagraph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192468">
        <w:rPr>
          <w:rFonts w:ascii="GHEA Grapalat" w:hAnsi="GHEA Grapalat"/>
          <w:sz w:val="24"/>
          <w:szCs w:val="24"/>
          <w:lang w:val="hy-AM"/>
        </w:rPr>
        <w:t xml:space="preserve">Աշխատանքի թույլտվությունը տրամադրվում է ոչ թե կոնկրետ օտարերկրացուն այլ գործատուին, ինչը մի կողմից ավելորդ բեռ է առաջացնում գործատուների համար, մյուս կողմից օտարերկրացիներն առանց պատշաճ ստուգման, աշխատանքի հիմքով ՀՀ-ում բնակվելու իրավունք են ստանում։ </w:t>
      </w:r>
    </w:p>
    <w:p w:rsidR="00200E8C" w:rsidRPr="00192468" w:rsidRDefault="00200E8C" w:rsidP="00192468">
      <w:pPr>
        <w:pStyle w:val="ListParagraph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192468">
        <w:rPr>
          <w:rFonts w:ascii="GHEA Grapalat" w:hAnsi="GHEA Grapalat"/>
          <w:sz w:val="24"/>
          <w:szCs w:val="24"/>
          <w:lang w:val="hy-AM"/>
        </w:rPr>
        <w:t xml:space="preserve"> «Օտարերկրացիների մասին» ՀՀ օրենքի 23-րդ</w:t>
      </w:r>
      <w:r w:rsidR="00192468" w:rsidRPr="0019246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2468">
        <w:rPr>
          <w:rFonts w:ascii="GHEA Grapalat" w:hAnsi="GHEA Grapalat"/>
          <w:sz w:val="24"/>
          <w:szCs w:val="24"/>
          <w:lang w:val="hy-AM"/>
        </w:rPr>
        <w:t>հոդվածը սահմանում է աշխատանքի թույլտվություն ստանալու բացառությունները՝ այն մասնագիտությունների և հատուկ կատեգորիաների օտարերկրացիների ցանկը, որոնք ազատված են աշխատանքի թույլտվություն ստանալու պահանջից։ Այս կարգավորումը, մի կողմից դյուրացնելով  գործատուների և օտարերկրացիների աշխատանքային փոխհարաբերությունները, մյուս կողմից առաջացնում է որոշակի խնդիրներ, մասնավորապես.</w:t>
      </w:r>
    </w:p>
    <w:p w:rsidR="00200E8C" w:rsidRPr="00192468" w:rsidRDefault="00200E8C" w:rsidP="00200E8C">
      <w:pPr>
        <w:pStyle w:val="ListParagraph"/>
        <w:numPr>
          <w:ilvl w:val="1"/>
          <w:numId w:val="3"/>
        </w:numPr>
        <w:tabs>
          <w:tab w:val="left" w:pos="284"/>
        </w:tabs>
        <w:spacing w:line="276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192468">
        <w:rPr>
          <w:rFonts w:ascii="GHEA Grapalat" w:hAnsi="GHEA Grapalat"/>
          <w:sz w:val="24"/>
          <w:szCs w:val="24"/>
          <w:lang w:val="hy-AM"/>
        </w:rPr>
        <w:t>աշխատանքի թույլտվություն ստանալու պարտավորությունից ազատված լինելով՝ այս կատեգորիաների օտարերկրացիները դուրս են մնում թե՛ նախնական ստուգումների և թե՛ հետագա վերահսկողության շրջանակից, ինչը իր հերթին կարող է ազգային անվտանգության սպառնալիք լինի,</w:t>
      </w:r>
    </w:p>
    <w:p w:rsidR="00200E8C" w:rsidRPr="00192468" w:rsidRDefault="00200E8C" w:rsidP="00200E8C">
      <w:pPr>
        <w:pStyle w:val="ListParagraph"/>
        <w:numPr>
          <w:ilvl w:val="1"/>
          <w:numId w:val="3"/>
        </w:numPr>
        <w:tabs>
          <w:tab w:val="left" w:pos="284"/>
        </w:tabs>
        <w:spacing w:line="276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192468">
        <w:rPr>
          <w:rFonts w:ascii="GHEA Grapalat" w:hAnsi="GHEA Grapalat"/>
          <w:sz w:val="24"/>
          <w:szCs w:val="24"/>
          <w:lang w:val="hy-AM"/>
        </w:rPr>
        <w:t>աշխատանքային գործունեություն իրականացնելու հիմքով ՀՀ-ում օրինական բնակվելու իրավունք ունենալով հանդերձ՝ այս օտարերկրացիները ՀՀ-ում իրենց բնակությունը օրինականացնելու համար ստիպված են դիմել ՀՀ-ում կացության կարգավիճակ ստանալու համար, ինչը իր հերթին առաջացնում է ժամանակի և ֆինանսական ավելորդ ծախսեր,</w:t>
      </w:r>
    </w:p>
    <w:p w:rsidR="00200E8C" w:rsidRPr="00192468" w:rsidRDefault="00200E8C" w:rsidP="00200E8C">
      <w:pPr>
        <w:pStyle w:val="ListParagraph"/>
        <w:numPr>
          <w:ilvl w:val="0"/>
          <w:numId w:val="3"/>
        </w:numPr>
        <w:tabs>
          <w:tab w:val="left" w:pos="284"/>
        </w:tabs>
        <w:spacing w:line="276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192468">
        <w:rPr>
          <w:rFonts w:ascii="GHEA Grapalat" w:hAnsi="GHEA Grapalat"/>
          <w:sz w:val="24"/>
          <w:szCs w:val="24"/>
          <w:lang w:val="hy-AM"/>
        </w:rPr>
        <w:t xml:space="preserve">Օտարերկրացիներին աշխատանքի թույլտվության տրամադրման և օտարերկրացիների աշխատանքային պայմանագրերի հաշվառման էլեկտրոնային կառավարման համակարգի ներդրումը հնարավորություն կընձեռի վերահսկողություն սահմանել ՀՀ-ում գտնվող օտարերկրացիների նկատմամբ՝ ՀՀ-ում նրանց գտնվելու ժամկետների և այլ խախտումները կանխարգելելու նպատակով։ Միևնույն ժամանակ առաջարկվող </w:t>
      </w:r>
      <w:r w:rsidR="00192468">
        <w:rPr>
          <w:rFonts w:ascii="GHEA Grapalat" w:hAnsi="GHEA Grapalat"/>
          <w:sz w:val="24"/>
          <w:szCs w:val="24"/>
          <w:lang w:val="hy-AM"/>
        </w:rPr>
        <w:t>համակարգ</w:t>
      </w:r>
      <w:r w:rsidRPr="00192468">
        <w:rPr>
          <w:rFonts w:ascii="GHEA Grapalat" w:hAnsi="GHEA Grapalat"/>
          <w:sz w:val="24"/>
          <w:szCs w:val="24"/>
          <w:lang w:val="hy-AM"/>
        </w:rPr>
        <w:t xml:space="preserve">ի կիրառման դեպքում կպաշտպանվեն ինչպես ազգային աշխատաշուկան, այնպես էլ ազգային </w:t>
      </w:r>
      <w:r w:rsidRPr="00192468">
        <w:rPr>
          <w:rFonts w:ascii="GHEA Grapalat" w:hAnsi="GHEA Grapalat"/>
          <w:sz w:val="24"/>
          <w:szCs w:val="24"/>
          <w:lang w:val="hy-AM"/>
        </w:rPr>
        <w:lastRenderedPageBreak/>
        <w:t xml:space="preserve">անվտանգության շահերը։ </w:t>
      </w:r>
      <w:r w:rsidR="00192468">
        <w:rPr>
          <w:rFonts w:ascii="GHEA Grapalat" w:hAnsi="GHEA Grapalat"/>
          <w:sz w:val="24"/>
          <w:szCs w:val="24"/>
          <w:lang w:val="hy-AM"/>
        </w:rPr>
        <w:t>Համակարգ</w:t>
      </w:r>
      <w:r w:rsidRPr="00192468">
        <w:rPr>
          <w:rFonts w:ascii="GHEA Grapalat" w:hAnsi="GHEA Grapalat"/>
          <w:sz w:val="24"/>
          <w:szCs w:val="24"/>
          <w:lang w:val="hy-AM"/>
        </w:rPr>
        <w:t xml:space="preserve">ի շրջանակներում անվտանգությունը դիտարկվում է միգրացիոն հոսքերի համալիր կառավարման տիրույթում, որը վերաբերելի է երեք ասպեկտների՝ 1. Անօրինական միգրացիայի կանխարգելում 2. Միջազգային պաշտպանության համակարգի ապահովում 3. Աշխատանքային միգրացիայի կանոնակարգում։ Այս համատեքստում անհրաժեշտ է նշել, որ Հայաստանը չունի աշխատուժի քրոնիկ անբավարարությունը օտարերկրացիների հաշվին լուծելու խնդիր, այլ ունի միգրացիոն հոսքերի վերահսկողության և կարգավորման կարիք՝ հատկապես հաշվի առնելով, որ Հայաստանը գտնվում է տարածաշրջանում չլուծված կոնֆլիկտների կիզակետում:  </w:t>
      </w:r>
    </w:p>
    <w:p w:rsidR="00200E8C" w:rsidRPr="00192468" w:rsidRDefault="00200E8C" w:rsidP="00200E8C">
      <w:pPr>
        <w:pStyle w:val="ListParagraph"/>
        <w:numPr>
          <w:ilvl w:val="0"/>
          <w:numId w:val="3"/>
        </w:numPr>
        <w:tabs>
          <w:tab w:val="left" w:pos="284"/>
        </w:tabs>
        <w:spacing w:line="276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192468">
        <w:rPr>
          <w:rFonts w:ascii="GHEA Grapalat" w:hAnsi="GHEA Grapalat" w:cs="Arial"/>
          <w:sz w:val="24"/>
          <w:szCs w:val="24"/>
          <w:lang w:val="hy-AM"/>
        </w:rPr>
        <w:t xml:space="preserve">Նոր </w:t>
      </w:r>
      <w:r w:rsidR="00192468">
        <w:rPr>
          <w:rFonts w:ascii="GHEA Grapalat" w:hAnsi="GHEA Grapalat" w:cs="Arial"/>
          <w:sz w:val="24"/>
          <w:szCs w:val="24"/>
          <w:lang w:val="hy-AM"/>
        </w:rPr>
        <w:t>համակարգ</w:t>
      </w:r>
      <w:r w:rsidRPr="00192468">
        <w:rPr>
          <w:rFonts w:ascii="GHEA Grapalat" w:hAnsi="GHEA Grapalat" w:cs="Arial"/>
          <w:sz w:val="24"/>
          <w:szCs w:val="24"/>
          <w:lang w:val="hy-AM"/>
        </w:rPr>
        <w:t>ի</w:t>
      </w:r>
      <w:r w:rsidRPr="00192468">
        <w:rPr>
          <w:rFonts w:ascii="GHEA Grapalat" w:hAnsi="GHEA Grapalat"/>
          <w:sz w:val="24"/>
          <w:szCs w:val="24"/>
          <w:lang w:val="hy-AM"/>
        </w:rPr>
        <w:t xml:space="preserve"> ներդրմամբ  հնարավոր </w:t>
      </w:r>
      <w:r w:rsidRPr="00192468">
        <w:rPr>
          <w:rFonts w:ascii="GHEA Grapalat" w:hAnsi="GHEA Grapalat"/>
          <w:i/>
          <w:sz w:val="24"/>
          <w:szCs w:val="24"/>
          <w:lang w:val="hy-AM"/>
        </w:rPr>
        <w:t>կլինի մշակել վարչական վիճակագրական տվյալների հավաքագրման և մշակման ձևաչափ (</w:t>
      </w:r>
      <w:r w:rsidRPr="00192468">
        <w:rPr>
          <w:rFonts w:ascii="GHEA Grapalat" w:hAnsi="GHEA Grapalat"/>
          <w:sz w:val="24"/>
          <w:szCs w:val="24"/>
          <w:lang w:val="hy-AM"/>
        </w:rPr>
        <w:t>օտարերկրացի աշխատողների սեռատարիքային կառուցվածքի,  կրթական  և  մասնագիտական  մակարդակի,  ինչպես  նաև տնտեսության  այն ճյուղերի վերաբերյալ, որտեղ  նրանք  առավելապես  ներգրավված  են</w:t>
      </w:r>
      <w:r w:rsidRPr="00192468">
        <w:rPr>
          <w:rFonts w:ascii="GHEA Grapalat" w:hAnsi="GHEA Grapalat"/>
          <w:i/>
          <w:sz w:val="24"/>
          <w:szCs w:val="24"/>
          <w:lang w:val="hy-AM"/>
        </w:rPr>
        <w:t xml:space="preserve">), ինչը իր հերթին </w:t>
      </w:r>
      <w:r w:rsidRPr="00192468">
        <w:rPr>
          <w:rFonts w:ascii="GHEA Grapalat" w:hAnsi="GHEA Grapalat"/>
          <w:sz w:val="24"/>
          <w:szCs w:val="24"/>
          <w:lang w:val="hy-AM"/>
        </w:rPr>
        <w:t xml:space="preserve">կարևոր հիմք կհանդիսա ինչպես միգրացիոն, այնպես էլ զբաղվածության  քաղաքականության մշակման և փոփոխմանհամար։ </w:t>
      </w:r>
    </w:p>
    <w:p w:rsidR="00200E8C" w:rsidRPr="00192468" w:rsidRDefault="00200E8C" w:rsidP="00200E8C">
      <w:pPr>
        <w:pStyle w:val="ListParagraph"/>
        <w:numPr>
          <w:ilvl w:val="0"/>
          <w:numId w:val="3"/>
        </w:numPr>
        <w:tabs>
          <w:tab w:val="left" w:pos="284"/>
        </w:tabs>
        <w:spacing w:line="276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192468">
        <w:rPr>
          <w:rFonts w:ascii="GHEA Grapalat" w:hAnsi="GHEA Grapalat" w:cstheme="minorBidi"/>
          <w:sz w:val="24"/>
          <w:szCs w:val="24"/>
          <w:lang w:val="hy-AM"/>
        </w:rPr>
        <w:t>Միաժամանակ</w:t>
      </w:r>
      <w:r w:rsidRPr="00192468">
        <w:rPr>
          <w:rFonts w:ascii="GHEA Grapalat" w:hAnsi="GHEA Grapalat"/>
          <w:sz w:val="24"/>
          <w:szCs w:val="24"/>
          <w:lang w:val="hy-AM"/>
        </w:rPr>
        <w:t xml:space="preserve">  օտարերկրացիներին աշխատանքի թույլտվության տրամադրման  հետևանքով  երկրում  աշխատող  օտարերկրացիների  վերաբերյալ ամբողջական տեղեկատվություն  ունենալը  խիստ  անհրաժեշտ  է  նրանց  իրավունքները  պաշտպանելու  և  շահագործումից զերծ պահելու  նպատակով:  Հակառակ դեպքում կարող է բարձրանալ օտարերկրացիների խոցելիության մակարդակը և նվազել պետության՝ թրաֆիքինգի և չարաշահման ենթարկված աշխատողներին հայտնաբերելու հնարավորությունը:  </w:t>
      </w:r>
    </w:p>
    <w:p w:rsidR="00736AAB" w:rsidRPr="00192468" w:rsidRDefault="00200E8C" w:rsidP="00200E8C">
      <w:pPr>
        <w:tabs>
          <w:tab w:val="left" w:pos="284"/>
        </w:tabs>
        <w:spacing w:line="276" w:lineRule="auto"/>
        <w:ind w:firstLine="284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192468">
        <w:rPr>
          <w:rFonts w:ascii="GHEA Grapalat" w:hAnsi="GHEA Grapalat"/>
          <w:b/>
          <w:i/>
          <w:sz w:val="24"/>
          <w:szCs w:val="24"/>
          <w:lang w:val="hy-AM"/>
        </w:rPr>
        <w:t>Նշված թերությունների շտկումը, աշխատանքի թույլտվության տրամադրման և օտարերկրյա աշխատուժի ՀՀ տարածք և ՀՀ աշխատաշուկա մուտքը արդյունավետ վերահսկելու արդիական համակարգի ներդրումը այսօր հրամայական է</w:t>
      </w:r>
      <w:r w:rsidR="00192468" w:rsidRPr="00192468">
        <w:rPr>
          <w:rFonts w:ascii="GHEA Grapalat" w:hAnsi="GHEA Grapalat"/>
          <w:b/>
          <w:i/>
          <w:sz w:val="24"/>
          <w:szCs w:val="24"/>
          <w:lang w:val="hy-AM"/>
        </w:rPr>
        <w:t>, որն էլ պայմանավորում է սույն նախագծի ընդունման անհրաժեշտությունը</w:t>
      </w:r>
      <w:r w:rsidRPr="00192468">
        <w:rPr>
          <w:rFonts w:ascii="GHEA Grapalat" w:hAnsi="GHEA Grapalat"/>
          <w:b/>
          <w:i/>
          <w:sz w:val="24"/>
          <w:szCs w:val="24"/>
          <w:lang w:val="hy-AM"/>
        </w:rPr>
        <w:t xml:space="preserve">։ </w:t>
      </w:r>
    </w:p>
    <w:p w:rsidR="000F6662" w:rsidRPr="00192468" w:rsidRDefault="00200E8C" w:rsidP="000F6662">
      <w:pPr>
        <w:ind w:firstLine="720"/>
        <w:jc w:val="both"/>
        <w:rPr>
          <w:rFonts w:ascii="GHEA Grapalat" w:hAnsi="GHEA Grapalat" w:cs="Calibri"/>
          <w:b/>
          <w:bCs/>
          <w:sz w:val="24"/>
          <w:szCs w:val="24"/>
          <w:lang w:val="af-ZA"/>
        </w:rPr>
      </w:pPr>
      <w:r w:rsidRPr="00192468">
        <w:rPr>
          <w:rFonts w:ascii="GHEA Grapalat" w:hAnsi="GHEA Grapalat" w:cs="Calibri"/>
          <w:b/>
          <w:bCs/>
          <w:sz w:val="24"/>
          <w:szCs w:val="24"/>
          <w:lang w:val="nb-NO"/>
        </w:rPr>
        <w:t>2.</w:t>
      </w:r>
      <w:r w:rsidRPr="00192468">
        <w:rPr>
          <w:rFonts w:ascii="GHEA Grapalat" w:hAnsi="GHEA Grapalat" w:cs="Calibri"/>
          <w:b/>
          <w:bCs/>
          <w:sz w:val="24"/>
          <w:szCs w:val="24"/>
          <w:lang w:val="hy-AM"/>
        </w:rPr>
        <w:t xml:space="preserve"> </w:t>
      </w:r>
      <w:r w:rsidR="000F6662" w:rsidRPr="00192468">
        <w:rPr>
          <w:rFonts w:ascii="GHEA Grapalat" w:hAnsi="GHEA Grapalat" w:cs="Calibri"/>
          <w:b/>
          <w:bCs/>
          <w:sz w:val="24"/>
          <w:szCs w:val="24"/>
          <w:lang w:val="hy-AM"/>
        </w:rPr>
        <w:t>Ընթացիկ</w:t>
      </w:r>
      <w:r w:rsidRPr="00192468">
        <w:rPr>
          <w:rFonts w:ascii="GHEA Grapalat" w:hAnsi="GHEA Grapalat" w:cs="Calibri"/>
          <w:b/>
          <w:bCs/>
          <w:sz w:val="24"/>
          <w:szCs w:val="24"/>
          <w:lang w:val="hy-AM"/>
        </w:rPr>
        <w:t xml:space="preserve"> </w:t>
      </w:r>
      <w:r w:rsidR="000F6662" w:rsidRPr="00192468">
        <w:rPr>
          <w:rFonts w:ascii="GHEA Grapalat" w:hAnsi="GHEA Grapalat" w:cs="Calibri"/>
          <w:b/>
          <w:bCs/>
          <w:sz w:val="24"/>
          <w:szCs w:val="24"/>
          <w:lang w:val="hy-AM"/>
        </w:rPr>
        <w:t>իրավիճակը</w:t>
      </w:r>
      <w:r w:rsidRPr="00192468">
        <w:rPr>
          <w:rFonts w:ascii="GHEA Grapalat" w:hAnsi="GHEA Grapalat" w:cs="Calibri"/>
          <w:b/>
          <w:bCs/>
          <w:sz w:val="24"/>
          <w:szCs w:val="24"/>
          <w:lang w:val="hy-AM"/>
        </w:rPr>
        <w:t xml:space="preserve"> </w:t>
      </w:r>
      <w:r w:rsidR="000F6662" w:rsidRPr="00192468">
        <w:rPr>
          <w:rFonts w:ascii="GHEA Grapalat" w:hAnsi="GHEA Grapalat" w:cs="Calibri"/>
          <w:b/>
          <w:bCs/>
          <w:sz w:val="24"/>
          <w:szCs w:val="24"/>
          <w:lang w:val="hy-AM"/>
        </w:rPr>
        <w:t>և</w:t>
      </w:r>
      <w:r w:rsidRPr="00192468">
        <w:rPr>
          <w:rFonts w:ascii="GHEA Grapalat" w:hAnsi="GHEA Grapalat" w:cs="Calibri"/>
          <w:b/>
          <w:bCs/>
          <w:sz w:val="24"/>
          <w:szCs w:val="24"/>
          <w:lang w:val="hy-AM"/>
        </w:rPr>
        <w:t xml:space="preserve"> </w:t>
      </w:r>
      <w:r w:rsidR="000F6662" w:rsidRPr="00192468">
        <w:rPr>
          <w:rFonts w:ascii="GHEA Grapalat" w:hAnsi="GHEA Grapalat" w:cs="Calibri"/>
          <w:b/>
          <w:bCs/>
          <w:sz w:val="24"/>
          <w:szCs w:val="24"/>
          <w:lang w:val="hy-AM"/>
        </w:rPr>
        <w:t>տվյալ</w:t>
      </w:r>
      <w:r w:rsidRPr="00192468">
        <w:rPr>
          <w:rFonts w:ascii="GHEA Grapalat" w:hAnsi="GHEA Grapalat" w:cs="Calibri"/>
          <w:b/>
          <w:bCs/>
          <w:sz w:val="24"/>
          <w:szCs w:val="24"/>
          <w:lang w:val="hy-AM"/>
        </w:rPr>
        <w:t xml:space="preserve"> </w:t>
      </w:r>
      <w:r w:rsidR="000F6662" w:rsidRPr="00192468">
        <w:rPr>
          <w:rFonts w:ascii="GHEA Grapalat" w:hAnsi="GHEA Grapalat" w:cs="Calibri"/>
          <w:b/>
          <w:bCs/>
          <w:sz w:val="24"/>
          <w:szCs w:val="24"/>
          <w:lang w:val="hy-AM"/>
        </w:rPr>
        <w:t>բնագավառում</w:t>
      </w:r>
      <w:r w:rsidRPr="00192468">
        <w:rPr>
          <w:rFonts w:ascii="GHEA Grapalat" w:hAnsi="GHEA Grapalat" w:cs="Calibri"/>
          <w:b/>
          <w:bCs/>
          <w:sz w:val="24"/>
          <w:szCs w:val="24"/>
          <w:lang w:val="hy-AM"/>
        </w:rPr>
        <w:t xml:space="preserve"> </w:t>
      </w:r>
      <w:r w:rsidR="000F6662" w:rsidRPr="00192468">
        <w:rPr>
          <w:rFonts w:ascii="GHEA Grapalat" w:hAnsi="GHEA Grapalat" w:cs="Calibri"/>
          <w:b/>
          <w:bCs/>
          <w:sz w:val="24"/>
          <w:szCs w:val="24"/>
          <w:lang w:val="hy-AM"/>
        </w:rPr>
        <w:t>իրականացվող</w:t>
      </w:r>
      <w:r w:rsidRPr="00192468">
        <w:rPr>
          <w:rFonts w:ascii="GHEA Grapalat" w:hAnsi="GHEA Grapalat" w:cs="Calibri"/>
          <w:b/>
          <w:bCs/>
          <w:sz w:val="24"/>
          <w:szCs w:val="24"/>
          <w:lang w:val="hy-AM"/>
        </w:rPr>
        <w:t xml:space="preserve"> </w:t>
      </w:r>
      <w:r w:rsidR="000F6662" w:rsidRPr="00192468">
        <w:rPr>
          <w:rFonts w:ascii="GHEA Grapalat" w:hAnsi="GHEA Grapalat" w:cs="Calibri"/>
          <w:b/>
          <w:bCs/>
          <w:sz w:val="24"/>
          <w:szCs w:val="24"/>
          <w:lang w:val="hy-AM"/>
        </w:rPr>
        <w:t>քաղաքականությունը</w:t>
      </w:r>
    </w:p>
    <w:p w:rsidR="000F6662" w:rsidRPr="00192468" w:rsidRDefault="000F6662" w:rsidP="009D722C">
      <w:pPr>
        <w:spacing w:after="0"/>
        <w:ind w:firstLine="562"/>
        <w:jc w:val="both"/>
        <w:rPr>
          <w:rFonts w:ascii="GHEA Grapalat" w:hAnsi="GHEA Grapalat"/>
          <w:sz w:val="24"/>
          <w:szCs w:val="24"/>
          <w:lang w:val="hy-AM"/>
        </w:rPr>
      </w:pPr>
      <w:r w:rsidRPr="00192468">
        <w:rPr>
          <w:rFonts w:ascii="GHEA Grapalat" w:hAnsi="GHEA Grapalat"/>
          <w:sz w:val="24"/>
          <w:szCs w:val="24"/>
          <w:lang w:val="hy-AM"/>
        </w:rPr>
        <w:t xml:space="preserve">Ներկայումս ոլորտի կարգավորումը ապահովվում է «Օտարերկրացիների մասին» ՀՀ օրենքով և ՀՀ կառավարության 2016թ. մայիսի 12-ի թիվ N 493-ն որոշմամբ նախատեսված մեխանիզմներով, համաձայն որոնց աշխատանքի թույլտվությունը տրամադրվում է ոչ թե օտարերկրացուն, այլ գործատուին։ Միևնույն </w:t>
      </w:r>
      <w:r w:rsidRPr="00192468">
        <w:rPr>
          <w:rFonts w:ascii="GHEA Grapalat" w:hAnsi="GHEA Grapalat"/>
          <w:sz w:val="24"/>
          <w:szCs w:val="24"/>
          <w:lang w:val="hy-AM"/>
        </w:rPr>
        <w:lastRenderedPageBreak/>
        <w:t>ժամանակ «Օտարերկրացիների մասին» ՀՀ օրենքի 3-րդ հոդվածի 1-ին մասին 6-րդ կետով սահմանված է, որ աշխատանքի թույլտվությունը ՀՀ կառավարության լիազորված պետական կառավարման մարմնի թույլտվություն է, որն օտարերկրացուն իրավունք է տալիս աշխատելու ՀՀ-ում։ Արդյունքում, իրավունքը տրամադրվում է օտարերկրացուն, իսկ թույլտվություն ստանում է գործատուն։</w:t>
      </w:r>
    </w:p>
    <w:p w:rsidR="000F6662" w:rsidRPr="00192468" w:rsidRDefault="000F6662" w:rsidP="009D722C">
      <w:pPr>
        <w:spacing w:after="0"/>
        <w:ind w:firstLine="562"/>
        <w:jc w:val="both"/>
        <w:rPr>
          <w:rFonts w:ascii="GHEA Grapalat" w:hAnsi="GHEA Grapalat"/>
          <w:sz w:val="24"/>
          <w:szCs w:val="24"/>
          <w:lang w:val="hy-AM"/>
        </w:rPr>
      </w:pPr>
      <w:r w:rsidRPr="00192468">
        <w:rPr>
          <w:rFonts w:ascii="GHEA Grapalat" w:hAnsi="GHEA Grapalat"/>
          <w:sz w:val="24"/>
          <w:szCs w:val="24"/>
          <w:lang w:val="hy-AM"/>
        </w:rPr>
        <w:t xml:space="preserve">Նշված որոշման մեջ փոփոխություններ կատարելու մասին ՀՀ կառավարության 2019թ. հուլիսի 18-ի թիվ 917-Ն որոշմամբ ՀՀ տարածքային կառավարման և ենթակառուցվածքների նախարարին հանձնարարվել </w:t>
      </w:r>
      <w:r w:rsidR="003714F9" w:rsidRPr="00192468">
        <w:rPr>
          <w:rFonts w:ascii="GHEA Grapalat" w:hAnsi="GHEA Grapalat"/>
          <w:sz w:val="24"/>
          <w:szCs w:val="24"/>
          <w:lang w:val="hy-AM"/>
        </w:rPr>
        <w:t xml:space="preserve">էր որոշումը ուժի մեջ մտնելուց հետո մեկամսյա ժամկետում ՀՀ կառավարություն ներկայացնել «Օտարերկրացիներին աշխատանքի թույլտվության տրամադրման և օտարերկրացիների հետ կնքված աշխատանքային պայմանագրերի հաշվառման էլեկտրոնային կառավարման համակարգի ներդրման ծրագիր»։ </w:t>
      </w:r>
    </w:p>
    <w:p w:rsidR="003714F9" w:rsidRPr="00192468" w:rsidRDefault="003714F9" w:rsidP="000F6662">
      <w:pPr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714F9" w:rsidRPr="00192468" w:rsidRDefault="003714F9" w:rsidP="003714F9">
      <w:pPr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92468">
        <w:rPr>
          <w:rFonts w:ascii="GHEA Grapalat" w:hAnsi="GHEA Grapalat" w:cs="Calibri"/>
          <w:b/>
          <w:bCs/>
          <w:sz w:val="24"/>
          <w:szCs w:val="24"/>
          <w:lang w:val="hy-AM"/>
        </w:rPr>
        <w:t>3. Կարգավորման</w:t>
      </w:r>
      <w:r w:rsidR="00AE571E" w:rsidRPr="00192468">
        <w:rPr>
          <w:rFonts w:ascii="GHEA Grapalat" w:hAnsi="GHEA Grapalat" w:cs="Calibri"/>
          <w:b/>
          <w:bCs/>
          <w:sz w:val="24"/>
          <w:szCs w:val="24"/>
          <w:lang w:val="hy-AM"/>
        </w:rPr>
        <w:t xml:space="preserve"> </w:t>
      </w:r>
      <w:r w:rsidRPr="00192468">
        <w:rPr>
          <w:rFonts w:ascii="GHEA Grapalat" w:hAnsi="GHEA Grapalat" w:cs="Calibri"/>
          <w:b/>
          <w:bCs/>
          <w:sz w:val="24"/>
          <w:szCs w:val="24"/>
          <w:lang w:val="hy-AM"/>
        </w:rPr>
        <w:t>նպատակը</w:t>
      </w:r>
      <w:r w:rsidR="00AE571E" w:rsidRPr="00192468">
        <w:rPr>
          <w:rFonts w:ascii="GHEA Grapalat" w:hAnsi="GHEA Grapalat" w:cs="Calibri"/>
          <w:b/>
          <w:bCs/>
          <w:sz w:val="24"/>
          <w:szCs w:val="24"/>
          <w:lang w:val="hy-AM"/>
        </w:rPr>
        <w:t xml:space="preserve"> </w:t>
      </w:r>
      <w:r w:rsidRPr="00192468">
        <w:rPr>
          <w:rFonts w:ascii="GHEA Grapalat" w:hAnsi="GHEA Grapalat" w:cs="Calibri"/>
          <w:b/>
          <w:bCs/>
          <w:sz w:val="24"/>
          <w:szCs w:val="24"/>
          <w:lang w:val="hy-AM"/>
        </w:rPr>
        <w:t>և</w:t>
      </w:r>
      <w:r w:rsidR="00AE571E" w:rsidRPr="00192468">
        <w:rPr>
          <w:rFonts w:ascii="GHEA Grapalat" w:hAnsi="GHEA Grapalat" w:cs="Calibri"/>
          <w:b/>
          <w:bCs/>
          <w:sz w:val="24"/>
          <w:szCs w:val="24"/>
          <w:lang w:val="hy-AM"/>
        </w:rPr>
        <w:t xml:space="preserve"> </w:t>
      </w:r>
      <w:r w:rsidRPr="00192468">
        <w:rPr>
          <w:rFonts w:ascii="GHEA Grapalat" w:hAnsi="GHEA Grapalat" w:cs="Calibri"/>
          <w:b/>
          <w:bCs/>
          <w:sz w:val="24"/>
          <w:szCs w:val="24"/>
          <w:lang w:val="hy-AM"/>
        </w:rPr>
        <w:t>բնույթը</w:t>
      </w:r>
    </w:p>
    <w:p w:rsidR="003714F9" w:rsidRPr="00192468" w:rsidRDefault="003714F9" w:rsidP="003714F9">
      <w:pPr>
        <w:tabs>
          <w:tab w:val="left" w:pos="284"/>
        </w:tabs>
        <w:spacing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192468">
        <w:rPr>
          <w:rFonts w:ascii="GHEA Grapalat" w:hAnsi="GHEA Grapalat"/>
          <w:sz w:val="24"/>
          <w:szCs w:val="24"/>
          <w:lang w:val="hy-AM"/>
        </w:rPr>
        <w:t>Օտարերկրացիներին աշխատանքի թույլտվության տրամադրման և օտարերկրացիների աշխատանքային պայմանագրերի հաշվառման էլեկտրոնային կառավարման համակարգի ներդրման նպատակներն են.</w:t>
      </w:r>
    </w:p>
    <w:p w:rsidR="003714F9" w:rsidRPr="00192468" w:rsidRDefault="003714F9" w:rsidP="003714F9">
      <w:pPr>
        <w:pStyle w:val="ListParagraph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92468">
        <w:rPr>
          <w:rFonts w:ascii="GHEA Grapalat" w:hAnsi="GHEA Grapalat"/>
          <w:sz w:val="24"/>
          <w:szCs w:val="24"/>
          <w:lang w:val="hy-AM"/>
        </w:rPr>
        <w:t>Հայաստանում օտարերկրացիների աշխատանքային գործունեության ոլորտում ներքին աշխատաշուկայի պաշտպանությունը և ազգային անվտանգության ապահովումը:</w:t>
      </w:r>
    </w:p>
    <w:p w:rsidR="003714F9" w:rsidRPr="00192468" w:rsidRDefault="003714F9" w:rsidP="003714F9">
      <w:pPr>
        <w:pStyle w:val="ListParagraph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92468">
        <w:rPr>
          <w:rFonts w:ascii="GHEA Grapalat" w:hAnsi="GHEA Grapalat"/>
          <w:sz w:val="24"/>
          <w:szCs w:val="24"/>
          <w:lang w:val="hy-AM"/>
        </w:rPr>
        <w:t xml:space="preserve">Իմիգրացիոն նոր հոսքերի կառավարման արդյունավետ մեխանիզմների ներդրումը, քանի որ օտարերկրյա աշխատողների ներհոսքը հարաբերականորեն նոր ձևավորված իմիգրացիոն միտում է, որը պահանջում է հստակ գործիքակազմի հիման վրա գործընթացի կարգավորում։  </w:t>
      </w:r>
    </w:p>
    <w:p w:rsidR="003714F9" w:rsidRPr="00192468" w:rsidRDefault="003714F9" w:rsidP="003714F9">
      <w:pPr>
        <w:pStyle w:val="ListParagraph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92468">
        <w:rPr>
          <w:rFonts w:ascii="GHEA Grapalat" w:hAnsi="GHEA Grapalat"/>
          <w:sz w:val="24"/>
          <w:szCs w:val="24"/>
          <w:lang w:val="hy-AM"/>
        </w:rPr>
        <w:t>ՀՀ կառավարության 2019թ. փետրվարի 8-ի թիվ N 65 - Ա որոշմամբ հավանության արժանացած «ՀՀ կառավարության ծրագրի» ՀՀ կառավարության գործունեության հիմնական ուղենիշները բաժնի Կառավարության խնդիրներ ենթաբաժնի 2-րդ կետի 3-րդ ենթակետով նախատեսված «Մեկ կանգառ մեկ պատուհան» սկզբունքի ներդրուման ապահովումը,</w:t>
      </w:r>
    </w:p>
    <w:p w:rsidR="003714F9" w:rsidRPr="00192468" w:rsidRDefault="003714F9" w:rsidP="003714F9">
      <w:pPr>
        <w:pStyle w:val="ListParagraph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92468">
        <w:rPr>
          <w:rFonts w:ascii="GHEA Grapalat" w:hAnsi="GHEA Grapalat"/>
          <w:sz w:val="24"/>
          <w:szCs w:val="24"/>
          <w:lang w:val="hy-AM"/>
        </w:rPr>
        <w:t xml:space="preserve">շտկել ոլորտը կարգավորող օրենսդրաիրավական ակտերում և գործառնական մեխանիզմներում առկա թերությունները, </w:t>
      </w:r>
    </w:p>
    <w:p w:rsidR="003714F9" w:rsidRPr="00192468" w:rsidRDefault="003714F9" w:rsidP="003714F9">
      <w:pPr>
        <w:pStyle w:val="ListParagraph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92468">
        <w:rPr>
          <w:rFonts w:ascii="GHEA Grapalat" w:hAnsi="GHEA Grapalat"/>
          <w:sz w:val="24"/>
          <w:szCs w:val="24"/>
          <w:lang w:val="hy-AM"/>
        </w:rPr>
        <w:t>թեթևացնել օտարերկրյա աշխատողներ ներգրավող գործատուների բեռը,</w:t>
      </w:r>
    </w:p>
    <w:p w:rsidR="003714F9" w:rsidRPr="00192468" w:rsidRDefault="003714F9" w:rsidP="006962F5">
      <w:pPr>
        <w:pStyle w:val="ListParagraph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92468">
        <w:rPr>
          <w:rFonts w:ascii="GHEA Grapalat" w:hAnsi="GHEA Grapalat"/>
          <w:sz w:val="24"/>
          <w:szCs w:val="24"/>
          <w:lang w:val="hy-AM"/>
        </w:rPr>
        <w:lastRenderedPageBreak/>
        <w:t>ապահովել համապատասխան մանրամասն վարչական վիճակագրության հավաքագրման և մշակման գործընթացը</w:t>
      </w:r>
      <w:r w:rsidR="006962F5" w:rsidRPr="00192468">
        <w:rPr>
          <w:rFonts w:ascii="GHEA Grapalat" w:hAnsi="GHEA Grapalat"/>
          <w:sz w:val="24"/>
          <w:szCs w:val="24"/>
          <w:lang w:val="hy-AM"/>
        </w:rPr>
        <w:t>։</w:t>
      </w:r>
    </w:p>
    <w:p w:rsidR="003714F9" w:rsidRPr="00192468" w:rsidRDefault="003714F9" w:rsidP="006962F5">
      <w:pPr>
        <w:tabs>
          <w:tab w:val="left" w:pos="270"/>
          <w:tab w:val="left" w:pos="990"/>
          <w:tab w:val="left" w:pos="1080"/>
        </w:tabs>
        <w:ind w:firstLine="720"/>
        <w:jc w:val="both"/>
        <w:rPr>
          <w:rFonts w:ascii="GHEA Grapalat" w:hAnsi="GHEA Grapalat" w:cs="IRTEK Courier"/>
          <w:b/>
          <w:sz w:val="24"/>
          <w:szCs w:val="24"/>
          <w:lang w:val="af-ZA"/>
        </w:rPr>
      </w:pPr>
      <w:r w:rsidRPr="00192468">
        <w:rPr>
          <w:rFonts w:ascii="GHEA Grapalat" w:hAnsi="GHEA Grapalat" w:cs="IRTEK Courier"/>
          <w:b/>
          <w:sz w:val="24"/>
          <w:szCs w:val="24"/>
          <w:lang w:val="af-ZA"/>
        </w:rPr>
        <w:t>4. Նախագծի մշակման գործընթացում ներգրավված ինստիտուտները և անձինք</w:t>
      </w:r>
    </w:p>
    <w:p w:rsidR="003714F9" w:rsidRPr="00192468" w:rsidRDefault="003714F9" w:rsidP="009D722C">
      <w:pPr>
        <w:spacing w:after="0"/>
        <w:ind w:firstLine="562"/>
        <w:jc w:val="both"/>
        <w:rPr>
          <w:rFonts w:ascii="GHEA Grapalat" w:hAnsi="GHEA Grapalat"/>
          <w:sz w:val="24"/>
          <w:szCs w:val="24"/>
          <w:lang w:val="hy-AM"/>
        </w:rPr>
      </w:pPr>
      <w:r w:rsidRPr="00192468">
        <w:rPr>
          <w:rFonts w:ascii="GHEA Grapalat" w:hAnsi="GHEA Grapalat"/>
          <w:sz w:val="24"/>
          <w:szCs w:val="24"/>
          <w:lang w:val="hy-AM"/>
        </w:rPr>
        <w:t xml:space="preserve">Նախագիծը մշակվել է ՀՀ ՏԿԵՆ միգրացիոն ծառայության կողմից։ </w:t>
      </w:r>
    </w:p>
    <w:p w:rsidR="00BD7517" w:rsidRPr="00192468" w:rsidRDefault="00BD7517" w:rsidP="009D722C">
      <w:pPr>
        <w:tabs>
          <w:tab w:val="left" w:pos="284"/>
        </w:tabs>
        <w:spacing w:after="0" w:line="276" w:lineRule="auto"/>
        <w:ind w:firstLine="562"/>
        <w:jc w:val="both"/>
        <w:rPr>
          <w:rFonts w:ascii="GHEA Grapalat" w:hAnsi="GHEA Grapalat"/>
          <w:sz w:val="24"/>
          <w:szCs w:val="24"/>
          <w:lang w:val="hy-AM"/>
        </w:rPr>
      </w:pPr>
      <w:r w:rsidRPr="00192468">
        <w:rPr>
          <w:rFonts w:ascii="GHEA Grapalat" w:hAnsi="GHEA Grapalat"/>
          <w:sz w:val="24"/>
          <w:szCs w:val="24"/>
          <w:lang w:val="hy-AM"/>
        </w:rPr>
        <w:t xml:space="preserve">Անհրաժեշտ </w:t>
      </w:r>
      <w:r w:rsidR="009D722C" w:rsidRPr="009D722C">
        <w:rPr>
          <w:rFonts w:ascii="GHEA Grapalat" w:hAnsi="GHEA Grapalat"/>
          <w:sz w:val="24"/>
          <w:szCs w:val="24"/>
          <w:lang w:val="hy-AM"/>
        </w:rPr>
        <w:t xml:space="preserve">ֆինանսական </w:t>
      </w:r>
      <w:r w:rsidRPr="00192468">
        <w:rPr>
          <w:rFonts w:ascii="GHEA Grapalat" w:hAnsi="GHEA Grapalat"/>
          <w:sz w:val="24"/>
          <w:szCs w:val="24"/>
          <w:lang w:val="hy-AM"/>
        </w:rPr>
        <w:t xml:space="preserve">միջոցների հայթայթման համար՝ ՀՀ ՏԿԵՆ միգրացիոն ծառայությունն </w:t>
      </w:r>
      <w:r w:rsidR="009D722C" w:rsidRPr="009D722C">
        <w:rPr>
          <w:rFonts w:ascii="GHEA Grapalat" w:hAnsi="GHEA Grapalat"/>
          <w:sz w:val="24"/>
          <w:szCs w:val="24"/>
          <w:lang w:val="hy-AM"/>
        </w:rPr>
        <w:t xml:space="preserve">համագործակցում </w:t>
      </w:r>
      <w:r w:rsidRPr="00192468">
        <w:rPr>
          <w:rFonts w:ascii="GHEA Grapalat" w:hAnsi="GHEA Grapalat"/>
          <w:sz w:val="24"/>
          <w:szCs w:val="24"/>
          <w:lang w:val="hy-AM"/>
        </w:rPr>
        <w:t xml:space="preserve">է Միգրացիոն քաղաքականության մշակման միջազգային կենտրոնի (ICMPD) հետ, ինչի արդյունքում </w:t>
      </w:r>
      <w:r w:rsidR="00192468">
        <w:rPr>
          <w:rFonts w:ascii="GHEA Grapalat" w:hAnsi="GHEA Grapalat"/>
          <w:sz w:val="24"/>
          <w:szCs w:val="24"/>
          <w:lang w:val="hy-AM"/>
        </w:rPr>
        <w:t>համակարգ</w:t>
      </w:r>
      <w:r w:rsidRPr="00192468">
        <w:rPr>
          <w:rFonts w:ascii="GHEA Grapalat" w:hAnsi="GHEA Grapalat"/>
          <w:sz w:val="24"/>
          <w:szCs w:val="24"/>
          <w:lang w:val="hy-AM"/>
        </w:rPr>
        <w:t xml:space="preserve">ի ներդրման ծրագիրը ներառվել է Կենտրոնի կողմից իրականացվելիք Աջակցություն Հայաստանին միգրացիայի և սահմանների կառավարման ոլորտներում 2 (MIBMA 2) ԵՄ կողմց ֆինանսավորվող ծրագրի նախագծում։ </w:t>
      </w:r>
    </w:p>
    <w:p w:rsidR="00BD7517" w:rsidRPr="00192468" w:rsidRDefault="00BD7517" w:rsidP="000F6662">
      <w:pPr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714F9" w:rsidRPr="00192468" w:rsidRDefault="003714F9" w:rsidP="003714F9">
      <w:pPr>
        <w:tabs>
          <w:tab w:val="left" w:pos="270"/>
          <w:tab w:val="left" w:pos="990"/>
          <w:tab w:val="left" w:pos="1080"/>
        </w:tabs>
        <w:ind w:firstLine="720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  <w:r w:rsidRPr="00192468">
        <w:rPr>
          <w:rFonts w:ascii="GHEA Grapalat" w:hAnsi="GHEA Grapalat" w:cs="IRTEK Courier"/>
          <w:b/>
          <w:sz w:val="24"/>
          <w:szCs w:val="24"/>
          <w:lang w:val="hy-AM"/>
        </w:rPr>
        <w:t xml:space="preserve">5. </w:t>
      </w:r>
      <w:r w:rsidRPr="00192468">
        <w:rPr>
          <w:rFonts w:ascii="GHEA Grapalat" w:hAnsi="GHEA Grapalat" w:cs="IRTEK Courier"/>
          <w:b/>
          <w:sz w:val="24"/>
          <w:szCs w:val="24"/>
          <w:lang w:val="af-ZA"/>
        </w:rPr>
        <w:t>Ակնկալվող արդյունքը</w:t>
      </w:r>
    </w:p>
    <w:p w:rsidR="00AE571E" w:rsidRPr="00192468" w:rsidRDefault="00AE571E" w:rsidP="00AE571E">
      <w:pPr>
        <w:tabs>
          <w:tab w:val="left" w:pos="284"/>
        </w:tabs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92468">
        <w:rPr>
          <w:rFonts w:ascii="GHEA Grapalat" w:hAnsi="GHEA Grapalat"/>
          <w:sz w:val="24"/>
          <w:szCs w:val="24"/>
          <w:lang w:val="hy-AM"/>
        </w:rPr>
        <w:tab/>
      </w:r>
      <w:r w:rsidR="003714F9" w:rsidRPr="00192468">
        <w:rPr>
          <w:rFonts w:ascii="GHEA Grapalat" w:hAnsi="GHEA Grapalat"/>
          <w:sz w:val="24"/>
          <w:szCs w:val="24"/>
          <w:lang w:val="hy-AM"/>
        </w:rPr>
        <w:t>Նախագծով նախատեսվում է օտարերկրացի աշխատողի համար աշխատանքի թույլտվության տրամադրման գործընթացը կանոնակարգող օրենսդրության բարելավում՝ մեկ կանգառ մեկ պատուհան:</w:t>
      </w:r>
      <w:r w:rsidRPr="00192468">
        <w:rPr>
          <w:rFonts w:ascii="GHEA Grapalat" w:hAnsi="GHEA Grapalat"/>
          <w:sz w:val="24"/>
          <w:szCs w:val="24"/>
          <w:lang w:val="hy-AM"/>
        </w:rPr>
        <w:t xml:space="preserve"> Այժմ օտարերկրացի աշխատողները աշխատանքի թույլտվության հիման վրա ստանում են ժամանակավոր կացության կարգավիճակ, որը տրամադրվում է մեկ տարի ժամկետով, մինչդեռ աշխատանքի թույլտվությունը կտրամադրվի աշխատանքային պայմանագրի ժամկետով, որը կարող է մեկ տարուց պակաս լինել։ </w:t>
      </w:r>
    </w:p>
    <w:p w:rsidR="00015B59" w:rsidRPr="00192468" w:rsidRDefault="00015B59" w:rsidP="00015B59">
      <w:pPr>
        <w:tabs>
          <w:tab w:val="left" w:pos="284"/>
        </w:tabs>
        <w:spacing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192468">
        <w:rPr>
          <w:rFonts w:ascii="GHEA Grapalat" w:hAnsi="GHEA Grapalat"/>
          <w:sz w:val="24"/>
          <w:szCs w:val="24"/>
          <w:lang w:val="hy-AM"/>
        </w:rPr>
        <w:t xml:space="preserve">Համակարգը իրենից ներկայացնում է ինտերնետային օնլայն պորտալ։ Համակարգը տեղակայվելու է երեք հիմնական սերվերների վրա, իսկ աշխատանքի անխափանությունը ապահովելու համար համակարգը կկրկնօրինակվի լրացուցիչ backup սերվերի վրա։ </w:t>
      </w:r>
    </w:p>
    <w:p w:rsidR="00015B59" w:rsidRPr="00192468" w:rsidRDefault="00015B59" w:rsidP="00015B59">
      <w:pPr>
        <w:tabs>
          <w:tab w:val="left" w:pos="284"/>
        </w:tabs>
        <w:spacing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192468">
        <w:rPr>
          <w:rFonts w:ascii="GHEA Grapalat" w:hAnsi="GHEA Grapalat"/>
          <w:sz w:val="24"/>
          <w:szCs w:val="24"/>
          <w:lang w:val="hy-AM"/>
        </w:rPr>
        <w:t>Սերվերները ունենալու են եռաշերտ ճարտարապետություն, որոնցից յուրաքանչյուրը տեղակայվում է առանձին սերվերի վրա.</w:t>
      </w:r>
    </w:p>
    <w:p w:rsidR="00015B59" w:rsidRPr="00192468" w:rsidRDefault="00015B59" w:rsidP="00015B59">
      <w:pPr>
        <w:pStyle w:val="ListParagraph"/>
        <w:numPr>
          <w:ilvl w:val="0"/>
          <w:numId w:val="6"/>
        </w:numPr>
        <w:tabs>
          <w:tab w:val="left" w:pos="284"/>
        </w:tabs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92468">
        <w:rPr>
          <w:rFonts w:ascii="GHEA Grapalat" w:hAnsi="GHEA Grapalat"/>
          <w:sz w:val="24"/>
          <w:szCs w:val="24"/>
          <w:lang w:val="hy-AM"/>
        </w:rPr>
        <w:t>Frontend՝ Համակարգ մուտք գործելու և Համակարգում գործողություններ իրականացնելու օգտատերերին հասանելի միջավայր։</w:t>
      </w:r>
    </w:p>
    <w:p w:rsidR="00015B59" w:rsidRPr="00192468" w:rsidRDefault="00015B59" w:rsidP="00015B59">
      <w:pPr>
        <w:pStyle w:val="ListParagraph"/>
        <w:numPr>
          <w:ilvl w:val="0"/>
          <w:numId w:val="6"/>
        </w:numPr>
        <w:tabs>
          <w:tab w:val="left" w:pos="284"/>
        </w:tabs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92468">
        <w:rPr>
          <w:rFonts w:ascii="GHEA Grapalat" w:hAnsi="GHEA Grapalat"/>
          <w:sz w:val="24"/>
          <w:szCs w:val="24"/>
          <w:lang w:val="hy-AM"/>
        </w:rPr>
        <w:t xml:space="preserve">Backend՝տվյալների մշակման և փոխանցման միջավայր, որում ծրագրավորվում է համակարգի գործառնության ամբողջ տրամաբանությունը։ Համակարգի Frontend հատվածի հետ կապը </w:t>
      </w:r>
      <w:r w:rsidRPr="00192468">
        <w:rPr>
          <w:rFonts w:ascii="GHEA Grapalat" w:hAnsi="GHEA Grapalat"/>
          <w:sz w:val="24"/>
          <w:szCs w:val="24"/>
          <w:lang w:val="hy-AM"/>
        </w:rPr>
        <w:lastRenderedPageBreak/>
        <w:t>ապահովվում է API կանչերի միջոցով, ինչը հնարավորություն է տալիս ապահովել տվյալների պաշտպանության բարձր մակարդակ։</w:t>
      </w:r>
    </w:p>
    <w:p w:rsidR="00015B59" w:rsidRPr="00192468" w:rsidRDefault="00015B59" w:rsidP="00015B59">
      <w:pPr>
        <w:pStyle w:val="ListParagraph"/>
        <w:numPr>
          <w:ilvl w:val="0"/>
          <w:numId w:val="6"/>
        </w:numPr>
        <w:tabs>
          <w:tab w:val="left" w:pos="284"/>
        </w:tabs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92468">
        <w:rPr>
          <w:rFonts w:ascii="GHEA Grapalat" w:hAnsi="GHEA Grapalat"/>
          <w:sz w:val="24"/>
          <w:szCs w:val="24"/>
          <w:lang w:val="hy-AM"/>
        </w:rPr>
        <w:t>Տվյալների պահոց՝ համակարգում պահպանվող ֆայլերի և տվյալների շտեմարանների պահոց։</w:t>
      </w:r>
    </w:p>
    <w:p w:rsidR="00015B59" w:rsidRPr="00192468" w:rsidRDefault="00015B59" w:rsidP="00015B59">
      <w:pPr>
        <w:tabs>
          <w:tab w:val="left" w:pos="284"/>
        </w:tabs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92468">
        <w:rPr>
          <w:rFonts w:ascii="GHEA Grapalat" w:hAnsi="GHEA Grapalat"/>
          <w:sz w:val="24"/>
          <w:szCs w:val="24"/>
          <w:lang w:val="hy-AM"/>
        </w:rPr>
        <w:t xml:space="preserve">Նմանատիպ ճարտարապետություն կիրառումը հնարավորություն է տալիս ապահովել անձնական տվյալների պաշտպանության բարձր մակարդակ, ինչպես նաև ապահովել այլ մարմիններից ստացվող և նրանց տրամադրվող տվյալների փոխանցման անվտանգությունը։ </w:t>
      </w:r>
    </w:p>
    <w:p w:rsidR="00015B59" w:rsidRPr="00192468" w:rsidRDefault="00015B59" w:rsidP="00015B59">
      <w:pPr>
        <w:tabs>
          <w:tab w:val="left" w:pos="284"/>
        </w:tabs>
        <w:spacing w:line="276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15B59" w:rsidRPr="00192468" w:rsidRDefault="00015B59" w:rsidP="00AE571E">
      <w:pPr>
        <w:tabs>
          <w:tab w:val="left" w:pos="284"/>
        </w:tabs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3714F9" w:rsidRPr="00192468" w:rsidRDefault="003714F9" w:rsidP="006962F5">
      <w:pPr>
        <w:tabs>
          <w:tab w:val="left" w:pos="284"/>
        </w:tabs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714F9" w:rsidRPr="00192468" w:rsidRDefault="003714F9" w:rsidP="000F6662">
      <w:pPr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714F9" w:rsidRPr="00192468" w:rsidRDefault="003714F9" w:rsidP="000F6662">
      <w:pPr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760CF" w:rsidRPr="00E45F17" w:rsidRDefault="003760CF" w:rsidP="00E45F17">
      <w:pPr>
        <w:rPr>
          <w:rFonts w:ascii="GHEA Grapalat" w:hAnsi="GHEA Grapalat"/>
          <w:sz w:val="24"/>
          <w:szCs w:val="24"/>
        </w:rPr>
      </w:pPr>
      <w:r w:rsidRPr="00192468">
        <w:rPr>
          <w:rFonts w:ascii="GHEA Grapalat" w:hAnsi="GHEA Grapalat"/>
          <w:sz w:val="24"/>
          <w:szCs w:val="24"/>
          <w:lang w:val="hy-AM"/>
        </w:rPr>
        <w:br w:type="page"/>
      </w:r>
    </w:p>
    <w:p w:rsidR="003760CF" w:rsidRPr="00192468" w:rsidRDefault="003760CF" w:rsidP="000F6662">
      <w:pPr>
        <w:ind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3760CF" w:rsidRPr="00192468" w:rsidRDefault="003760CF" w:rsidP="003760CF">
      <w:pPr>
        <w:tabs>
          <w:tab w:val="left" w:pos="0"/>
          <w:tab w:val="left" w:pos="270"/>
        </w:tabs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192468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:rsidR="00E45F17" w:rsidRPr="00192468" w:rsidRDefault="00E45F17" w:rsidP="00E45F17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92468">
        <w:rPr>
          <w:rFonts w:ascii="GHEA Grapalat" w:hAnsi="GHEA Grapalat"/>
          <w:b/>
          <w:bCs/>
          <w:caps/>
          <w:spacing w:val="-6"/>
          <w:sz w:val="24"/>
          <w:szCs w:val="24"/>
          <w:lang w:val="hy-AM"/>
        </w:rPr>
        <w:t xml:space="preserve">«Հայաստանի ՀանրապետությՈՒՆՈՒՄ ՕՏԱՐԵՐԿՐԱՑԻՆԵՐԻՆ ԱՇԽԱՏԱՆՔԻ ԹՈՒՅԼՏՎՈՒԹՅԱՆ ՏՐԱՄԱԴՐՄԱՆ ԵՎ ՕՏԱՐԵՐԿՐԱՑԻՆԵՐԻ ՀԵՏ ԿՆՔՎԱԾ ԱՇԽԱՏԱՆՔԱՅԻՆ ՊԱՅՄԱՆԱԳՐԵՐԻ ՀԱՇՎԱՌՄԱՆ ԷԼԵԿՏՐՈՆԱՅԻՆ ԿԱՌԱՎԱՐՄԱՆ ՀԱՄԱԿԱՐԳԻ ՆԵՐԴՐՄԱՆ </w:t>
      </w:r>
      <w:r w:rsidRPr="00192468">
        <w:rPr>
          <w:rFonts w:ascii="GHEA Grapalat" w:hAnsi="GHEA Grapalat"/>
          <w:b/>
          <w:sz w:val="24"/>
          <w:szCs w:val="24"/>
          <w:lang w:val="hy-AM"/>
        </w:rPr>
        <w:t>ԾՐԱԳՐԻՆ ՀԱՎԱՆՈՒԹՅՈՒՆ ՏԱԼՈՒ ԵՎ ՄԻՋՈՑԱՌՈՒՄՆԵՐԻ ԺԱՄԱՆԱԿԱՑՈՒՅՑԸ ՀԱՍՏԱՏԵԼՈՒ ՄԱՍԻՆ</w:t>
      </w:r>
      <w:r w:rsidRPr="00192468">
        <w:rPr>
          <w:rFonts w:ascii="GHEA Grapalat" w:hAnsi="GHEA Grapalat"/>
          <w:b/>
          <w:bCs/>
          <w:caps/>
          <w:spacing w:val="-6"/>
          <w:sz w:val="24"/>
          <w:szCs w:val="24"/>
          <w:lang w:val="hy-AM"/>
        </w:rPr>
        <w:t>»</w:t>
      </w:r>
    </w:p>
    <w:p w:rsidR="003760CF" w:rsidRPr="00192468" w:rsidRDefault="003760CF" w:rsidP="003760CF">
      <w:pPr>
        <w:tabs>
          <w:tab w:val="left" w:pos="270"/>
          <w:tab w:val="left" w:pos="810"/>
        </w:tabs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192468">
        <w:rPr>
          <w:rFonts w:ascii="GHEA Grapalat" w:hAnsi="GHEA Grapalat"/>
          <w:b/>
          <w:bCs/>
          <w:sz w:val="24"/>
          <w:szCs w:val="24"/>
          <w:lang w:val="hy-AM"/>
        </w:rPr>
        <w:t xml:space="preserve">ՀՀ </w:t>
      </w:r>
      <w:r w:rsidRPr="00192468">
        <w:rPr>
          <w:rFonts w:ascii="GHEA Grapalat" w:hAnsi="GHEA Grapalat"/>
          <w:b/>
          <w:bCs/>
          <w:caps/>
          <w:spacing w:val="-6"/>
          <w:sz w:val="24"/>
          <w:szCs w:val="24"/>
          <w:lang w:val="hy-AM"/>
        </w:rPr>
        <w:t>ԿԱՌԱՎԱՐՈՒԹՅԱՆ ՈՐՈՇՄԱՆ</w:t>
      </w:r>
      <w:r w:rsidR="00E45F17" w:rsidRPr="00E45F17">
        <w:rPr>
          <w:rFonts w:ascii="GHEA Grapalat" w:hAnsi="GHEA Grapalat"/>
          <w:b/>
          <w:bCs/>
          <w:caps/>
          <w:spacing w:val="-6"/>
          <w:sz w:val="24"/>
          <w:szCs w:val="24"/>
          <w:lang w:val="hy-AM"/>
        </w:rPr>
        <w:t xml:space="preserve"> </w:t>
      </w:r>
      <w:r w:rsidRPr="00192468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="00E45F17" w:rsidRPr="00E45F17">
        <w:rPr>
          <w:rFonts w:ascii="GHEA Grapalat" w:hAnsi="GHEA Grapalat" w:cs="Sylfaen"/>
          <w:b/>
          <w:sz w:val="24"/>
          <w:szCs w:val="24"/>
          <w:lang w:val="hy-AM"/>
        </w:rPr>
        <w:t xml:space="preserve"> ԿԱՊԱԿՑՈՒԹՅԱՄԲ </w:t>
      </w:r>
      <w:r w:rsidR="00E45F17" w:rsidRPr="00E45F17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hy-AM"/>
        </w:rPr>
        <w:t> </w:t>
      </w:r>
      <w:r w:rsidR="00E45F17" w:rsidRPr="00E45F17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ԼՐԱՑՈՒՑԻՉ ՖԻՆԱՆՍԱԿԱՆ ՄԻՋՈՑՆԵՐԻ ՊԱՀԱՆՋԻ </w:t>
      </w:r>
      <w:r w:rsidR="00E45F17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ԱՆՀՐԱԺԵՇՏՈՒԹՅ</w:t>
      </w:r>
      <w:r w:rsidR="00E45F17" w:rsidRPr="00E45F17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ԱՆ, ԻՆՉՊԵՍ ՆԱև ՀԱՅԱՍՏԱՆԻ ՀԱՆՐԱՊԵՏՈՒԹՅԱՆ ՊԵՏԱԿԱՆ ԲՅՈՒՋԵԻ ԵԿԱՄՈՒՏՆԵՐՈՒՄ ԵՎ ԾԱԽՍԵՐՈՒՄ ՍՊԱՍՎԵԼԻՔ ՓՈՓՈԽՈՒԹՅՈՒՆՆԵՐԻ ՄԱՍԻՆ</w:t>
      </w:r>
    </w:p>
    <w:p w:rsidR="003760CF" w:rsidRPr="00192468" w:rsidRDefault="003760CF" w:rsidP="003760CF">
      <w:pPr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83158B" w:rsidRPr="00192468" w:rsidRDefault="0083158B" w:rsidP="0090529F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92468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«Հայաստանի Հանրապետությում օտարերկրացիներին աշխատանքի թույլտվության տրամադրման </w:t>
      </w:r>
      <w:r w:rsidR="00E45F17" w:rsidRPr="00E45F17">
        <w:rPr>
          <w:rFonts w:ascii="GHEA Grapalat" w:hAnsi="GHEA Grapalat"/>
          <w:bCs/>
          <w:spacing w:val="-6"/>
          <w:sz w:val="24"/>
          <w:szCs w:val="24"/>
          <w:lang w:val="hy-AM"/>
        </w:rPr>
        <w:t>և</w:t>
      </w:r>
      <w:r w:rsidRPr="00192468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 օտարերկրացիների հետ կնքված աշխատանքային պայմանագրերի հաշվառման էլեկտրոնային կառավարման համակարգի ներդրման </w:t>
      </w:r>
      <w:r w:rsidR="0090529F">
        <w:rPr>
          <w:rFonts w:ascii="GHEA Grapalat" w:hAnsi="GHEA Grapalat"/>
          <w:bCs/>
          <w:spacing w:val="-6"/>
          <w:sz w:val="24"/>
          <w:szCs w:val="24"/>
          <w:lang w:val="hy-AM"/>
        </w:rPr>
        <w:t>ծրագ</w:t>
      </w:r>
      <w:r w:rsidR="0090529F" w:rsidRPr="0090529F">
        <w:rPr>
          <w:rFonts w:ascii="GHEA Grapalat" w:hAnsi="GHEA Grapalat"/>
          <w:bCs/>
          <w:spacing w:val="-6"/>
          <w:sz w:val="24"/>
          <w:szCs w:val="24"/>
          <w:lang w:val="hy-AM"/>
        </w:rPr>
        <w:t>րին հավանություն տալու</w:t>
      </w:r>
      <w:r w:rsidR="00E45F17" w:rsidRPr="00E45F17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 և</w:t>
      </w:r>
      <w:r w:rsidRPr="00192468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 միջոցառումների </w:t>
      </w:r>
      <w:r w:rsidR="00E45F17" w:rsidRPr="00E45F17">
        <w:rPr>
          <w:rFonts w:ascii="GHEA Grapalat" w:hAnsi="GHEA Grapalat"/>
          <w:bCs/>
          <w:spacing w:val="-6"/>
          <w:sz w:val="24"/>
          <w:szCs w:val="24"/>
          <w:lang w:val="hy-AM"/>
        </w:rPr>
        <w:t>ժամանակացույց</w:t>
      </w:r>
      <w:r w:rsidRPr="00192468">
        <w:rPr>
          <w:rFonts w:ascii="GHEA Grapalat" w:hAnsi="GHEA Grapalat"/>
          <w:bCs/>
          <w:spacing w:val="-6"/>
          <w:sz w:val="24"/>
          <w:szCs w:val="24"/>
          <w:lang w:val="hy-AM"/>
        </w:rPr>
        <w:t>ը հաստատելու</w:t>
      </w:r>
      <w:r w:rsidRPr="00192468">
        <w:rPr>
          <w:rFonts w:ascii="GHEA Grapalat" w:hAnsi="GHEA Grapalat"/>
          <w:bCs/>
          <w:sz w:val="24"/>
          <w:szCs w:val="24"/>
          <w:lang w:val="hy-AM"/>
        </w:rPr>
        <w:t xml:space="preserve"> մասին» ՀՀ </w:t>
      </w:r>
      <w:r w:rsidRPr="00192468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կառավարության որոշման </w:t>
      </w:r>
      <w:r w:rsidRPr="00192468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="00961F86" w:rsidRPr="0019246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92468">
        <w:rPr>
          <w:rFonts w:ascii="GHEA Grapalat" w:hAnsi="GHEA Grapalat" w:cs="Sylfaen"/>
          <w:sz w:val="24"/>
          <w:szCs w:val="24"/>
          <w:lang w:val="hy-AM"/>
        </w:rPr>
        <w:t>կապակցությամբ պետական</w:t>
      </w:r>
      <w:r w:rsidRPr="0019246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2468">
        <w:rPr>
          <w:rFonts w:ascii="GHEA Grapalat" w:hAnsi="GHEA Grapalat" w:cs="Sylfaen"/>
          <w:sz w:val="24"/>
          <w:szCs w:val="24"/>
          <w:lang w:val="hy-AM"/>
        </w:rPr>
        <w:t>բյուջեում</w:t>
      </w:r>
      <w:r w:rsidR="00961F86" w:rsidRPr="0019246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92468">
        <w:rPr>
          <w:rFonts w:ascii="GHEA Grapalat" w:hAnsi="GHEA Grapalat" w:cs="Sylfaen"/>
          <w:sz w:val="24"/>
          <w:szCs w:val="24"/>
          <w:lang w:val="hy-AM"/>
        </w:rPr>
        <w:t xml:space="preserve">եկամուտների </w:t>
      </w:r>
      <w:r w:rsidRPr="00192468">
        <w:rPr>
          <w:rFonts w:ascii="GHEA Grapalat" w:hAnsi="GHEA Grapalat"/>
          <w:bCs/>
          <w:sz w:val="24"/>
          <w:szCs w:val="24"/>
          <w:lang w:val="hy-AM"/>
        </w:rPr>
        <w:t>և</w:t>
      </w:r>
      <w:r w:rsidRPr="00192468">
        <w:rPr>
          <w:rFonts w:ascii="GHEA Grapalat" w:hAnsi="GHEA Grapalat" w:cs="Sylfaen"/>
          <w:sz w:val="24"/>
          <w:szCs w:val="24"/>
          <w:lang w:val="hy-AM"/>
        </w:rPr>
        <w:t xml:space="preserve"> ծախսերի</w:t>
      </w:r>
      <w:r w:rsidR="00961F86" w:rsidRPr="0019246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92468">
        <w:rPr>
          <w:rFonts w:ascii="GHEA Grapalat" w:hAnsi="GHEA Grapalat" w:cs="Sylfaen"/>
          <w:sz w:val="24"/>
          <w:szCs w:val="24"/>
          <w:lang w:val="hy-AM"/>
        </w:rPr>
        <w:t>ավելացում</w:t>
      </w:r>
      <w:r w:rsidR="0090529F" w:rsidRPr="0090529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92468">
        <w:rPr>
          <w:rFonts w:ascii="GHEA Grapalat" w:hAnsi="GHEA Grapalat" w:cs="Sylfaen"/>
          <w:sz w:val="24"/>
          <w:szCs w:val="24"/>
          <w:lang w:val="hy-AM"/>
        </w:rPr>
        <w:t>կամ</w:t>
      </w:r>
      <w:r w:rsidRPr="00192468">
        <w:rPr>
          <w:rFonts w:ascii="GHEA Grapalat" w:hAnsi="GHEA Grapalat"/>
          <w:sz w:val="24"/>
          <w:szCs w:val="24"/>
          <w:lang w:val="hy-AM"/>
        </w:rPr>
        <w:t xml:space="preserve"> ն</w:t>
      </w:r>
      <w:r w:rsidRPr="00192468">
        <w:rPr>
          <w:rFonts w:ascii="GHEA Grapalat" w:hAnsi="GHEA Grapalat" w:cs="Sylfaen"/>
          <w:sz w:val="24"/>
          <w:szCs w:val="24"/>
          <w:lang w:val="hy-AM"/>
        </w:rPr>
        <w:t xml:space="preserve">վազեցում մինչև 2022թ. հուվարի 1-ը չի նախատեսվում։ </w:t>
      </w:r>
    </w:p>
    <w:p w:rsidR="003760CF" w:rsidRPr="00192468" w:rsidRDefault="003760CF" w:rsidP="0090529F">
      <w:pPr>
        <w:pStyle w:val="ListParagraph"/>
        <w:tabs>
          <w:tab w:val="left" w:pos="284"/>
        </w:tabs>
        <w:spacing w:after="0" w:line="276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192468">
        <w:rPr>
          <w:rFonts w:ascii="GHEA Grapalat" w:hAnsi="GHEA Grapalat"/>
          <w:sz w:val="24"/>
          <w:szCs w:val="24"/>
          <w:lang w:val="hy-AM"/>
        </w:rPr>
        <w:t xml:space="preserve">Ներկայացված </w:t>
      </w:r>
      <w:r w:rsidR="00192468">
        <w:rPr>
          <w:rFonts w:ascii="GHEA Grapalat" w:hAnsi="GHEA Grapalat"/>
          <w:sz w:val="24"/>
          <w:szCs w:val="24"/>
          <w:lang w:val="hy-AM"/>
        </w:rPr>
        <w:t>համակարգ</w:t>
      </w:r>
      <w:r w:rsidRPr="00192468">
        <w:rPr>
          <w:rFonts w:ascii="GHEA Grapalat" w:hAnsi="GHEA Grapalat"/>
          <w:sz w:val="24"/>
          <w:szCs w:val="24"/>
          <w:lang w:val="hy-AM"/>
        </w:rPr>
        <w:t>ի ներդրման համար կպահանջվի մոտ 65 մլն. ՀՀ դրամ, որը իր մեջ ներառում է փորձագետների վարձումը, անհրաժեշտ տեխնիկական միջոցների ձեռքբերումը</w:t>
      </w:r>
      <w:r w:rsidR="00983FB0" w:rsidRPr="00192468">
        <w:rPr>
          <w:rFonts w:ascii="GHEA Grapalat" w:hAnsi="GHEA Grapalat"/>
          <w:sz w:val="24"/>
          <w:szCs w:val="24"/>
          <w:lang w:val="hy-AM"/>
        </w:rPr>
        <w:t>, կարգաբերումը և մեկ տարվա սպասարկումը,</w:t>
      </w:r>
      <w:r w:rsidRPr="00192468">
        <w:rPr>
          <w:rFonts w:ascii="GHEA Grapalat" w:hAnsi="GHEA Grapalat"/>
          <w:sz w:val="24"/>
          <w:szCs w:val="24"/>
          <w:lang w:val="hy-AM"/>
        </w:rPr>
        <w:t xml:space="preserve">  ծրագրային ապահովման մշակումը</w:t>
      </w:r>
      <w:r w:rsidR="00983FB0" w:rsidRPr="00192468">
        <w:rPr>
          <w:rFonts w:ascii="GHEA Grapalat" w:hAnsi="GHEA Grapalat"/>
          <w:sz w:val="24"/>
          <w:szCs w:val="24"/>
          <w:lang w:val="hy-AM"/>
        </w:rPr>
        <w:t xml:space="preserve"> և մեկ տարվա սպասարկումը</w:t>
      </w:r>
      <w:r w:rsidRPr="00192468">
        <w:rPr>
          <w:rFonts w:ascii="GHEA Grapalat" w:hAnsi="GHEA Grapalat"/>
          <w:sz w:val="24"/>
          <w:szCs w:val="24"/>
          <w:lang w:val="hy-AM"/>
        </w:rPr>
        <w:t xml:space="preserve">։ Անհրաժեշտ միջոցների հայթայթման համար՝ ՀՀ </w:t>
      </w:r>
      <w:r w:rsidR="00983FB0" w:rsidRPr="00192468">
        <w:rPr>
          <w:rFonts w:ascii="GHEA Grapalat" w:hAnsi="GHEA Grapalat"/>
          <w:sz w:val="24"/>
          <w:szCs w:val="24"/>
          <w:lang w:val="hy-AM"/>
        </w:rPr>
        <w:t>ՏԿԵ</w:t>
      </w:r>
      <w:r w:rsidRPr="00192468">
        <w:rPr>
          <w:rFonts w:ascii="GHEA Grapalat" w:hAnsi="GHEA Grapalat"/>
          <w:sz w:val="24"/>
          <w:szCs w:val="24"/>
          <w:lang w:val="hy-AM"/>
        </w:rPr>
        <w:t>Ն միգրացիոն ծառայություն</w:t>
      </w:r>
      <w:r w:rsidR="006962F5" w:rsidRPr="00192468">
        <w:rPr>
          <w:rFonts w:ascii="GHEA Grapalat" w:hAnsi="GHEA Grapalat"/>
          <w:sz w:val="24"/>
          <w:szCs w:val="24"/>
          <w:lang w:val="hy-AM"/>
        </w:rPr>
        <w:t>ն</w:t>
      </w:r>
      <w:r w:rsidRPr="00192468">
        <w:rPr>
          <w:rFonts w:ascii="GHEA Grapalat" w:hAnsi="GHEA Grapalat"/>
          <w:sz w:val="24"/>
          <w:szCs w:val="24"/>
          <w:lang w:val="hy-AM"/>
        </w:rPr>
        <w:t xml:space="preserve"> արդեն իսկ բանակցել է Միգրացիոն քաղաքականության մշակման միջազգային կենտրոնի (ICMPD) հետ, ինչի արդյունքում </w:t>
      </w:r>
      <w:r w:rsidR="00192468">
        <w:rPr>
          <w:rFonts w:ascii="GHEA Grapalat" w:hAnsi="GHEA Grapalat"/>
          <w:sz w:val="24"/>
          <w:szCs w:val="24"/>
          <w:lang w:val="hy-AM"/>
        </w:rPr>
        <w:t>համակարգ</w:t>
      </w:r>
      <w:r w:rsidRPr="00192468">
        <w:rPr>
          <w:rFonts w:ascii="GHEA Grapalat" w:hAnsi="GHEA Grapalat"/>
          <w:sz w:val="24"/>
          <w:szCs w:val="24"/>
          <w:lang w:val="hy-AM"/>
        </w:rPr>
        <w:t>ի ներդրման ծրագիրը ներառվել է Կենտրոնի կողմից իրականացվելիք Աջակցություն Հայաստանին միգրացիայի և սահմանների կառավարման ոլորտներում 2 (MIBMA 2) ԵՄ կողմց ֆինանսավորվող ծրագրի նախագծում։</w:t>
      </w:r>
    </w:p>
    <w:p w:rsidR="003760CF" w:rsidRPr="0090529F" w:rsidRDefault="0083158B" w:rsidP="0090529F">
      <w:pPr>
        <w:pStyle w:val="ListParagraph"/>
        <w:tabs>
          <w:tab w:val="left" w:pos="284"/>
        </w:tabs>
        <w:spacing w:after="0" w:line="276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192468">
        <w:rPr>
          <w:rFonts w:ascii="GHEA Grapalat" w:hAnsi="GHEA Grapalat"/>
          <w:sz w:val="24"/>
          <w:szCs w:val="24"/>
          <w:lang w:val="hy-AM"/>
        </w:rPr>
        <w:t xml:space="preserve">Միևնույն ժամանակ սկսած 2022թ. հունվարի 1-ից Համակարգի շահագործման սպասարկման համար (սերվերային հանգույցի սպասարկում և ծրագրային ապահովման սպասարկում) կպանջվի նախնական հաշվարկներով տարեկան 6 մլն ՀՀ դրամ։ </w:t>
      </w:r>
    </w:p>
    <w:sectPr w:rsidR="003760CF" w:rsidRPr="0090529F" w:rsidSect="00240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F1C0A"/>
    <w:multiLevelType w:val="hybridMultilevel"/>
    <w:tmpl w:val="0740A1B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5DB39B1"/>
    <w:multiLevelType w:val="hybridMultilevel"/>
    <w:tmpl w:val="23BC5E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05A46B6"/>
    <w:multiLevelType w:val="hybridMultilevel"/>
    <w:tmpl w:val="561E36B4"/>
    <w:lvl w:ilvl="0" w:tplc="1F02F04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6800F7"/>
    <w:multiLevelType w:val="hybridMultilevel"/>
    <w:tmpl w:val="55C6194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C5E095B"/>
    <w:multiLevelType w:val="multilevel"/>
    <w:tmpl w:val="C1789FA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cs="Arial" w:hint="default"/>
      </w:rPr>
    </w:lvl>
  </w:abstractNum>
  <w:abstractNum w:abstractNumId="5">
    <w:nsid w:val="7FC173E4"/>
    <w:multiLevelType w:val="hybridMultilevel"/>
    <w:tmpl w:val="81787F72"/>
    <w:lvl w:ilvl="0" w:tplc="4D0082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36AAB"/>
    <w:rsid w:val="00002574"/>
    <w:rsid w:val="0001154B"/>
    <w:rsid w:val="00015667"/>
    <w:rsid w:val="00015B59"/>
    <w:rsid w:val="00021AFB"/>
    <w:rsid w:val="00022472"/>
    <w:rsid w:val="00031C5E"/>
    <w:rsid w:val="00032A0E"/>
    <w:rsid w:val="00035F38"/>
    <w:rsid w:val="00036841"/>
    <w:rsid w:val="00041920"/>
    <w:rsid w:val="000429E2"/>
    <w:rsid w:val="000439D0"/>
    <w:rsid w:val="00060E89"/>
    <w:rsid w:val="0006328C"/>
    <w:rsid w:val="0006388F"/>
    <w:rsid w:val="00067F66"/>
    <w:rsid w:val="000801C8"/>
    <w:rsid w:val="00081D7D"/>
    <w:rsid w:val="00083B08"/>
    <w:rsid w:val="00083F69"/>
    <w:rsid w:val="00086104"/>
    <w:rsid w:val="000A6A3F"/>
    <w:rsid w:val="000C3863"/>
    <w:rsid w:val="000D04A8"/>
    <w:rsid w:val="000D2F45"/>
    <w:rsid w:val="000D359F"/>
    <w:rsid w:val="000E6F17"/>
    <w:rsid w:val="000F39F2"/>
    <w:rsid w:val="000F6662"/>
    <w:rsid w:val="001220F5"/>
    <w:rsid w:val="00135A7A"/>
    <w:rsid w:val="00136C31"/>
    <w:rsid w:val="00142127"/>
    <w:rsid w:val="001454CC"/>
    <w:rsid w:val="001473A4"/>
    <w:rsid w:val="00147B9D"/>
    <w:rsid w:val="00150A1B"/>
    <w:rsid w:val="00150E81"/>
    <w:rsid w:val="00151787"/>
    <w:rsid w:val="00156808"/>
    <w:rsid w:val="00160044"/>
    <w:rsid w:val="00164BC4"/>
    <w:rsid w:val="00173B2C"/>
    <w:rsid w:val="00187AB4"/>
    <w:rsid w:val="00191C23"/>
    <w:rsid w:val="00192468"/>
    <w:rsid w:val="00193F0B"/>
    <w:rsid w:val="001A003E"/>
    <w:rsid w:val="001A11B3"/>
    <w:rsid w:val="001A5188"/>
    <w:rsid w:val="001A730A"/>
    <w:rsid w:val="001B043C"/>
    <w:rsid w:val="001B6565"/>
    <w:rsid w:val="001C1324"/>
    <w:rsid w:val="001C178D"/>
    <w:rsid w:val="001C3C64"/>
    <w:rsid w:val="001C5532"/>
    <w:rsid w:val="001D064F"/>
    <w:rsid w:val="001D7F6A"/>
    <w:rsid w:val="001E0E97"/>
    <w:rsid w:val="001E3A1E"/>
    <w:rsid w:val="00200E8C"/>
    <w:rsid w:val="002041B9"/>
    <w:rsid w:val="00216B60"/>
    <w:rsid w:val="002177A6"/>
    <w:rsid w:val="00221605"/>
    <w:rsid w:val="00223EE7"/>
    <w:rsid w:val="00230FC0"/>
    <w:rsid w:val="00231CC9"/>
    <w:rsid w:val="002369B2"/>
    <w:rsid w:val="0024019F"/>
    <w:rsid w:val="00240280"/>
    <w:rsid w:val="00246026"/>
    <w:rsid w:val="002474BB"/>
    <w:rsid w:val="0025069C"/>
    <w:rsid w:val="00254605"/>
    <w:rsid w:val="002568D1"/>
    <w:rsid w:val="002569C1"/>
    <w:rsid w:val="00264224"/>
    <w:rsid w:val="00273E4C"/>
    <w:rsid w:val="002744AC"/>
    <w:rsid w:val="00282849"/>
    <w:rsid w:val="00284F93"/>
    <w:rsid w:val="002906C7"/>
    <w:rsid w:val="0029120C"/>
    <w:rsid w:val="002A373F"/>
    <w:rsid w:val="002A424A"/>
    <w:rsid w:val="002B0804"/>
    <w:rsid w:val="002B1226"/>
    <w:rsid w:val="002B3B06"/>
    <w:rsid w:val="002D1E3D"/>
    <w:rsid w:val="002D667C"/>
    <w:rsid w:val="002E352F"/>
    <w:rsid w:val="002E622A"/>
    <w:rsid w:val="002E654B"/>
    <w:rsid w:val="002E7BEE"/>
    <w:rsid w:val="002F1EAA"/>
    <w:rsid w:val="002F3413"/>
    <w:rsid w:val="002F38F0"/>
    <w:rsid w:val="002F5087"/>
    <w:rsid w:val="00304684"/>
    <w:rsid w:val="0030555B"/>
    <w:rsid w:val="00305FF6"/>
    <w:rsid w:val="00307A41"/>
    <w:rsid w:val="00316C4B"/>
    <w:rsid w:val="003226DD"/>
    <w:rsid w:val="00336FF7"/>
    <w:rsid w:val="00342C9A"/>
    <w:rsid w:val="00352F44"/>
    <w:rsid w:val="00353429"/>
    <w:rsid w:val="003637F3"/>
    <w:rsid w:val="003714F9"/>
    <w:rsid w:val="00372B8C"/>
    <w:rsid w:val="00372F13"/>
    <w:rsid w:val="003760CF"/>
    <w:rsid w:val="00387EF3"/>
    <w:rsid w:val="00390C7D"/>
    <w:rsid w:val="003B3C3D"/>
    <w:rsid w:val="003C01EE"/>
    <w:rsid w:val="003C5070"/>
    <w:rsid w:val="003C5228"/>
    <w:rsid w:val="003C599D"/>
    <w:rsid w:val="003D0AF2"/>
    <w:rsid w:val="003D1384"/>
    <w:rsid w:val="003D1542"/>
    <w:rsid w:val="003D7227"/>
    <w:rsid w:val="003E18B1"/>
    <w:rsid w:val="003E2BF2"/>
    <w:rsid w:val="003E7B53"/>
    <w:rsid w:val="003F346F"/>
    <w:rsid w:val="003F760C"/>
    <w:rsid w:val="004004B5"/>
    <w:rsid w:val="004040DC"/>
    <w:rsid w:val="004072DD"/>
    <w:rsid w:val="0041211E"/>
    <w:rsid w:val="0041242C"/>
    <w:rsid w:val="00412552"/>
    <w:rsid w:val="0041277E"/>
    <w:rsid w:val="004177C1"/>
    <w:rsid w:val="00421721"/>
    <w:rsid w:val="00424967"/>
    <w:rsid w:val="004316D8"/>
    <w:rsid w:val="0043344A"/>
    <w:rsid w:val="00434E39"/>
    <w:rsid w:val="00440945"/>
    <w:rsid w:val="00441365"/>
    <w:rsid w:val="0044228B"/>
    <w:rsid w:val="00451AC1"/>
    <w:rsid w:val="00452921"/>
    <w:rsid w:val="0045490A"/>
    <w:rsid w:val="00456433"/>
    <w:rsid w:val="0046327F"/>
    <w:rsid w:val="00464592"/>
    <w:rsid w:val="004672C9"/>
    <w:rsid w:val="00475659"/>
    <w:rsid w:val="004803CB"/>
    <w:rsid w:val="00486390"/>
    <w:rsid w:val="00487DAA"/>
    <w:rsid w:val="00496809"/>
    <w:rsid w:val="004A77CF"/>
    <w:rsid w:val="004B19C8"/>
    <w:rsid w:val="004B23BB"/>
    <w:rsid w:val="004B287E"/>
    <w:rsid w:val="004B34C3"/>
    <w:rsid w:val="004B5B78"/>
    <w:rsid w:val="004D2DDD"/>
    <w:rsid w:val="004D590E"/>
    <w:rsid w:val="004D7FC2"/>
    <w:rsid w:val="004E43BE"/>
    <w:rsid w:val="004E6A78"/>
    <w:rsid w:val="004F6E8A"/>
    <w:rsid w:val="00500D53"/>
    <w:rsid w:val="005070A8"/>
    <w:rsid w:val="005102A1"/>
    <w:rsid w:val="00513F15"/>
    <w:rsid w:val="00514E0C"/>
    <w:rsid w:val="00523A37"/>
    <w:rsid w:val="00524561"/>
    <w:rsid w:val="00526BC0"/>
    <w:rsid w:val="00527414"/>
    <w:rsid w:val="00533EA8"/>
    <w:rsid w:val="005576EE"/>
    <w:rsid w:val="00562B69"/>
    <w:rsid w:val="00563B87"/>
    <w:rsid w:val="00563FFC"/>
    <w:rsid w:val="005910CE"/>
    <w:rsid w:val="005916BD"/>
    <w:rsid w:val="00593CD2"/>
    <w:rsid w:val="00596894"/>
    <w:rsid w:val="005A16AF"/>
    <w:rsid w:val="005A7A87"/>
    <w:rsid w:val="005B2F1C"/>
    <w:rsid w:val="005B4C3C"/>
    <w:rsid w:val="005B5E44"/>
    <w:rsid w:val="005B6576"/>
    <w:rsid w:val="005C1122"/>
    <w:rsid w:val="005C64B2"/>
    <w:rsid w:val="005D38D0"/>
    <w:rsid w:val="005D560D"/>
    <w:rsid w:val="005D7EBD"/>
    <w:rsid w:val="005E6601"/>
    <w:rsid w:val="005F69E8"/>
    <w:rsid w:val="005F7A3A"/>
    <w:rsid w:val="0061294F"/>
    <w:rsid w:val="00613007"/>
    <w:rsid w:val="00614BD4"/>
    <w:rsid w:val="006173CC"/>
    <w:rsid w:val="00621D3E"/>
    <w:rsid w:val="006334D2"/>
    <w:rsid w:val="00636F67"/>
    <w:rsid w:val="0064148C"/>
    <w:rsid w:val="00642261"/>
    <w:rsid w:val="006506F9"/>
    <w:rsid w:val="00652123"/>
    <w:rsid w:val="0065278F"/>
    <w:rsid w:val="00654F6C"/>
    <w:rsid w:val="0066017F"/>
    <w:rsid w:val="006665E7"/>
    <w:rsid w:val="00670A2C"/>
    <w:rsid w:val="006744BF"/>
    <w:rsid w:val="00687653"/>
    <w:rsid w:val="006903D3"/>
    <w:rsid w:val="00690760"/>
    <w:rsid w:val="006937FB"/>
    <w:rsid w:val="006951D5"/>
    <w:rsid w:val="006962F5"/>
    <w:rsid w:val="006A0E8B"/>
    <w:rsid w:val="006A2A5A"/>
    <w:rsid w:val="006B2FAD"/>
    <w:rsid w:val="006B3D3A"/>
    <w:rsid w:val="006C3797"/>
    <w:rsid w:val="006C4A4E"/>
    <w:rsid w:val="006D089F"/>
    <w:rsid w:val="006E3A3A"/>
    <w:rsid w:val="006E4516"/>
    <w:rsid w:val="00700B24"/>
    <w:rsid w:val="007310C9"/>
    <w:rsid w:val="00733962"/>
    <w:rsid w:val="00736AAB"/>
    <w:rsid w:val="00737B55"/>
    <w:rsid w:val="00742338"/>
    <w:rsid w:val="00743A39"/>
    <w:rsid w:val="007531E4"/>
    <w:rsid w:val="007532B3"/>
    <w:rsid w:val="00760BE9"/>
    <w:rsid w:val="007613A6"/>
    <w:rsid w:val="00761431"/>
    <w:rsid w:val="007644BE"/>
    <w:rsid w:val="007654AC"/>
    <w:rsid w:val="00771F21"/>
    <w:rsid w:val="00773B99"/>
    <w:rsid w:val="00781774"/>
    <w:rsid w:val="0078270B"/>
    <w:rsid w:val="00782DD2"/>
    <w:rsid w:val="00785E18"/>
    <w:rsid w:val="00796E27"/>
    <w:rsid w:val="007A224B"/>
    <w:rsid w:val="007A4AA6"/>
    <w:rsid w:val="007A62A6"/>
    <w:rsid w:val="007A75F0"/>
    <w:rsid w:val="007B0670"/>
    <w:rsid w:val="007B3023"/>
    <w:rsid w:val="007B4D18"/>
    <w:rsid w:val="007C01AE"/>
    <w:rsid w:val="007C4AA2"/>
    <w:rsid w:val="007C6FA6"/>
    <w:rsid w:val="007C710B"/>
    <w:rsid w:val="007D254C"/>
    <w:rsid w:val="007D27AC"/>
    <w:rsid w:val="007D3005"/>
    <w:rsid w:val="007F0986"/>
    <w:rsid w:val="007F7835"/>
    <w:rsid w:val="00807907"/>
    <w:rsid w:val="00825F3E"/>
    <w:rsid w:val="00826E6D"/>
    <w:rsid w:val="00827544"/>
    <w:rsid w:val="008275FC"/>
    <w:rsid w:val="008308CF"/>
    <w:rsid w:val="0083158B"/>
    <w:rsid w:val="00833D8B"/>
    <w:rsid w:val="00834AB7"/>
    <w:rsid w:val="00836D11"/>
    <w:rsid w:val="008413E0"/>
    <w:rsid w:val="00843000"/>
    <w:rsid w:val="0085302A"/>
    <w:rsid w:val="008556E1"/>
    <w:rsid w:val="00856F1F"/>
    <w:rsid w:val="00867EB8"/>
    <w:rsid w:val="0087008B"/>
    <w:rsid w:val="00870EAF"/>
    <w:rsid w:val="008712B0"/>
    <w:rsid w:val="00872303"/>
    <w:rsid w:val="00872C98"/>
    <w:rsid w:val="008769A5"/>
    <w:rsid w:val="00883DE6"/>
    <w:rsid w:val="008850D8"/>
    <w:rsid w:val="00885653"/>
    <w:rsid w:val="00886246"/>
    <w:rsid w:val="008C0359"/>
    <w:rsid w:val="008C3314"/>
    <w:rsid w:val="008C62D1"/>
    <w:rsid w:val="008D032B"/>
    <w:rsid w:val="008E0680"/>
    <w:rsid w:val="008E1BF3"/>
    <w:rsid w:val="00902FD0"/>
    <w:rsid w:val="009034D6"/>
    <w:rsid w:val="009040A2"/>
    <w:rsid w:val="00904905"/>
    <w:rsid w:val="0090529F"/>
    <w:rsid w:val="0090713C"/>
    <w:rsid w:val="00916B3B"/>
    <w:rsid w:val="009179EE"/>
    <w:rsid w:val="00923690"/>
    <w:rsid w:val="0092438C"/>
    <w:rsid w:val="00924CC2"/>
    <w:rsid w:val="00924EF0"/>
    <w:rsid w:val="00926955"/>
    <w:rsid w:val="00931AE6"/>
    <w:rsid w:val="00932CC1"/>
    <w:rsid w:val="0093555A"/>
    <w:rsid w:val="00941F93"/>
    <w:rsid w:val="00952580"/>
    <w:rsid w:val="009553E9"/>
    <w:rsid w:val="00961F86"/>
    <w:rsid w:val="00962217"/>
    <w:rsid w:val="00972E98"/>
    <w:rsid w:val="00982BA3"/>
    <w:rsid w:val="00983FB0"/>
    <w:rsid w:val="00987DF6"/>
    <w:rsid w:val="009909F0"/>
    <w:rsid w:val="00994802"/>
    <w:rsid w:val="0099761D"/>
    <w:rsid w:val="009A0483"/>
    <w:rsid w:val="009A0C5C"/>
    <w:rsid w:val="009A1E5A"/>
    <w:rsid w:val="009A4D1F"/>
    <w:rsid w:val="009B261F"/>
    <w:rsid w:val="009B2A21"/>
    <w:rsid w:val="009B33E1"/>
    <w:rsid w:val="009B61A0"/>
    <w:rsid w:val="009C78E3"/>
    <w:rsid w:val="009D0DA5"/>
    <w:rsid w:val="009D261A"/>
    <w:rsid w:val="009D722C"/>
    <w:rsid w:val="009D7854"/>
    <w:rsid w:val="009E3A41"/>
    <w:rsid w:val="009F3FE1"/>
    <w:rsid w:val="009F7151"/>
    <w:rsid w:val="00A1766E"/>
    <w:rsid w:val="00A2156D"/>
    <w:rsid w:val="00A23D9E"/>
    <w:rsid w:val="00A34989"/>
    <w:rsid w:val="00A35E25"/>
    <w:rsid w:val="00A40009"/>
    <w:rsid w:val="00A42DA7"/>
    <w:rsid w:val="00A4472F"/>
    <w:rsid w:val="00A476FD"/>
    <w:rsid w:val="00A53208"/>
    <w:rsid w:val="00A665EF"/>
    <w:rsid w:val="00A70B5F"/>
    <w:rsid w:val="00A73CEF"/>
    <w:rsid w:val="00A73DB9"/>
    <w:rsid w:val="00A748F9"/>
    <w:rsid w:val="00A75681"/>
    <w:rsid w:val="00A77C06"/>
    <w:rsid w:val="00A77DAB"/>
    <w:rsid w:val="00A900B4"/>
    <w:rsid w:val="00AB032C"/>
    <w:rsid w:val="00AB4AD8"/>
    <w:rsid w:val="00AB6E1A"/>
    <w:rsid w:val="00AB7D5E"/>
    <w:rsid w:val="00AC01C9"/>
    <w:rsid w:val="00AC3079"/>
    <w:rsid w:val="00AE08C0"/>
    <w:rsid w:val="00AE49E0"/>
    <w:rsid w:val="00AE5384"/>
    <w:rsid w:val="00AE566C"/>
    <w:rsid w:val="00AE571E"/>
    <w:rsid w:val="00AF0BC3"/>
    <w:rsid w:val="00B011DA"/>
    <w:rsid w:val="00B04F5D"/>
    <w:rsid w:val="00B16E08"/>
    <w:rsid w:val="00B17C47"/>
    <w:rsid w:val="00B3067F"/>
    <w:rsid w:val="00B32538"/>
    <w:rsid w:val="00B41B5D"/>
    <w:rsid w:val="00B44B9A"/>
    <w:rsid w:val="00B46C42"/>
    <w:rsid w:val="00B52084"/>
    <w:rsid w:val="00B538AC"/>
    <w:rsid w:val="00B5720D"/>
    <w:rsid w:val="00B71370"/>
    <w:rsid w:val="00B83E33"/>
    <w:rsid w:val="00B97CB3"/>
    <w:rsid w:val="00BA0CF9"/>
    <w:rsid w:val="00BA128E"/>
    <w:rsid w:val="00BA3234"/>
    <w:rsid w:val="00BA4BA8"/>
    <w:rsid w:val="00BA58A5"/>
    <w:rsid w:val="00BA5923"/>
    <w:rsid w:val="00BB0480"/>
    <w:rsid w:val="00BB715B"/>
    <w:rsid w:val="00BC5B06"/>
    <w:rsid w:val="00BC75D6"/>
    <w:rsid w:val="00BD5B01"/>
    <w:rsid w:val="00BD7141"/>
    <w:rsid w:val="00BD7517"/>
    <w:rsid w:val="00BE06D5"/>
    <w:rsid w:val="00BF0FF3"/>
    <w:rsid w:val="00BF1F9E"/>
    <w:rsid w:val="00BF557E"/>
    <w:rsid w:val="00C11D1A"/>
    <w:rsid w:val="00C17929"/>
    <w:rsid w:val="00C21A3F"/>
    <w:rsid w:val="00C21F38"/>
    <w:rsid w:val="00C2451A"/>
    <w:rsid w:val="00C26067"/>
    <w:rsid w:val="00C31B37"/>
    <w:rsid w:val="00C326F6"/>
    <w:rsid w:val="00C410AE"/>
    <w:rsid w:val="00C41AF8"/>
    <w:rsid w:val="00C41F78"/>
    <w:rsid w:val="00C44BCF"/>
    <w:rsid w:val="00C455EE"/>
    <w:rsid w:val="00C47019"/>
    <w:rsid w:val="00C52EC3"/>
    <w:rsid w:val="00C53424"/>
    <w:rsid w:val="00C56A68"/>
    <w:rsid w:val="00C57752"/>
    <w:rsid w:val="00C639C2"/>
    <w:rsid w:val="00C678D8"/>
    <w:rsid w:val="00C7063B"/>
    <w:rsid w:val="00C740B3"/>
    <w:rsid w:val="00C76248"/>
    <w:rsid w:val="00C80CC4"/>
    <w:rsid w:val="00C93505"/>
    <w:rsid w:val="00C93F2E"/>
    <w:rsid w:val="00CB4C5D"/>
    <w:rsid w:val="00CC23ED"/>
    <w:rsid w:val="00CD1582"/>
    <w:rsid w:val="00CD2FD5"/>
    <w:rsid w:val="00CE104B"/>
    <w:rsid w:val="00D015FC"/>
    <w:rsid w:val="00D02155"/>
    <w:rsid w:val="00D0244B"/>
    <w:rsid w:val="00D02C2C"/>
    <w:rsid w:val="00D05AFF"/>
    <w:rsid w:val="00D11114"/>
    <w:rsid w:val="00D17916"/>
    <w:rsid w:val="00D261A8"/>
    <w:rsid w:val="00D469AF"/>
    <w:rsid w:val="00D65793"/>
    <w:rsid w:val="00D721FE"/>
    <w:rsid w:val="00D776CC"/>
    <w:rsid w:val="00D86097"/>
    <w:rsid w:val="00D8654A"/>
    <w:rsid w:val="00D86B0D"/>
    <w:rsid w:val="00D93A84"/>
    <w:rsid w:val="00D93BB3"/>
    <w:rsid w:val="00D95544"/>
    <w:rsid w:val="00D95E90"/>
    <w:rsid w:val="00DA0636"/>
    <w:rsid w:val="00DA218E"/>
    <w:rsid w:val="00DA2D67"/>
    <w:rsid w:val="00DA68F2"/>
    <w:rsid w:val="00DC0441"/>
    <w:rsid w:val="00DC1C9F"/>
    <w:rsid w:val="00DC330E"/>
    <w:rsid w:val="00DC68AF"/>
    <w:rsid w:val="00DC6C26"/>
    <w:rsid w:val="00DD2601"/>
    <w:rsid w:val="00DD46D7"/>
    <w:rsid w:val="00DE4E6E"/>
    <w:rsid w:val="00DE5BB4"/>
    <w:rsid w:val="00DF28F1"/>
    <w:rsid w:val="00DF75BA"/>
    <w:rsid w:val="00DF768C"/>
    <w:rsid w:val="00E042B1"/>
    <w:rsid w:val="00E1394B"/>
    <w:rsid w:val="00E254C5"/>
    <w:rsid w:val="00E257FE"/>
    <w:rsid w:val="00E27699"/>
    <w:rsid w:val="00E30567"/>
    <w:rsid w:val="00E340AE"/>
    <w:rsid w:val="00E439FF"/>
    <w:rsid w:val="00E45F17"/>
    <w:rsid w:val="00E53BAA"/>
    <w:rsid w:val="00E55FC8"/>
    <w:rsid w:val="00E6329B"/>
    <w:rsid w:val="00E64F5C"/>
    <w:rsid w:val="00E71227"/>
    <w:rsid w:val="00E76355"/>
    <w:rsid w:val="00E773B0"/>
    <w:rsid w:val="00E95054"/>
    <w:rsid w:val="00EA4BCE"/>
    <w:rsid w:val="00EB0600"/>
    <w:rsid w:val="00EB7174"/>
    <w:rsid w:val="00EC203E"/>
    <w:rsid w:val="00ED4E8F"/>
    <w:rsid w:val="00EE3080"/>
    <w:rsid w:val="00EE5CA1"/>
    <w:rsid w:val="00EF5109"/>
    <w:rsid w:val="00F0112E"/>
    <w:rsid w:val="00F02291"/>
    <w:rsid w:val="00F0259D"/>
    <w:rsid w:val="00F1146B"/>
    <w:rsid w:val="00F12D66"/>
    <w:rsid w:val="00F13B79"/>
    <w:rsid w:val="00F21996"/>
    <w:rsid w:val="00F23FB2"/>
    <w:rsid w:val="00F245AD"/>
    <w:rsid w:val="00F42346"/>
    <w:rsid w:val="00F42EF9"/>
    <w:rsid w:val="00F43C93"/>
    <w:rsid w:val="00F453F6"/>
    <w:rsid w:val="00F47338"/>
    <w:rsid w:val="00F50966"/>
    <w:rsid w:val="00F53409"/>
    <w:rsid w:val="00F544C2"/>
    <w:rsid w:val="00F5796E"/>
    <w:rsid w:val="00F70E52"/>
    <w:rsid w:val="00F712C4"/>
    <w:rsid w:val="00F7412B"/>
    <w:rsid w:val="00F74620"/>
    <w:rsid w:val="00F77BCC"/>
    <w:rsid w:val="00F77F88"/>
    <w:rsid w:val="00F8250A"/>
    <w:rsid w:val="00F830DC"/>
    <w:rsid w:val="00F90419"/>
    <w:rsid w:val="00F910DF"/>
    <w:rsid w:val="00F91A6D"/>
    <w:rsid w:val="00F92913"/>
    <w:rsid w:val="00F9295D"/>
    <w:rsid w:val="00F93EA3"/>
    <w:rsid w:val="00F93F0E"/>
    <w:rsid w:val="00F94188"/>
    <w:rsid w:val="00F96207"/>
    <w:rsid w:val="00FA15A7"/>
    <w:rsid w:val="00FA5717"/>
    <w:rsid w:val="00FA63EC"/>
    <w:rsid w:val="00FB1457"/>
    <w:rsid w:val="00FB3D98"/>
    <w:rsid w:val="00FC22EE"/>
    <w:rsid w:val="00FC32E0"/>
    <w:rsid w:val="00FC6560"/>
    <w:rsid w:val="00FD4A60"/>
    <w:rsid w:val="00FE580C"/>
    <w:rsid w:val="00FF5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AAB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54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00E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0E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0E8C"/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200E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https://mul-mta.gov.am/tasks/docs/attachment.php?id=199986&amp;fn=Himnavorum.docx&amp;out=0&amp;token=53d0ad0cd5c2653d1d1d</cp:keywords>
</cp:coreProperties>
</file>