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63" w:rsidRPr="000D7E4B" w:rsidRDefault="005D0D63" w:rsidP="00AC60A3">
      <w:pPr>
        <w:spacing w:after="0" w:line="360" w:lineRule="auto"/>
        <w:ind w:firstLine="720"/>
        <w:jc w:val="center"/>
        <w:rPr>
          <w:rFonts w:ascii="GHEA Grapalat" w:hAnsi="GHEA Grapalat"/>
          <w:lang w:val="hy-AM"/>
        </w:rPr>
      </w:pPr>
      <w:r w:rsidRPr="000D7E4B">
        <w:rPr>
          <w:rFonts w:ascii="GHEA Grapalat" w:hAnsi="GHEA Grapalat"/>
          <w:lang w:val="hy-AM"/>
        </w:rPr>
        <w:t>ՀԻՄՆԱՎՈՐՈՒՄ</w:t>
      </w:r>
    </w:p>
    <w:p w:rsidR="005D0D63" w:rsidRPr="00B46E3D" w:rsidRDefault="005D0D63" w:rsidP="00AC60A3">
      <w:pPr>
        <w:spacing w:after="0" w:line="360" w:lineRule="auto"/>
        <w:ind w:firstLine="720"/>
        <w:jc w:val="center"/>
        <w:rPr>
          <w:rFonts w:ascii="GHEA Grapalat" w:hAnsi="GHEA Grapalat"/>
          <w:lang w:val="hy-AM"/>
        </w:rPr>
      </w:pPr>
      <w:r w:rsidRPr="00B46E3D">
        <w:rPr>
          <w:rFonts w:ascii="GHEA Grapalat" w:hAnsi="GHEA Grapalat"/>
          <w:lang w:val="hy-AM"/>
        </w:rPr>
        <w:t>ՎԱՐՉԱԿԱՆ ԻՐԱՎԱԽԱԽՏՈՒՄՆԵՐԻ ՎԵՐԱԲԵՐՅԱԼ ՀԱՅԱՍՏԱՆԻ ՀԱՆՐԱՊԵՏՈՒԹՅԱՆ ՕՐԵՆՍԳՐՔՈՒՄ ՓՈՓՈԽՈՒԹՅՈՒՆ</w:t>
      </w:r>
      <w:r>
        <w:rPr>
          <w:rFonts w:ascii="GHEA Grapalat" w:hAnsi="GHEA Grapalat"/>
          <w:lang w:val="en-US"/>
        </w:rPr>
        <w:t>ՆԵՐ</w:t>
      </w:r>
      <w:r w:rsidRPr="00B46E3D">
        <w:rPr>
          <w:rFonts w:ascii="GHEA Grapalat" w:hAnsi="GHEA Grapalat"/>
          <w:lang w:val="hy-AM"/>
        </w:rPr>
        <w:t xml:space="preserve"> </w:t>
      </w:r>
      <w:r w:rsidR="00E113C0">
        <w:rPr>
          <w:rFonts w:ascii="GHEA Grapalat" w:hAnsi="GHEA Grapalat"/>
          <w:lang w:val="en-US"/>
        </w:rPr>
        <w:t xml:space="preserve">ԵՎ ԼՐԱՑՈՒՄՆԵՐ </w:t>
      </w:r>
      <w:r w:rsidRPr="00B46E3D">
        <w:rPr>
          <w:rFonts w:ascii="GHEA Grapalat" w:hAnsi="GHEA Grapalat"/>
          <w:lang w:val="hy-AM"/>
        </w:rPr>
        <w:t>ԿԱՏԱՐԵԼՈՒ ՄԱՍԻՆ ՀԱՅԱՍՏԱՆԻ ՀԱՆՐԱՊԵՏՈՒԹՅԱՆ ՕՐԵՆՔԻ ՆԱԽԱԳԾԻ</w:t>
      </w:r>
    </w:p>
    <w:p w:rsidR="005D0D63" w:rsidRPr="00DF7780" w:rsidRDefault="005D0D63" w:rsidP="00AC60A3">
      <w:pPr>
        <w:spacing w:after="0"/>
        <w:ind w:firstLine="720"/>
        <w:jc w:val="both"/>
        <w:rPr>
          <w:rFonts w:ascii="GHEA Grapalat" w:eastAsia="Times New Roman" w:hAnsi="GHEA Grapalat" w:cs="Sylfaen"/>
          <w:lang w:val="hy-AM"/>
        </w:rPr>
      </w:pPr>
    </w:p>
    <w:p w:rsidR="005D0D63" w:rsidRPr="00646FAE" w:rsidRDefault="005D0D63" w:rsidP="00AC60A3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46E3D"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F91854" w:rsidRPr="00646FAE" w:rsidRDefault="005D0D63" w:rsidP="00AC60A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46E3D">
        <w:rPr>
          <w:rFonts w:ascii="GHEA Grapalat" w:hAnsi="GHEA Grapalat"/>
          <w:sz w:val="24"/>
          <w:szCs w:val="24"/>
          <w:lang w:val="hy-AM"/>
        </w:rPr>
        <w:t></w:t>
      </w:r>
      <w:r w:rsidRPr="00646FAE">
        <w:rPr>
          <w:rFonts w:ascii="GHEA Grapalat" w:hAnsi="GHEA Grapalat"/>
          <w:sz w:val="24"/>
          <w:szCs w:val="24"/>
          <w:lang w:val="hy-AM"/>
        </w:rPr>
        <w:t>Վ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արչական իրավախախտումների վերաբերյալ </w:t>
      </w:r>
      <w:r w:rsidRPr="00646FAE">
        <w:rPr>
          <w:rFonts w:ascii="GHEA Grapalat" w:hAnsi="GHEA Grapalat"/>
          <w:sz w:val="24"/>
          <w:szCs w:val="24"/>
          <w:lang w:val="hy-AM"/>
        </w:rPr>
        <w:t>Հ</w:t>
      </w:r>
      <w:r w:rsidRPr="000B048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46FAE">
        <w:rPr>
          <w:rFonts w:ascii="GHEA Grapalat" w:hAnsi="GHEA Grapalat"/>
          <w:sz w:val="24"/>
          <w:szCs w:val="24"/>
          <w:lang w:val="hy-AM"/>
        </w:rPr>
        <w:t>Հ</w:t>
      </w:r>
      <w:r w:rsidRPr="000B0483">
        <w:rPr>
          <w:rFonts w:ascii="GHEA Grapalat" w:hAnsi="GHEA Grapalat"/>
          <w:sz w:val="24"/>
          <w:szCs w:val="24"/>
          <w:lang w:val="hy-AM"/>
        </w:rPr>
        <w:t>անրապետության օրենսգրքում փոփոխություն</w:t>
      </w:r>
      <w:r w:rsidRPr="00646FAE">
        <w:rPr>
          <w:rFonts w:ascii="GHEA Grapalat" w:hAnsi="GHEA Grapalat"/>
          <w:sz w:val="24"/>
          <w:szCs w:val="24"/>
          <w:lang w:val="hy-AM"/>
        </w:rPr>
        <w:t>ներ</w:t>
      </w:r>
      <w:r w:rsidR="00E113C0" w:rsidRPr="009562B4">
        <w:rPr>
          <w:rFonts w:ascii="GHEA Grapalat" w:hAnsi="GHEA Grapalat"/>
          <w:sz w:val="24"/>
          <w:szCs w:val="24"/>
          <w:lang w:val="hy-AM"/>
        </w:rPr>
        <w:t xml:space="preserve"> և լրացումներ</w:t>
      </w:r>
      <w:r w:rsidRPr="000B0483">
        <w:rPr>
          <w:rFonts w:ascii="GHEA Grapalat" w:hAnsi="GHEA Grapalat"/>
          <w:sz w:val="24"/>
          <w:szCs w:val="24"/>
          <w:lang w:val="hy-AM"/>
        </w:rPr>
        <w:t xml:space="preserve"> կատարելու մասին</w:t>
      </w:r>
      <w:r w:rsidRPr="00B46E3D">
        <w:rPr>
          <w:rFonts w:ascii="GHEA Grapalat" w:hAnsi="GHEA Grapalat"/>
          <w:lang w:val="hy-AM"/>
        </w:rPr>
        <w:t xml:space="preserve"> </w:t>
      </w:r>
      <w:r w:rsidRPr="00B46E3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Pr="00646FAE">
        <w:rPr>
          <w:rFonts w:ascii="GHEA Grapalat" w:hAnsi="GHEA Grapalat"/>
          <w:sz w:val="24"/>
          <w:szCs w:val="24"/>
          <w:lang w:val="hy-AM"/>
        </w:rPr>
        <w:t>օրենքի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="005652DE" w:rsidRPr="009562B4">
        <w:rPr>
          <w:rFonts w:ascii="GHEA Grapalat" w:hAnsi="GHEA Grapalat"/>
          <w:sz w:val="24"/>
          <w:szCs w:val="24"/>
          <w:lang w:val="hy-AM"/>
        </w:rPr>
        <w:t xml:space="preserve"> (այսուհետ նաևՙ Նախագիծ)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մշակման անհրաժեշտությունը բխում է տեսչական </w:t>
      </w:r>
      <w:r w:rsidR="00E113C0">
        <w:rPr>
          <w:rFonts w:ascii="GHEA Grapalat" w:hAnsi="GHEA Grapalat"/>
          <w:sz w:val="24"/>
          <w:szCs w:val="24"/>
          <w:lang w:val="hy-AM"/>
        </w:rPr>
        <w:t>մարմ</w:t>
      </w:r>
      <w:r w:rsidR="00E113C0" w:rsidRPr="009562B4">
        <w:rPr>
          <w:rFonts w:ascii="GHEA Grapalat" w:hAnsi="GHEA Grapalat"/>
          <w:sz w:val="24"/>
          <w:szCs w:val="24"/>
          <w:lang w:val="hy-AM"/>
        </w:rPr>
        <w:t>ինների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ի բնականոն գործունեությունն ապահովելու համար համապատասխան նախադրյալներ </w:t>
      </w:r>
      <w:r w:rsidRPr="00E439C5">
        <w:rPr>
          <w:rFonts w:ascii="GHEA Grapalat" w:hAnsi="GHEA Grapalat"/>
          <w:sz w:val="24"/>
          <w:szCs w:val="24"/>
          <w:lang w:val="hy-AM"/>
        </w:rPr>
        <w:t>ստեղծելու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 xml:space="preserve">, ինչպես նաև օրենսգրքով նախատեսված </w:t>
      </w:r>
      <w:r w:rsidR="00D36EA8">
        <w:rPr>
          <w:rFonts w:ascii="GHEA Grapalat" w:hAnsi="GHEA Grapalat"/>
          <w:sz w:val="24"/>
          <w:szCs w:val="24"/>
          <w:lang w:val="hy-AM"/>
        </w:rPr>
        <w:t>իրավախախտումները քննող մարմինների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7FF4">
        <w:rPr>
          <w:rFonts w:ascii="GHEA Grapalat" w:hAnsi="GHEA Grapalat"/>
          <w:sz w:val="24"/>
          <w:szCs w:val="24"/>
          <w:lang w:val="hy-AM"/>
        </w:rPr>
        <w:t xml:space="preserve">շրջանակը 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>հստակեցնե</w:t>
      </w:r>
      <w:r w:rsidR="00DD7FF4">
        <w:rPr>
          <w:rFonts w:ascii="GHEA Grapalat" w:hAnsi="GHEA Grapalat"/>
          <w:sz w:val="24"/>
          <w:szCs w:val="24"/>
          <w:lang w:val="hy-AM"/>
        </w:rPr>
        <w:t>լու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 xml:space="preserve"> անհրաժեշտությունից:</w:t>
      </w:r>
      <w:r w:rsidR="00F91854" w:rsidRPr="00B46E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51A39" w:rsidRPr="009562B4" w:rsidRDefault="005D0D63" w:rsidP="00AC60A3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46E3D">
        <w:rPr>
          <w:rFonts w:ascii="GHEA Grapalat" w:hAnsi="GHEA Grapalat"/>
          <w:b/>
          <w:sz w:val="24"/>
          <w:szCs w:val="24"/>
          <w:lang w:val="hy-AM"/>
        </w:rPr>
        <w:t>Ընթացիկ վիճակը</w:t>
      </w:r>
    </w:p>
    <w:p w:rsidR="005D0D63" w:rsidRPr="009562B4" w:rsidRDefault="00E113C0" w:rsidP="00AC60A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562B4">
        <w:rPr>
          <w:rFonts w:ascii="GHEA Grapalat" w:hAnsi="GHEA Grapalat"/>
          <w:sz w:val="24"/>
          <w:szCs w:val="24"/>
          <w:lang w:val="hy-AM"/>
        </w:rPr>
        <w:t xml:space="preserve">2018 թվականի ապրիլի 9-ին ուժի մեջ </w:t>
      </w:r>
      <w:r w:rsidR="003C25E8" w:rsidRPr="009562B4">
        <w:rPr>
          <w:rFonts w:ascii="GHEA Grapalat" w:hAnsi="GHEA Grapalat"/>
          <w:sz w:val="24"/>
          <w:szCs w:val="24"/>
          <w:lang w:val="hy-AM"/>
        </w:rPr>
        <w:t>է մտել</w:t>
      </w:r>
      <w:r w:rsidRPr="00956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3C25E8" w:rsidRPr="009562B4">
        <w:rPr>
          <w:rFonts w:ascii="Agg_Book1" w:hAnsi="Agg_Book1"/>
          <w:sz w:val="24"/>
          <w:szCs w:val="24"/>
          <w:lang w:val="hy-AM"/>
        </w:rPr>
        <w:t>§</w:t>
      </w:r>
      <w:r w:rsidRPr="009562B4">
        <w:rPr>
          <w:rFonts w:ascii="GHEA Grapalat" w:hAnsi="GHEA Grapalat"/>
          <w:sz w:val="24"/>
          <w:szCs w:val="24"/>
          <w:lang w:val="hy-AM"/>
        </w:rPr>
        <w:t>Պետական կառավարման համակարգի մարմինների մասին</w:t>
      </w:r>
      <w:r w:rsidR="003C25E8" w:rsidRPr="009562B4">
        <w:rPr>
          <w:rFonts w:ascii="Agg_Book1" w:hAnsi="Agg_Book1"/>
          <w:sz w:val="24"/>
          <w:szCs w:val="24"/>
          <w:lang w:val="hy-AM"/>
        </w:rPr>
        <w:t>¦</w:t>
      </w:r>
      <w:r w:rsidRPr="00956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3C25E8" w:rsidRPr="009562B4">
        <w:rPr>
          <w:rFonts w:ascii="GHEA Grapalat" w:hAnsi="GHEA Grapalat"/>
          <w:sz w:val="24"/>
          <w:szCs w:val="24"/>
          <w:lang w:val="hy-AM"/>
        </w:rPr>
        <w:t>օրենքը, որով</w:t>
      </w:r>
      <w:r w:rsidR="005D0D63" w:rsidRPr="00B46E3D">
        <w:rPr>
          <w:rFonts w:ascii="GHEA Grapalat" w:hAnsi="GHEA Grapalat"/>
          <w:color w:val="000000"/>
          <w:sz w:val="24"/>
          <w:szCs w:val="24"/>
          <w:lang w:val="hy-AM"/>
        </w:rPr>
        <w:t xml:space="preserve"> ձևավորվել </w:t>
      </w:r>
      <w:r w:rsidRPr="009562B4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5D0D63" w:rsidRPr="00B46E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562B4">
        <w:rPr>
          <w:rFonts w:ascii="GHEA Grapalat" w:hAnsi="GHEA Grapalat"/>
          <w:color w:val="000000"/>
          <w:sz w:val="24"/>
          <w:szCs w:val="24"/>
          <w:lang w:val="hy-AM"/>
        </w:rPr>
        <w:t>տեսչական մարմինների համակարգը</w:t>
      </w:r>
      <w:r w:rsidR="005D0D63" w:rsidRPr="00B46E3D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792A03" w:rsidRPr="00792A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D0D63" w:rsidRPr="00B46E3D">
        <w:rPr>
          <w:rFonts w:ascii="GHEA Grapalat" w:hAnsi="GHEA Grapalat"/>
          <w:color w:val="000000"/>
          <w:sz w:val="24"/>
          <w:szCs w:val="24"/>
          <w:lang w:val="hy-AM"/>
        </w:rPr>
        <w:t xml:space="preserve">Նշված </w:t>
      </w:r>
      <w:r w:rsidRPr="009562B4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օրենքի, ինչպես նաև 2018 թվականի ապրիլի 9-ին ուժի մեջ մտած </w:t>
      </w:r>
      <w:r w:rsidR="003C25E8" w:rsidRPr="009562B4">
        <w:rPr>
          <w:rFonts w:ascii="Agg_Book1" w:hAnsi="Agg_Book1"/>
          <w:color w:val="000000"/>
          <w:sz w:val="24"/>
          <w:szCs w:val="24"/>
          <w:lang w:val="hy-AM"/>
        </w:rPr>
        <w:t>§</w:t>
      </w:r>
      <w:r w:rsidRPr="009562B4">
        <w:rPr>
          <w:rFonts w:ascii="GHEA Grapalat" w:hAnsi="GHEA Grapalat"/>
          <w:color w:val="000000"/>
          <w:sz w:val="24"/>
          <w:szCs w:val="24"/>
          <w:lang w:val="hy-AM"/>
        </w:rPr>
        <w:t>Տեսչական մարմնինների մասին</w:t>
      </w:r>
      <w:r w:rsidR="003C25E8" w:rsidRPr="009562B4">
        <w:rPr>
          <w:rFonts w:ascii="Agg_Book1" w:hAnsi="Agg_Book1"/>
          <w:color w:val="000000"/>
          <w:sz w:val="24"/>
          <w:szCs w:val="24"/>
          <w:lang w:val="hy-AM"/>
        </w:rPr>
        <w:t>¦</w:t>
      </w:r>
      <w:r w:rsidRPr="009562B4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օրենքում փոփոխություններ և լրացումներ կատարելու մասին</w:t>
      </w:r>
      <w:r w:rsidR="003C25E8" w:rsidRPr="009562B4">
        <w:rPr>
          <w:rFonts w:ascii="Agg_Book1" w:hAnsi="Agg_Book1"/>
          <w:color w:val="000000"/>
          <w:sz w:val="24"/>
          <w:szCs w:val="24"/>
          <w:lang w:val="hy-AM"/>
        </w:rPr>
        <w:t>¦</w:t>
      </w:r>
      <w:r w:rsidR="00113D19" w:rsidRPr="009562B4">
        <w:rPr>
          <w:rFonts w:ascii="Agg_Book1" w:hAnsi="Agg_Book1"/>
          <w:color w:val="000000"/>
          <w:sz w:val="24"/>
          <w:szCs w:val="24"/>
          <w:lang w:val="hy-AM"/>
        </w:rPr>
        <w:t xml:space="preserve"> </w:t>
      </w:r>
      <w:r w:rsidR="00113D19" w:rsidRPr="009562B4">
        <w:rPr>
          <w:rFonts w:ascii="GHEA Grapalat" w:hAnsi="GHEA Grapalat"/>
          <w:color w:val="000000"/>
          <w:sz w:val="24"/>
          <w:szCs w:val="24"/>
          <w:lang w:val="hy-AM"/>
        </w:rPr>
        <w:t>ՀՕ-267-Ն</w:t>
      </w:r>
      <w:r w:rsidRPr="009562B4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</w:t>
      </w:r>
      <w:r w:rsidR="005D0D63" w:rsidRPr="00B46E3D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համաձայն` </w:t>
      </w:r>
      <w:r w:rsidR="005D0D63"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տեսչական մարմին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5D0D63"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որոշակի ոլորտում </w:t>
      </w:r>
      <w:r w:rsidR="005D0D63"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վերահսկողություն և օրենքով սահմանված այլ գործառույթներ իրականացնող Կառավարությանը ենթակա մարմին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5D0D63"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5D0D63"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ոնք </w:t>
      </w:r>
      <w:r w:rsidRPr="00E11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օրենքների, համապատասխան ոլորտի հարաբերությունները կարգավորող իրավական ակտերի պահանջների խախտման համար կիրառում են օրենքով սահմանված պատասխանատվության միջոցներ՝ </w:t>
      </w:r>
      <w:r w:rsidR="005D0D63"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հանդես գալով Հայաստանի Հանրապետության անունից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Մինչդեռ Վարչական 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իրավախախտումների վերաբերյալ օրենսգրքում </w:t>
      </w:r>
      <w:r w:rsidR="003C25E8"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ներկայումս 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պահպանվ</w:t>
      </w:r>
      <w:r w:rsidR="003C25E8"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 են</w:t>
      </w:r>
      <w:r w:rsidR="00B51A39"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նախկինում համապատասխան ոլորտների նկատմամբ վերահսկողություն իրականացնող և այդ օրենսգրքով նախատե</w:t>
      </w:r>
      <w:r w:rsidR="00B51A39"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95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 վարչական իրավախախատումների համար պատասխանատվության միջոցներ կիրառող մարմինների անվանումները:</w:t>
      </w:r>
    </w:p>
    <w:p w:rsidR="00B51A39" w:rsidRPr="009562B4" w:rsidRDefault="00B51A39" w:rsidP="00AC60A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5D0D63" w:rsidRDefault="005D0D63" w:rsidP="00AC60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F91854" w:rsidRPr="00E16A70" w:rsidRDefault="00F91854" w:rsidP="00AC60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Նախագծի ընդունման նպատակն է </w:t>
      </w:r>
      <w:r w:rsidR="00DD7FF4">
        <w:rPr>
          <w:rFonts w:ascii="GHEA Grapalat" w:hAnsi="GHEA Grapalat"/>
          <w:bCs/>
          <w:color w:val="000000"/>
          <w:lang w:val="hy-AM"/>
        </w:rPr>
        <w:t xml:space="preserve">Վարչական իրավախախտումների վերաբերյալ օրենսգրքով սահմանել, որ </w:t>
      </w:r>
      <w:r w:rsidR="00E113C0" w:rsidRPr="009562B4">
        <w:rPr>
          <w:rFonts w:ascii="GHEA Grapalat" w:hAnsi="GHEA Grapalat"/>
          <w:bCs/>
          <w:color w:val="000000"/>
          <w:lang w:val="hy-AM"/>
        </w:rPr>
        <w:t>համապատասխան ոլորտներում</w:t>
      </w:r>
      <w:r w:rsidR="00DD7FF4" w:rsidRPr="00DD7FF4">
        <w:rPr>
          <w:rFonts w:ascii="GHEA Grapalat" w:hAnsi="GHEA Grapalat"/>
          <w:bCs/>
          <w:color w:val="000000"/>
          <w:lang w:val="hy-AM"/>
        </w:rPr>
        <w:t xml:space="preserve"> </w:t>
      </w:r>
      <w:r w:rsidR="00DD7FF4">
        <w:rPr>
          <w:rFonts w:ascii="GHEA Grapalat" w:hAnsi="GHEA Grapalat"/>
          <w:bCs/>
          <w:color w:val="000000"/>
          <w:lang w:val="hy-AM"/>
        </w:rPr>
        <w:t>կատարվող իրավախախտումների  վերաբերյալ գործերը քննող և/կամ պատասխանատվություն սա</w:t>
      </w:r>
      <w:r w:rsidR="00792A03" w:rsidRPr="00792A03">
        <w:rPr>
          <w:rFonts w:ascii="GHEA Grapalat" w:hAnsi="GHEA Grapalat"/>
          <w:bCs/>
          <w:color w:val="000000"/>
          <w:lang w:val="hy-AM"/>
        </w:rPr>
        <w:t>h</w:t>
      </w:r>
      <w:r w:rsidR="00E113C0">
        <w:rPr>
          <w:rFonts w:ascii="GHEA Grapalat" w:hAnsi="GHEA Grapalat"/>
          <w:bCs/>
          <w:color w:val="000000"/>
          <w:lang w:val="hy-AM"/>
        </w:rPr>
        <w:t xml:space="preserve">մանող մարմինն այդ </w:t>
      </w:r>
      <w:r w:rsidR="00E113C0" w:rsidRPr="009562B4">
        <w:rPr>
          <w:rFonts w:ascii="GHEA Grapalat" w:hAnsi="GHEA Grapalat"/>
          <w:bCs/>
          <w:color w:val="000000"/>
          <w:lang w:val="hy-AM"/>
        </w:rPr>
        <w:t xml:space="preserve">ոլորտի նկատմամբ վերահսկողություն իրականացնող </w:t>
      </w:r>
      <w:r>
        <w:rPr>
          <w:rFonts w:ascii="GHEA Grapalat" w:hAnsi="GHEA Grapalat"/>
          <w:bCs/>
          <w:color w:val="000000"/>
          <w:lang w:val="hy-AM"/>
        </w:rPr>
        <w:t>տեսչական մարմ</w:t>
      </w:r>
      <w:r w:rsidR="00DD7FF4">
        <w:rPr>
          <w:rFonts w:ascii="GHEA Grapalat" w:hAnsi="GHEA Grapalat"/>
          <w:bCs/>
          <w:color w:val="000000"/>
          <w:lang w:val="hy-AM"/>
        </w:rPr>
        <w:t>ի</w:t>
      </w:r>
      <w:r>
        <w:rPr>
          <w:rFonts w:ascii="GHEA Grapalat" w:hAnsi="GHEA Grapalat"/>
          <w:bCs/>
          <w:color w:val="000000"/>
          <w:lang w:val="hy-AM"/>
        </w:rPr>
        <w:t>ն</w:t>
      </w:r>
      <w:r w:rsidR="00DD7FF4">
        <w:rPr>
          <w:rFonts w:ascii="GHEA Grapalat" w:hAnsi="GHEA Grapalat"/>
          <w:bCs/>
          <w:color w:val="000000"/>
          <w:lang w:val="hy-AM"/>
        </w:rPr>
        <w:t xml:space="preserve">ն է: 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</w:p>
    <w:p w:rsidR="00EC648D" w:rsidRPr="00E439C5" w:rsidRDefault="00EC648D" w:rsidP="00AC60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</w:p>
    <w:p w:rsidR="00E6584D" w:rsidRPr="00E439C5" w:rsidRDefault="005D0D63" w:rsidP="00AC60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B46E3D">
        <w:rPr>
          <w:rFonts w:ascii="GHEA Grapalat" w:hAnsi="GHEA Grapalat"/>
          <w:b/>
          <w:lang w:val="hy-AM"/>
        </w:rPr>
        <w:t xml:space="preserve">Ակնկալվող արդյունքը. </w:t>
      </w:r>
    </w:p>
    <w:p w:rsidR="005D0D63" w:rsidRPr="009562B4" w:rsidRDefault="005652DE" w:rsidP="00AC60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9562B4">
        <w:rPr>
          <w:rFonts w:ascii="GHEA Grapalat" w:hAnsi="GHEA Grapalat"/>
          <w:lang w:val="hy-AM"/>
        </w:rPr>
        <w:t>Ն</w:t>
      </w:r>
      <w:r w:rsidR="005D0D63" w:rsidRPr="00B46E3D">
        <w:rPr>
          <w:rFonts w:ascii="GHEA Grapalat" w:hAnsi="GHEA Grapalat"/>
          <w:lang w:val="hy-AM"/>
        </w:rPr>
        <w:t>ախագծի ընդունման դեպքում  տեսչական մարմի</w:t>
      </w:r>
      <w:r w:rsidR="00E113C0" w:rsidRPr="009562B4">
        <w:rPr>
          <w:rFonts w:ascii="GHEA Grapalat" w:hAnsi="GHEA Grapalat"/>
          <w:lang w:val="hy-AM"/>
        </w:rPr>
        <w:t>ն</w:t>
      </w:r>
      <w:r w:rsidR="005D0D63" w:rsidRPr="00B46E3D">
        <w:rPr>
          <w:rFonts w:ascii="GHEA Grapalat" w:hAnsi="GHEA Grapalat"/>
          <w:lang w:val="hy-AM"/>
        </w:rPr>
        <w:t>ն</w:t>
      </w:r>
      <w:r w:rsidR="00E113C0" w:rsidRPr="009562B4">
        <w:rPr>
          <w:rFonts w:ascii="GHEA Grapalat" w:hAnsi="GHEA Grapalat"/>
          <w:lang w:val="hy-AM"/>
        </w:rPr>
        <w:t>եր</w:t>
      </w:r>
      <w:r w:rsidR="004907FA" w:rsidRPr="00E439C5">
        <w:rPr>
          <w:rFonts w:ascii="GHEA Grapalat" w:hAnsi="GHEA Grapalat"/>
          <w:lang w:val="hy-AM"/>
        </w:rPr>
        <w:t>ը</w:t>
      </w:r>
      <w:r w:rsidR="005D0D63" w:rsidRPr="00B46E3D">
        <w:rPr>
          <w:rFonts w:ascii="GHEA Grapalat" w:hAnsi="GHEA Grapalat"/>
          <w:lang w:val="hy-AM"/>
        </w:rPr>
        <w:t xml:space="preserve"> հնարավորություն </w:t>
      </w:r>
      <w:r w:rsidR="00B51A39" w:rsidRPr="009562B4">
        <w:rPr>
          <w:rFonts w:ascii="GHEA Grapalat" w:hAnsi="GHEA Grapalat"/>
          <w:lang w:val="hy-AM"/>
        </w:rPr>
        <w:t>կստանան</w:t>
      </w:r>
      <w:r w:rsidR="005D0D63" w:rsidRPr="00B46E3D">
        <w:rPr>
          <w:rFonts w:ascii="GHEA Grapalat" w:hAnsi="GHEA Grapalat"/>
          <w:lang w:val="hy-AM"/>
        </w:rPr>
        <w:t xml:space="preserve"> լիարժեք</w:t>
      </w:r>
      <w:r w:rsidR="00B51A39" w:rsidRPr="009562B4">
        <w:rPr>
          <w:rFonts w:ascii="GHEA Grapalat" w:hAnsi="GHEA Grapalat"/>
          <w:lang w:val="hy-AM"/>
        </w:rPr>
        <w:t>որեն</w:t>
      </w:r>
      <w:r w:rsidR="005D0D63" w:rsidRPr="00B46E3D">
        <w:rPr>
          <w:rFonts w:ascii="GHEA Grapalat" w:hAnsi="GHEA Grapalat"/>
          <w:lang w:val="hy-AM"/>
        </w:rPr>
        <w:t xml:space="preserve"> իրականացնել իրեն</w:t>
      </w:r>
      <w:r w:rsidR="00B51A39" w:rsidRPr="009562B4">
        <w:rPr>
          <w:rFonts w:ascii="GHEA Grapalat" w:hAnsi="GHEA Grapalat"/>
          <w:lang w:val="hy-AM"/>
        </w:rPr>
        <w:t>ց</w:t>
      </w:r>
      <w:r w:rsidR="005D0D63" w:rsidRPr="00B46E3D">
        <w:rPr>
          <w:rFonts w:ascii="GHEA Grapalat" w:hAnsi="GHEA Grapalat"/>
          <w:lang w:val="hy-AM"/>
        </w:rPr>
        <w:t xml:space="preserve"> վերապահված գործառույթները` համապատասխան ոլորտներում ձևավորելով առողջ մթնոլորտ</w:t>
      </w:r>
      <w:r w:rsidR="004907FA">
        <w:rPr>
          <w:rFonts w:ascii="GHEA Grapalat" w:hAnsi="GHEA Grapalat"/>
          <w:bCs/>
          <w:color w:val="000000"/>
          <w:lang w:val="hy-AM"/>
        </w:rPr>
        <w:t>:</w:t>
      </w:r>
    </w:p>
    <w:p w:rsidR="00E113C0" w:rsidRPr="00E113C0" w:rsidRDefault="00E113C0" w:rsidP="00AC60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E113C0" w:rsidRPr="009562B4" w:rsidRDefault="00E113C0" w:rsidP="00AC60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113C0">
        <w:rPr>
          <w:rFonts w:ascii="GHEA Grapalat" w:hAnsi="GHEA Grapalat"/>
          <w:b/>
          <w:lang w:val="hy-AM"/>
        </w:rPr>
        <w:t>Իրավական ակտի նախագիծը մշակող պատասխանատու մարմինը</w:t>
      </w:r>
      <w:r w:rsidRPr="009562B4">
        <w:rPr>
          <w:rFonts w:ascii="Agg_Book1" w:hAnsi="Agg_Book1"/>
          <w:b/>
          <w:lang w:val="hy-AM"/>
        </w:rPr>
        <w:t>.</w:t>
      </w:r>
    </w:p>
    <w:p w:rsidR="005F2747" w:rsidRPr="00E439C5" w:rsidRDefault="00E113C0" w:rsidP="00AC60A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113C0">
        <w:rPr>
          <w:rFonts w:ascii="GHEA Grapalat" w:hAnsi="GHEA Grapalat"/>
          <w:lang w:val="hy-AM"/>
        </w:rPr>
        <w:t>Նախագիծը մշակվել է Վարչապետի աշխատակազմի տեսչական մարմինների աշխատանքների համակարգման գրասենյակի կողմից:</w:t>
      </w:r>
    </w:p>
    <w:p w:rsidR="005F2747" w:rsidRPr="00E439C5" w:rsidRDefault="005F2747" w:rsidP="00AC60A3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AC60A3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AC60A3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AC60A3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77350" w:rsidRPr="009562B4" w:rsidRDefault="00777350" w:rsidP="009B78B4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9B78B4" w:rsidRPr="009562B4" w:rsidRDefault="009B78B4" w:rsidP="009B78B4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521D14" w:rsidRPr="00521D14" w:rsidRDefault="00521D14" w:rsidP="00AC60A3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lastRenderedPageBreak/>
        <w:t>ՏԵՂԵԿԱՆՔ</w:t>
      </w:r>
    </w:p>
    <w:p w:rsidR="00521D14" w:rsidRPr="00521D14" w:rsidRDefault="00521D14" w:rsidP="00AC60A3">
      <w:pPr>
        <w:spacing w:after="0" w:line="24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ՎԱՐՉԱԿԱՆ ԻՐԱՎԱԽԱԽՏՈՒՄՆԵՐԻ ՎԵՐԱԲԵՐՅԱԼ ՀԱՅԱՍՏԱՆԻ ՀԱՆՐԱՊԵՏՈՒԹՅԱՆ ՕՐԵՆՍԳՐՔՈՒՄ ՓՈՓՈԽՈՒԹՅՈՒՆՆԵՐ</w:t>
      </w:r>
      <w:r w:rsidR="00E113C0" w:rsidRPr="009562B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 ԵՎ ԼՐԱՑՈՒՄՆԵՐ</w:t>
      </w:r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 ԿԱՏԱՐԵԼՈՒ ՄԱՍԻՆ ՀԱՅԱՍՏԱՆԻ ՀԱՆՐԱՊԵՏՈՒԹՅԱՆ ՕՐԵՆՔԻ ՆԱԽԱԳԾԻ</w:t>
      </w:r>
    </w:p>
    <w:p w:rsidR="00B34346" w:rsidRPr="000376E1" w:rsidRDefault="00B34346" w:rsidP="00AC60A3">
      <w:pPr>
        <w:pStyle w:val="ListParagraph"/>
        <w:tabs>
          <w:tab w:val="left" w:pos="993"/>
        </w:tabs>
        <w:spacing w:after="0"/>
        <w:ind w:left="0" w:firstLine="72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21D14" w:rsidRPr="00E439C5" w:rsidRDefault="00521D14" w:rsidP="00AC60A3">
      <w:pPr>
        <w:spacing w:after="0" w:line="240" w:lineRule="auto"/>
        <w:ind w:firstLine="72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</w:p>
    <w:p w:rsidR="00521D14" w:rsidRPr="00E439C5" w:rsidRDefault="00521D14" w:rsidP="00AC60A3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en-US"/>
        </w:rPr>
      </w:pPr>
    </w:p>
    <w:p w:rsidR="00B34346" w:rsidRPr="000376E1" w:rsidRDefault="00521D14" w:rsidP="00AC60A3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«Վ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արչակ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 իրավախախտումների վերաբերյալ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անրապետության օրենսգրքում փոփոխություններ </w:t>
      </w:r>
      <w:r w:rsidR="00E113C0" w:rsidRPr="009562B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և լրացումներ 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կատարելու մասին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անրապետության օրենքի</w:t>
      </w:r>
      <w:r w:rsidRPr="00521D14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նախագծի</w:t>
      </w:r>
      <w:r w:rsidRPr="00521D14">
        <w:rPr>
          <w:rFonts w:ascii="GHEA Grapalat" w:eastAsia="Calibri" w:hAnsi="GHEA Grapalat" w:cs="Sylfaen"/>
          <w:bCs/>
          <w:sz w:val="24"/>
          <w:szCs w:val="24"/>
          <w:shd w:val="clear" w:color="auto" w:fill="FFFFFF"/>
          <w:lang w:val="hy-AM" w:eastAsia="en-US"/>
        </w:rPr>
        <w:t xml:space="preserve"> </w:t>
      </w:r>
      <w:r w:rsidR="00B34346" w:rsidRPr="000376E1">
        <w:rPr>
          <w:rFonts w:ascii="GHEA Grapalat" w:hAnsi="GHEA Grapalat"/>
          <w:sz w:val="24"/>
          <w:szCs w:val="24"/>
          <w:lang w:val="pt-BR"/>
        </w:rPr>
        <w:t xml:space="preserve">ընդունման </w:t>
      </w:r>
      <w:r w:rsidR="00B34346" w:rsidRPr="000376E1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B34346" w:rsidRPr="000376E1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անհրաժեշտություն առկա չէ:</w:t>
      </w:r>
    </w:p>
    <w:p w:rsidR="00521D14" w:rsidRPr="00521D14" w:rsidRDefault="00521D14" w:rsidP="00AC60A3">
      <w:pPr>
        <w:spacing w:after="0" w:line="360" w:lineRule="auto"/>
        <w:ind w:left="-20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:rsidR="00521D14" w:rsidRPr="00E439C5" w:rsidRDefault="00521D14" w:rsidP="00AC60A3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</w:p>
    <w:p w:rsidR="00E85522" w:rsidRPr="009562B4" w:rsidRDefault="00E85522" w:rsidP="00AC60A3">
      <w:pPr>
        <w:spacing w:after="0" w:line="360" w:lineRule="auto"/>
        <w:ind w:firstLine="720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DF754B" w:rsidRPr="00E439C5" w:rsidRDefault="00DF754B" w:rsidP="00AC60A3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85522" w:rsidRPr="00521D14" w:rsidRDefault="00E85522" w:rsidP="00AC60A3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ՏԵՂԵԿԱՆՔ</w:t>
      </w:r>
    </w:p>
    <w:p w:rsidR="00E85522" w:rsidRPr="00D36EA8" w:rsidRDefault="00E85522" w:rsidP="00AC60A3">
      <w:pPr>
        <w:pStyle w:val="ListParagraph"/>
        <w:tabs>
          <w:tab w:val="left" w:pos="993"/>
        </w:tabs>
        <w:spacing w:after="0"/>
        <w:ind w:left="0" w:firstLine="72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/>
          <w:b/>
          <w:sz w:val="24"/>
          <w:szCs w:val="24"/>
          <w:lang w:val="hy-AM" w:eastAsia="en-US"/>
        </w:rPr>
        <w:t xml:space="preserve">ՎԱՐՉԱԿԱՆ ԻՐԱՎԱԽԱԽՏՈՒՄՆԵՐԻ ՎԵՐԱԲԵՐՅԱԼ ՀԱՅԱՍՏԱՆԻ ՀԱՆՐԱՊԵՏՈՒԹՅԱՆ ՕՐԵՆՍԳՐՔՈՒՄ ՓՈՓՈԽՈՒԹՅՈՒՆՆԵՐ </w:t>
      </w:r>
      <w:r w:rsidR="00E113C0" w:rsidRPr="00E113C0">
        <w:rPr>
          <w:rFonts w:ascii="GHEA Grapalat" w:eastAsia="Times New Roman" w:hAnsi="GHEA Grapalat"/>
          <w:b/>
          <w:sz w:val="24"/>
          <w:szCs w:val="24"/>
          <w:lang w:val="hy-AM" w:eastAsia="en-US"/>
        </w:rPr>
        <w:t xml:space="preserve">ԵՎ ԼՐԱՑՈՒՄՆԵՐ </w:t>
      </w:r>
      <w:r w:rsidRPr="00521D14">
        <w:rPr>
          <w:rFonts w:ascii="GHEA Grapalat" w:eastAsia="Times New Roman" w:hAnsi="GHEA Grapalat"/>
          <w:b/>
          <w:sz w:val="24"/>
          <w:szCs w:val="24"/>
          <w:lang w:val="hy-AM" w:eastAsia="en-US"/>
        </w:rPr>
        <w:t xml:space="preserve">ԿԱՏԱՐԵԼՈՒ ՄԱՍԻՆ ՀԱՅԱՍՏԱՆԻ ՀԱՆՐԱՊԵՏՈՒԹՅԱՆ ՕՐԵՆՔԻ </w:t>
      </w:r>
      <w:r w:rsidR="00B34346" w:rsidRPr="00E113C0">
        <w:rPr>
          <w:rFonts w:ascii="GHEA Grapalat" w:eastAsia="Times New Roman" w:hAnsi="GHEA Grapalat"/>
          <w:b/>
          <w:sz w:val="24"/>
          <w:szCs w:val="24"/>
          <w:lang w:val="hy-AM" w:eastAsia="en-US"/>
        </w:rPr>
        <w:t xml:space="preserve">ՆԱԽԱԳԾԻ  </w:t>
      </w:r>
      <w:r w:rsidR="00E113C0" w:rsidRPr="00E113C0">
        <w:rPr>
          <w:rFonts w:ascii="GHEA Grapalat" w:eastAsia="Times New Roman" w:hAnsi="GHEA Grapalat"/>
          <w:b/>
          <w:sz w:val="24"/>
          <w:szCs w:val="24"/>
          <w:lang w:val="hy-AM" w:eastAsia="en-US"/>
        </w:rPr>
        <w:t>ԸՆԴՈՒՆՄԱՆ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B34346" w:rsidRPr="00D36EA8" w:rsidRDefault="00B34346" w:rsidP="00AC60A3">
      <w:pPr>
        <w:pStyle w:val="ListParagraph"/>
        <w:tabs>
          <w:tab w:val="left" w:pos="993"/>
        </w:tabs>
        <w:spacing w:after="0"/>
        <w:ind w:left="0" w:firstLine="720"/>
        <w:jc w:val="center"/>
        <w:rPr>
          <w:rFonts w:ascii="GHEA Grapalat" w:eastAsia="Times New Roman" w:hAnsi="GHEA Grapalat"/>
          <w:b/>
          <w:sz w:val="24"/>
          <w:szCs w:val="24"/>
          <w:lang w:val="hy-AM" w:eastAsia="en-US"/>
        </w:rPr>
      </w:pPr>
    </w:p>
    <w:p w:rsidR="00E85522" w:rsidRDefault="00E85522" w:rsidP="00AC60A3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«Վ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արչակ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 իրավախախտումների վերաբերյալ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անրապետության օրենսգրքում փոփոխություններ</w:t>
      </w:r>
      <w:r w:rsidR="00AC60A3" w:rsidRPr="009562B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և լրացումներ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կատարելու մասին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անրապետության օրենքի</w:t>
      </w:r>
      <w:r w:rsidRPr="00521D14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նախագծի</w:t>
      </w:r>
      <w:r w:rsidR="00B34346" w:rsidRPr="00B34346">
        <w:rPr>
          <w:rFonts w:ascii="GHEA Grapalat" w:hAnsi="GHEA Grapalat"/>
          <w:sz w:val="24"/>
          <w:szCs w:val="24"/>
          <w:lang w:val="pt-BR"/>
        </w:rPr>
        <w:t xml:space="preserve"> </w:t>
      </w:r>
      <w:r w:rsidR="00B34346" w:rsidRPr="000376E1">
        <w:rPr>
          <w:rFonts w:ascii="GHEA Grapalat" w:hAnsi="GHEA Grapalat"/>
          <w:sz w:val="24"/>
          <w:szCs w:val="24"/>
          <w:lang w:val="pt-BR"/>
        </w:rPr>
        <w:t>ընդունման</w:t>
      </w:r>
      <w:r w:rsidR="00B34346" w:rsidRPr="000376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4346" w:rsidRPr="000376E1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B34346" w:rsidRPr="000376E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B34346"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նախատեսվում։</w:t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9B78B4" w:rsidRDefault="009B78B4" w:rsidP="00AC60A3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9B78B4" w:rsidRDefault="009B78B4" w:rsidP="00AC60A3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9B78B4" w:rsidRDefault="009B78B4" w:rsidP="00AC60A3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bookmarkStart w:id="0" w:name="_GoBack"/>
      <w:bookmarkEnd w:id="0"/>
    </w:p>
    <w:sectPr w:rsidR="009B78B4" w:rsidSect="000B5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Book1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00A58"/>
    <w:multiLevelType w:val="hybridMultilevel"/>
    <w:tmpl w:val="88E2B1E4"/>
    <w:lvl w:ilvl="0" w:tplc="439665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AB"/>
    <w:rsid w:val="000A1BFF"/>
    <w:rsid w:val="000B5C40"/>
    <w:rsid w:val="00113D19"/>
    <w:rsid w:val="00161B6C"/>
    <w:rsid w:val="001661F8"/>
    <w:rsid w:val="001725C0"/>
    <w:rsid w:val="0019106B"/>
    <w:rsid w:val="001E77C1"/>
    <w:rsid w:val="00286D4B"/>
    <w:rsid w:val="002D732C"/>
    <w:rsid w:val="002F5F48"/>
    <w:rsid w:val="00327B1F"/>
    <w:rsid w:val="00390D11"/>
    <w:rsid w:val="003C25E8"/>
    <w:rsid w:val="003F03F6"/>
    <w:rsid w:val="004332CF"/>
    <w:rsid w:val="004637AB"/>
    <w:rsid w:val="004907FA"/>
    <w:rsid w:val="004F15E7"/>
    <w:rsid w:val="00516487"/>
    <w:rsid w:val="00521D14"/>
    <w:rsid w:val="005652DE"/>
    <w:rsid w:val="005D0D63"/>
    <w:rsid w:val="005D45FB"/>
    <w:rsid w:val="005F2747"/>
    <w:rsid w:val="00777350"/>
    <w:rsid w:val="00792A03"/>
    <w:rsid w:val="007F6FCD"/>
    <w:rsid w:val="009166D6"/>
    <w:rsid w:val="009220FA"/>
    <w:rsid w:val="009562B4"/>
    <w:rsid w:val="00987760"/>
    <w:rsid w:val="00994CBC"/>
    <w:rsid w:val="009B78B4"/>
    <w:rsid w:val="00A8019B"/>
    <w:rsid w:val="00AC60A3"/>
    <w:rsid w:val="00AD5F23"/>
    <w:rsid w:val="00B317DB"/>
    <w:rsid w:val="00B34346"/>
    <w:rsid w:val="00B47669"/>
    <w:rsid w:val="00B51A39"/>
    <w:rsid w:val="00B804EA"/>
    <w:rsid w:val="00BF121D"/>
    <w:rsid w:val="00C04F41"/>
    <w:rsid w:val="00D36EA8"/>
    <w:rsid w:val="00DD7FF4"/>
    <w:rsid w:val="00DF754B"/>
    <w:rsid w:val="00E113C0"/>
    <w:rsid w:val="00E439C5"/>
    <w:rsid w:val="00E6584D"/>
    <w:rsid w:val="00E85522"/>
    <w:rsid w:val="00EB7946"/>
    <w:rsid w:val="00EC648D"/>
    <w:rsid w:val="00ED7979"/>
    <w:rsid w:val="00F31AB2"/>
    <w:rsid w:val="00F823BF"/>
    <w:rsid w:val="00F91854"/>
    <w:rsid w:val="00F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52536C-DC1B-4464-B1F6-5805185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D63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1D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3434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B34346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lastModifiedBy>Syuzanna Gevorgyan</cp:lastModifiedBy>
  <cp:revision>2</cp:revision>
  <dcterms:created xsi:type="dcterms:W3CDTF">2019-05-29T10:07:00Z</dcterms:created>
  <dcterms:modified xsi:type="dcterms:W3CDTF">2019-05-29T10:07:00Z</dcterms:modified>
</cp:coreProperties>
</file>