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65" w:rsidRPr="0016366D" w:rsidRDefault="00D46D6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Տ Ե Ղ Ե Կ Ա Ն Ք </w:t>
      </w:r>
    </w:p>
    <w:p w:rsidR="0016366D" w:rsidRPr="0016366D" w:rsidRDefault="0016366D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46D65" w:rsidRPr="0016366D" w:rsidRDefault="001071A3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>«ԱՌԵՎՏՐԻ ԵՎ ԾԱՌԱՅՈՒԹՅՈՒՆՆԵՐԻ ՄԱՍԻՆ» ՕՐԵՆՔՈՒՄ ԼՐԱՑՈՒՄՆԵՐ ԿԱՏԱՐԵԼՈՒ ՄԱՍԻՆ», «ԵՐԵՎԱՆ ՔԱՂԱՔՈՒՄ ՏԵՂԱԿԱՆ ԻՆՔՆԱԿԱՌԱՎԱՐՄԱՆ ՄԱՍԻՆ» ՕՐԵՆՔՈՒՄ ԼՐԱՑՈՒՄՆԵՐ ԿԱՏԱՐԵԼՈՒ ՄԱՍԻՆ», «ՏԵՂԱԿԱՆ ԻՆՔՆԱԿԱՌԱՎԱՐՄԱՆ ՄԱՍԻՆ» ՕՐԵՆՔՈՒՄ  ԼՐԱՑՈՒՄՆԵՐ ԿԱՏԱՐԵԼՈՒ ՄԱՍԻՆ</w:t>
      </w:r>
      <w:r w:rsidRPr="0016366D">
        <w:rPr>
          <w:rFonts w:ascii="Sylfaen" w:hAnsi="Sylfaen" w:cs="Sylfaen"/>
          <w:sz w:val="24"/>
          <w:szCs w:val="24"/>
          <w:lang w:val="hy-AM"/>
        </w:rPr>
        <w:t xml:space="preserve">», </w:t>
      </w: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«ՏԵՂԱԿԱՆ ՏՈՒՐՔԵՐԻ ԵՎ ՎՃԱՐՆԵՐԻ ՄԱՍԻՆ» ՕՐԵՆՔՈՒՄ ԼՐԱՑՈՒՄՆԵՐ ԿԱՏԱՐԵԼՈՒ ՄԱՍԻՆ», «ՎԱՐՉԱԿԱՆ ԻՐԱՎԱԽԱԽՏՈՒՄՆԵՐԻ ՎԵՐԱԲԵՐՅԱԼ ՕՐԵՆՍԳՐՔՈՒՄ ԼՐԱՑՈՒՄՆԵՐ ԿԱՏԱՐԵԼՈՒ ՄԱՍԻՆ» </w:t>
      </w:r>
      <w:r w:rsidR="00D46D65" w:rsidRPr="0016366D">
        <w:rPr>
          <w:rFonts w:ascii="Sylfaen" w:hAnsi="Sylfaen" w:cs="Sylfaen"/>
          <w:b/>
          <w:sz w:val="24"/>
          <w:szCs w:val="24"/>
          <w:lang w:val="hy-AM"/>
        </w:rPr>
        <w:t>ՕՐԵՆՔՆԵՐԻ ԸՆԴՈՒՆՄԱՆ ԿԱՊԱԿՑՈՒԹՅԱՄԲ ԱՅԼ ՆՈՐՄԱՏԻՎ ԻՐԱՎԱԿԱՆ</w:t>
      </w:r>
      <w:r w:rsidR="0016366D" w:rsidRPr="0016366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D46D65" w:rsidRPr="0016366D">
        <w:rPr>
          <w:rFonts w:ascii="Sylfaen" w:hAnsi="Sylfaen" w:cs="Sylfaen"/>
          <w:b/>
          <w:sz w:val="24"/>
          <w:szCs w:val="24"/>
          <w:lang w:val="hy-AM"/>
        </w:rPr>
        <w:t>ԱԿՏԵՐԻ ԸՆԴՈՒՆՄԱՆ  ԱՆՀՐԱԺԵՇՏՈՒԹՅԱՆ ՄԱՍԻՆ</w:t>
      </w:r>
    </w:p>
    <w:p w:rsidR="00D46D65" w:rsidRPr="0016366D" w:rsidRDefault="00D46D65" w:rsidP="0016366D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F834F5" w:rsidRPr="0016366D" w:rsidRDefault="00F834F5" w:rsidP="0016366D">
      <w:p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D46D65" w:rsidRPr="0016366D" w:rsidRDefault="00D46D65" w:rsidP="0016366D">
      <w:pPr>
        <w:spacing w:after="0"/>
        <w:ind w:firstLine="708"/>
        <w:jc w:val="both"/>
        <w:rPr>
          <w:rFonts w:ascii="Sylfaen" w:hAnsi="Sylfaen" w:cs="Sylfaen"/>
          <w:sz w:val="24"/>
          <w:szCs w:val="24"/>
          <w:lang w:val="hy-AM"/>
        </w:rPr>
      </w:pPr>
      <w:r w:rsidRPr="0016366D">
        <w:rPr>
          <w:rFonts w:ascii="Sylfaen" w:hAnsi="Sylfaen" w:cs="Sylfaen"/>
          <w:sz w:val="24"/>
          <w:szCs w:val="24"/>
          <w:lang w:val="hy-AM"/>
        </w:rPr>
        <w:t>«</w:t>
      </w:r>
      <w:r w:rsidR="001071A3" w:rsidRPr="0016366D">
        <w:rPr>
          <w:rFonts w:ascii="Sylfaen" w:hAnsi="Sylfaen" w:cs="Sylfaen"/>
          <w:sz w:val="24"/>
          <w:szCs w:val="24"/>
          <w:lang w:val="hy-AM"/>
        </w:rPr>
        <w:t>Առևտրի և ծառայությունների մասին» օրենքում լրացումներ կատարելու մասին», «Երևան քաղաքում տեղական ինքնակառավարման մասին» օրենքում լրացումներ  կատարելու մասին», «Տեղական ինքնակառավարման մասին» օրենքում լրացումներ  կատարելու մասին», «Տեղական տուրքերի և վճարների մասին» օրենքում լրացումներ կատարելու մասին», «Վարչական իրավախախտումների վերաբերյալ օրենսգրքում լրացում</w:t>
      </w:r>
      <w:r w:rsidR="0016366D" w:rsidRPr="0016366D">
        <w:rPr>
          <w:rFonts w:ascii="Sylfaen" w:hAnsi="Sylfaen" w:cs="Sylfaen"/>
          <w:sz w:val="24"/>
          <w:szCs w:val="24"/>
          <w:lang w:val="hy-AM"/>
        </w:rPr>
        <w:t>ներ</w:t>
      </w:r>
      <w:r w:rsidR="001071A3" w:rsidRPr="0016366D">
        <w:rPr>
          <w:rFonts w:ascii="Sylfaen" w:hAnsi="Sylfaen" w:cs="Sylfaen"/>
          <w:sz w:val="24"/>
          <w:szCs w:val="24"/>
          <w:lang w:val="hy-AM"/>
        </w:rPr>
        <w:t xml:space="preserve"> կատարելու մասին»</w:t>
      </w:r>
      <w:r w:rsidR="0016366D" w:rsidRPr="0016366D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366D">
        <w:rPr>
          <w:rFonts w:ascii="Sylfaen" w:hAnsi="Sylfaen" w:cs="Sylfaen"/>
          <w:sz w:val="24"/>
          <w:szCs w:val="24"/>
          <w:lang w:val="hy-AM"/>
        </w:rPr>
        <w:t>օրենքների նախագծերի ընդունման կապակցությամբ այլ նորմատիվ իրավական ակտեր ընդունել անհրաժեշտ չէ:</w:t>
      </w:r>
    </w:p>
    <w:p w:rsidR="00D46D65" w:rsidRPr="0016366D" w:rsidRDefault="00D46D65" w:rsidP="0016366D">
      <w:pPr>
        <w:spacing w:after="0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                                                   </w:t>
      </w:r>
    </w:p>
    <w:p w:rsidR="003F519B" w:rsidRPr="0016366D" w:rsidRDefault="00D46D65" w:rsidP="0016366D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</w:t>
      </w:r>
    </w:p>
    <w:p w:rsidR="00F834F5" w:rsidRDefault="00F834F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9C57A8" w:rsidRPr="0016366D" w:rsidRDefault="009C57A8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F834F5" w:rsidRPr="0016366D" w:rsidRDefault="00F834F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F834F5" w:rsidRPr="0016366D" w:rsidRDefault="00F834F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F834F5" w:rsidRDefault="00F834F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F3D4C" w:rsidRPr="0016366D" w:rsidRDefault="00DF3D4C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16366D" w:rsidRPr="0016366D" w:rsidRDefault="0016366D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16366D" w:rsidRPr="0016366D" w:rsidRDefault="0016366D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16366D" w:rsidRPr="0016366D" w:rsidRDefault="0016366D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46D65" w:rsidRPr="0016366D" w:rsidRDefault="00D46D65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lastRenderedPageBreak/>
        <w:t xml:space="preserve">Տ Ե Ղ Ե Կ Ա Ն Ք </w:t>
      </w:r>
    </w:p>
    <w:p w:rsidR="0016366D" w:rsidRPr="0016366D" w:rsidRDefault="0016366D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46D65" w:rsidRPr="0016366D" w:rsidRDefault="00682417" w:rsidP="0016366D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>«ԱՌԵՎՏՐԻ ԵՎ ԾԱՌԱՅՈՒԹՅՈՒՆՆԵՐԻ ՄԱՍԻՆ» ՕՐԵՆՔՈՒՄ ԼՐԱՑՈՒՄՆԵՐ ԿԱՏԱՐԵԼՈՒ ՄԱՍԻՆ», «ԵՐԵՎԱՆ ՔԱՂԱՔՈՒՄ ՏԵՂԱԿԱՆ ԻՆՔՆԱԿԱՌԱՎԱՐՄԱՆ ՄԱՍԻՆ» ՕՐԵՆՔՈՒՄ ԼՐԱՑՈՒՄՆԵՐ ԿԱՏԱՐԵԼՈՒ ՄԱՍԻՆ», «ՏԵՂԱԿԱՆ ԻՆՔՆԱԿԱՌԱՎԱՐՄԱՆ ՄԱՍԻՆ» ՕՐԵՆՔՈՒՄ  ԼՐԱՑՈՒՄՆԵՐ ԿԱՏԱՐԵԼՈՒ ՄԱՍԻՆ</w:t>
      </w:r>
      <w:r w:rsidRPr="0016366D">
        <w:rPr>
          <w:rFonts w:ascii="Sylfaen" w:hAnsi="Sylfaen" w:cs="Sylfaen"/>
          <w:sz w:val="24"/>
          <w:szCs w:val="24"/>
          <w:lang w:val="hy-AM"/>
        </w:rPr>
        <w:t xml:space="preserve">», </w:t>
      </w: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«ՏԵՂԱԿԱՆ ՏՈՒՐՔԵՐԻ ԵՎ ՎՃԱՐՆԵՐԻ ՄԱՍԻՆ» ՕՐԵՆՔՈՒՄ ԼՐԱՑՈՒՄՆԵՐ ԿԱՏԱՐԵԼՈՒ ՄԱՍԻՆ», «ՎԱՐՉԱԿԱՆ ԻՐԱՎԱԽԱԽՏՈՒՄՆԵՐԻ ՎԵՐԱԲԵՐՅԱԼ ՕՐԵՆՍԳՐՔՈՒՄ ԼՐԱՑՈՒՄՆԵՐ ԿԱՏԱՐԵԼՈՒ ՄԱՍԻՆ» </w:t>
      </w:r>
      <w:r w:rsidR="00D46D65" w:rsidRPr="0016366D">
        <w:rPr>
          <w:rFonts w:ascii="Sylfaen" w:hAnsi="Sylfaen" w:cs="Sylfaen"/>
          <w:b/>
          <w:sz w:val="24"/>
          <w:szCs w:val="24"/>
          <w:lang w:val="hy-AM"/>
        </w:rPr>
        <w:t>ՕՐԵՆՔՆԵՐԻ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46D65" w:rsidRDefault="00D46D65" w:rsidP="0016366D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D46D65" w:rsidRPr="0016366D" w:rsidRDefault="00D46D65" w:rsidP="0016366D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D46D65" w:rsidRPr="0016366D" w:rsidRDefault="00682417" w:rsidP="0016366D">
      <w:pPr>
        <w:spacing w:after="0"/>
        <w:ind w:firstLine="708"/>
        <w:jc w:val="both"/>
        <w:rPr>
          <w:rFonts w:ascii="Sylfaen" w:hAnsi="Sylfaen" w:cs="Sylfaen"/>
          <w:sz w:val="24"/>
          <w:szCs w:val="24"/>
          <w:lang w:val="hy-AM"/>
        </w:rPr>
      </w:pPr>
      <w:r w:rsidRPr="0016366D">
        <w:rPr>
          <w:rFonts w:ascii="Sylfaen" w:hAnsi="Sylfaen" w:cs="Sylfaen"/>
          <w:sz w:val="24"/>
          <w:szCs w:val="24"/>
          <w:lang w:val="hy-AM"/>
        </w:rPr>
        <w:t xml:space="preserve">«Առևտրի և ծառայությունների մասին» օրենքում լրացումներ կատարելու մասին», «Երևան քաղաքում տեղական ինքնակառավարման մասին» օրենքում լրացումներ  կատարելու մասին», «Տեղական ինքնակառավարման մասին» օրենքում լրացումներ  կատարելու մասին», «Տեղական տուրքերի և վճարների մասին» օրենքում լրացումներ կատարելու մասին», «Վարչական իրավախախտումների վերաբերյալ օրենսգրքում լրացումներ կատարելու մասին» </w:t>
      </w:r>
      <w:r w:rsidR="0016366D" w:rsidRPr="0016366D">
        <w:rPr>
          <w:rFonts w:ascii="Sylfaen" w:hAnsi="Sylfaen" w:cs="Sylfaen"/>
          <w:sz w:val="24"/>
          <w:szCs w:val="24"/>
          <w:lang w:val="hy-AM"/>
        </w:rPr>
        <w:t xml:space="preserve">օրենքների </w:t>
      </w:r>
      <w:r w:rsidR="00D46D65" w:rsidRPr="0016366D">
        <w:rPr>
          <w:rFonts w:ascii="Sylfaen" w:hAnsi="Sylfaen" w:cs="Sylfaen"/>
          <w:sz w:val="24"/>
          <w:szCs w:val="24"/>
          <w:lang w:val="hy-AM"/>
        </w:rPr>
        <w:t>նախագծերի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F834F5" w:rsidRPr="0016366D" w:rsidRDefault="00F834F5" w:rsidP="0016366D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D46D65" w:rsidP="0016366D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                </w:t>
      </w:r>
    </w:p>
    <w:p w:rsidR="00F834F5" w:rsidRPr="0016366D" w:rsidRDefault="00F834F5" w:rsidP="0016366D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9C57A8" w:rsidRDefault="009C57A8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682417" w:rsidRPr="0016366D" w:rsidRDefault="00682417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Pr="0016366D" w:rsidRDefault="003F519B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F834F5" w:rsidRPr="0016366D" w:rsidRDefault="00F834F5" w:rsidP="0016366D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A9609F" w:rsidRDefault="00947582" w:rsidP="0016366D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16366D">
        <w:rPr>
          <w:rFonts w:ascii="Sylfaen" w:hAnsi="Sylfaen"/>
          <w:b/>
          <w:sz w:val="24"/>
          <w:szCs w:val="24"/>
          <w:lang w:val="hy-AM"/>
        </w:rPr>
        <w:lastRenderedPageBreak/>
        <w:t>Հ Ի Մ Ն Ա Վ Ո Ր ՈՒ Մ</w:t>
      </w:r>
    </w:p>
    <w:p w:rsidR="0016366D" w:rsidRPr="0016366D" w:rsidRDefault="0016366D" w:rsidP="0016366D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B224D1" w:rsidRPr="0016366D" w:rsidRDefault="00682417" w:rsidP="0016366D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16366D">
        <w:rPr>
          <w:rFonts w:ascii="Sylfaen" w:hAnsi="Sylfaen" w:cs="Sylfaen"/>
          <w:b/>
          <w:sz w:val="24"/>
          <w:szCs w:val="24"/>
          <w:lang w:val="hy-AM"/>
        </w:rPr>
        <w:t>«ԱՌԵՎՏՐԻ ԵՎ ԾԱՌԱՅՈՒԹՅՈՒՆՆԵՐԻ ՄԱՍԻՆ» ՕՐԵՆՔՈՒՄ ԼՐԱՑՈՒՄՆԵՐ ԿԱՏԱՐԵԼՈՒ ՄԱՍԻՆ», «ԵՐԵՎԱՆ ՔԱՂԱՔՈՒՄ ՏԵՂԱԿԱՆ ԻՆՔՆԱԿԱՌԱՎԱՐՄԱՆ ՄԱՍԻՆ» ՕՐԵՆՔՈՒՄ ԼՐԱՑՈՒՄՆԵՐ ԿԱՏԱՐԵԼՈՒ ՄԱՍԻՆ», «ՏԵՂԱԿԱՆ ԻՆՔՆԱԿԱՌԱՎԱՐՄԱՆ ՄԱՍԻՆ» ՕՐԵՆՔՈՒՄ  ԼՐԱՑՈՒՄՆԵՐ ԿԱՏԱՐԵԼՈՒ ՄԱՍԻՆ</w:t>
      </w:r>
      <w:r w:rsidRPr="0016366D">
        <w:rPr>
          <w:rFonts w:ascii="Sylfaen" w:hAnsi="Sylfaen" w:cs="Sylfaen"/>
          <w:sz w:val="24"/>
          <w:szCs w:val="24"/>
          <w:lang w:val="hy-AM"/>
        </w:rPr>
        <w:t xml:space="preserve">», </w:t>
      </w:r>
      <w:r w:rsidRPr="0016366D">
        <w:rPr>
          <w:rFonts w:ascii="Sylfaen" w:hAnsi="Sylfaen" w:cs="Sylfaen"/>
          <w:b/>
          <w:sz w:val="24"/>
          <w:szCs w:val="24"/>
          <w:lang w:val="hy-AM"/>
        </w:rPr>
        <w:t xml:space="preserve">«ՏԵՂԱԿԱՆ ՏՈՒՐՔԵՐԻ ԵՎ ՎՃԱՐՆԵՐԻ ՄԱՍԻՆ» ՕՐԵՆՔՈՒՄ ԼՐԱՑՈՒՄՆԵՐ ԿԱՏԱՐԵԼՈՒ ՄԱՍԻՆ», «ՎԱՐՉԱԿԱՆ ԻՐԱՎԱԽԱԽՏՈՒՄՆԵՐԻ ՎԵՐԱԲԵՐՅԱԼ ՕՐԵՆՍԳՐՔՈՒՄ ԼՐԱՑՈՒՄՆԵՐ ԿԱՏԱՐԵԼՈՒ ՄԱՍԻՆ» </w:t>
      </w:r>
      <w:r w:rsidR="00401C3B" w:rsidRPr="0016366D">
        <w:rPr>
          <w:rFonts w:ascii="Sylfaen" w:hAnsi="Sylfaen" w:cs="Sylfaen"/>
          <w:b/>
          <w:sz w:val="24"/>
          <w:szCs w:val="24"/>
          <w:lang w:val="hy-AM"/>
        </w:rPr>
        <w:t>ՕՐԵՆՔՆԵՐԻ ՆԱԽԱԳԾԵՐԻ</w:t>
      </w:r>
    </w:p>
    <w:p w:rsidR="00947582" w:rsidRPr="0016366D" w:rsidRDefault="00947582" w:rsidP="0016366D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975F8C" w:rsidRPr="00975F8C" w:rsidRDefault="00975F8C" w:rsidP="0016366D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975F8C">
        <w:rPr>
          <w:rFonts w:ascii="Sylfaen" w:hAnsi="Sylfaen"/>
          <w:sz w:val="24"/>
          <w:szCs w:val="24"/>
          <w:lang w:val="hy-AM"/>
        </w:rPr>
        <w:t>«Առևտրի և ծառայությունների մասին» օրենքի 2-րդ հոդվածով սահմանված են օրենքով օգտագործվող հիմնական հասկացությունները, որոնց համաձայն առևտր</w:t>
      </w:r>
      <w:r w:rsidR="005A32C1">
        <w:rPr>
          <w:rFonts w:ascii="Sylfaen" w:hAnsi="Sylfaen"/>
          <w:sz w:val="24"/>
          <w:szCs w:val="24"/>
          <w:lang w:val="hy-AM"/>
        </w:rPr>
        <w:t>ի</w:t>
      </w:r>
      <w:r w:rsidRPr="00975F8C">
        <w:rPr>
          <w:rFonts w:ascii="Sylfaen" w:hAnsi="Sylfaen"/>
          <w:sz w:val="24"/>
          <w:szCs w:val="24"/>
          <w:lang w:val="hy-AM"/>
        </w:rPr>
        <w:t xml:space="preserve"> իրականացման տեսակ է նաև շրջիկ առևտուրը, շրջածախ առևտուրը</w:t>
      </w:r>
      <w:r w:rsidR="00682417">
        <w:rPr>
          <w:rFonts w:ascii="Sylfaen" w:hAnsi="Sylfaen"/>
          <w:sz w:val="24"/>
          <w:szCs w:val="24"/>
          <w:lang w:val="hy-AM"/>
        </w:rPr>
        <w:t>:</w:t>
      </w:r>
    </w:p>
    <w:p w:rsidR="009C57A8" w:rsidRDefault="00540D15" w:rsidP="009C57A8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16366D">
        <w:rPr>
          <w:rFonts w:ascii="Sylfaen" w:hAnsi="Sylfaen"/>
          <w:sz w:val="24"/>
          <w:szCs w:val="24"/>
          <w:lang w:val="hy-AM"/>
        </w:rPr>
        <w:t>Երևան քաղաքի և հանրապետության այլ վարչատարածքային միավորների տարածքներում</w:t>
      </w:r>
      <w:r w:rsidR="00975F8C">
        <w:rPr>
          <w:rFonts w:ascii="Sylfaen" w:hAnsi="Sylfaen"/>
          <w:sz w:val="24"/>
          <w:szCs w:val="24"/>
          <w:lang w:val="hy-AM"/>
        </w:rPr>
        <w:t xml:space="preserve"> ներկայումս</w:t>
      </w:r>
      <w:r w:rsidR="009C57A8">
        <w:rPr>
          <w:rFonts w:ascii="Sylfaen" w:hAnsi="Sylfaen"/>
          <w:sz w:val="24"/>
          <w:szCs w:val="24"/>
          <w:lang w:val="hy-AM"/>
        </w:rPr>
        <w:t xml:space="preserve"> առևտուրը իրականացվում է </w:t>
      </w:r>
      <w:r w:rsidR="00975F8C" w:rsidRPr="00975F8C">
        <w:rPr>
          <w:rFonts w:ascii="Sylfaen" w:hAnsi="Sylfaen"/>
          <w:sz w:val="24"/>
          <w:szCs w:val="24"/>
          <w:lang w:val="hy-AM"/>
        </w:rPr>
        <w:t>շրջիկ առևտր</w:t>
      </w:r>
      <w:r w:rsidR="00975F8C">
        <w:rPr>
          <w:rFonts w:ascii="Sylfaen" w:hAnsi="Sylfaen"/>
          <w:sz w:val="24"/>
          <w:szCs w:val="24"/>
          <w:lang w:val="hy-AM"/>
        </w:rPr>
        <w:t xml:space="preserve">ի </w:t>
      </w:r>
      <w:r w:rsidR="009C57A8">
        <w:rPr>
          <w:rFonts w:ascii="Sylfaen" w:hAnsi="Sylfaen"/>
          <w:sz w:val="24"/>
          <w:szCs w:val="24"/>
          <w:lang w:val="hy-AM"/>
        </w:rPr>
        <w:t xml:space="preserve">կետերի </w:t>
      </w:r>
      <w:r w:rsidR="00975F8C">
        <w:rPr>
          <w:rFonts w:ascii="Sylfaen" w:hAnsi="Sylfaen"/>
          <w:sz w:val="24"/>
          <w:szCs w:val="24"/>
          <w:lang w:val="hy-AM"/>
        </w:rPr>
        <w:t>և</w:t>
      </w:r>
      <w:r w:rsidR="00975F8C" w:rsidRPr="00975F8C">
        <w:rPr>
          <w:rFonts w:ascii="Sylfaen" w:hAnsi="Sylfaen"/>
          <w:sz w:val="24"/>
          <w:szCs w:val="24"/>
          <w:lang w:val="hy-AM"/>
        </w:rPr>
        <w:t xml:space="preserve"> շրջածախ առևտր</w:t>
      </w:r>
      <w:r w:rsidR="00975F8C">
        <w:rPr>
          <w:rFonts w:ascii="Sylfaen" w:hAnsi="Sylfaen"/>
          <w:sz w:val="24"/>
          <w:szCs w:val="24"/>
          <w:lang w:val="hy-AM"/>
        </w:rPr>
        <w:t xml:space="preserve">ի </w:t>
      </w:r>
      <w:r w:rsidR="009C57A8">
        <w:rPr>
          <w:rFonts w:ascii="Sylfaen" w:hAnsi="Sylfaen"/>
          <w:sz w:val="24"/>
          <w:szCs w:val="24"/>
          <w:lang w:val="hy-AM"/>
        </w:rPr>
        <w:t>իրականացման միջոցով, որոնց վերաբերյալ առկա չեն օրեն</w:t>
      </w:r>
      <w:r w:rsidR="00C60F0E">
        <w:rPr>
          <w:rFonts w:ascii="Sylfaen" w:hAnsi="Sylfaen"/>
          <w:sz w:val="24"/>
          <w:szCs w:val="24"/>
          <w:lang w:val="hy-AM"/>
        </w:rPr>
        <w:t>ս</w:t>
      </w:r>
      <w:r w:rsidR="009C57A8">
        <w:rPr>
          <w:rFonts w:ascii="Sylfaen" w:hAnsi="Sylfaen"/>
          <w:sz w:val="24"/>
          <w:szCs w:val="24"/>
          <w:lang w:val="hy-AM"/>
        </w:rPr>
        <w:t>դրական համապատասխան կարգավորումներ, այդ թվում՝</w:t>
      </w:r>
      <w:r w:rsidR="009C57A8" w:rsidRPr="009C57A8">
        <w:rPr>
          <w:rFonts w:ascii="Sylfaen" w:hAnsi="Sylfaen"/>
          <w:sz w:val="24"/>
          <w:szCs w:val="24"/>
          <w:lang w:val="hy-AM"/>
        </w:rPr>
        <w:t xml:space="preserve"> </w:t>
      </w:r>
      <w:r w:rsidR="009C57A8" w:rsidRPr="00975F8C">
        <w:rPr>
          <w:rFonts w:ascii="Sylfaen" w:hAnsi="Sylfaen"/>
          <w:sz w:val="24"/>
          <w:szCs w:val="24"/>
          <w:lang w:val="hy-AM"/>
        </w:rPr>
        <w:t>շրջիկ առևտր</w:t>
      </w:r>
      <w:r w:rsidR="009C57A8">
        <w:rPr>
          <w:rFonts w:ascii="Sylfaen" w:hAnsi="Sylfaen"/>
          <w:sz w:val="24"/>
          <w:szCs w:val="24"/>
          <w:lang w:val="hy-AM"/>
        </w:rPr>
        <w:t>ի կետերի գործունեության և</w:t>
      </w:r>
      <w:r w:rsidR="009C57A8" w:rsidRPr="00975F8C">
        <w:rPr>
          <w:rFonts w:ascii="Sylfaen" w:hAnsi="Sylfaen"/>
          <w:sz w:val="24"/>
          <w:szCs w:val="24"/>
          <w:lang w:val="hy-AM"/>
        </w:rPr>
        <w:t xml:space="preserve"> շրջածախ առևտր</w:t>
      </w:r>
      <w:r w:rsidR="009C57A8">
        <w:rPr>
          <w:rFonts w:ascii="Sylfaen" w:hAnsi="Sylfaen"/>
          <w:sz w:val="24"/>
          <w:szCs w:val="24"/>
          <w:lang w:val="hy-AM"/>
        </w:rPr>
        <w:t>ի իրականացման թույլատրված վայրեր</w:t>
      </w:r>
      <w:r w:rsidR="00C60F0E">
        <w:rPr>
          <w:rFonts w:ascii="Sylfaen" w:hAnsi="Sylfaen"/>
          <w:sz w:val="24"/>
          <w:szCs w:val="24"/>
          <w:lang w:val="hy-AM"/>
        </w:rPr>
        <w:t>ի</w:t>
      </w:r>
      <w:r w:rsidR="009C57A8">
        <w:rPr>
          <w:rFonts w:ascii="Sylfaen" w:hAnsi="Sylfaen"/>
          <w:sz w:val="24"/>
          <w:szCs w:val="24"/>
          <w:lang w:val="hy-AM"/>
        </w:rPr>
        <w:t>, դրանց իրականացման ժամեր</w:t>
      </w:r>
      <w:r w:rsidR="00C60F0E">
        <w:rPr>
          <w:rFonts w:ascii="Sylfaen" w:hAnsi="Sylfaen"/>
          <w:sz w:val="24"/>
          <w:szCs w:val="24"/>
          <w:lang w:val="hy-AM"/>
        </w:rPr>
        <w:t>ի</w:t>
      </w:r>
      <w:r w:rsidR="009C57A8">
        <w:rPr>
          <w:rFonts w:ascii="Sylfaen" w:hAnsi="Sylfaen"/>
          <w:sz w:val="24"/>
          <w:szCs w:val="24"/>
          <w:lang w:val="hy-AM"/>
        </w:rPr>
        <w:t>, առևտրի կետին ներկայացվող պահանջներ</w:t>
      </w:r>
      <w:r w:rsidR="00C60F0E">
        <w:rPr>
          <w:rFonts w:ascii="Sylfaen" w:hAnsi="Sylfaen"/>
          <w:sz w:val="24"/>
          <w:szCs w:val="24"/>
          <w:lang w:val="hy-AM"/>
        </w:rPr>
        <w:t>ի</w:t>
      </w:r>
      <w:r w:rsidR="009C57A8">
        <w:rPr>
          <w:rFonts w:ascii="Sylfaen" w:hAnsi="Sylfaen"/>
          <w:sz w:val="24"/>
          <w:szCs w:val="24"/>
          <w:lang w:val="hy-AM"/>
        </w:rPr>
        <w:t xml:space="preserve"> և պայմաններ</w:t>
      </w:r>
      <w:r w:rsidR="00C60F0E">
        <w:rPr>
          <w:rFonts w:ascii="Sylfaen" w:hAnsi="Sylfaen"/>
          <w:sz w:val="24"/>
          <w:szCs w:val="24"/>
          <w:lang w:val="hy-AM"/>
        </w:rPr>
        <w:t xml:space="preserve">ի </w:t>
      </w:r>
      <w:r w:rsidR="009C57A8">
        <w:rPr>
          <w:rFonts w:ascii="Sylfaen" w:hAnsi="Sylfaen"/>
          <w:sz w:val="24"/>
          <w:szCs w:val="24"/>
          <w:lang w:val="hy-AM"/>
        </w:rPr>
        <w:t>և այլ հարցեր</w:t>
      </w:r>
      <w:r w:rsidR="00C60F0E">
        <w:rPr>
          <w:rFonts w:ascii="Sylfaen" w:hAnsi="Sylfaen"/>
          <w:sz w:val="24"/>
          <w:szCs w:val="24"/>
          <w:lang w:val="hy-AM"/>
        </w:rPr>
        <w:t>ի վերաբերյալ</w:t>
      </w:r>
      <w:r w:rsidR="009C57A8">
        <w:rPr>
          <w:rFonts w:ascii="Sylfaen" w:hAnsi="Sylfaen"/>
          <w:sz w:val="24"/>
          <w:szCs w:val="24"/>
          <w:lang w:val="hy-AM"/>
        </w:rPr>
        <w:t>, ինչպես նաև դրանց խախտման համար համապատասխան վարչական ներգործության միջոցներ:</w:t>
      </w:r>
    </w:p>
    <w:p w:rsidR="00836587" w:rsidRDefault="00D66366" w:rsidP="0016366D">
      <w:p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16366D">
        <w:rPr>
          <w:rFonts w:ascii="Sylfaen" w:hAnsi="Sylfaen"/>
          <w:sz w:val="24"/>
          <w:szCs w:val="24"/>
          <w:lang w:val="hy-AM"/>
        </w:rPr>
        <w:t xml:space="preserve">   </w:t>
      </w:r>
      <w:r w:rsidR="00F834F5" w:rsidRPr="0016366D">
        <w:rPr>
          <w:rFonts w:ascii="Sylfaen" w:hAnsi="Sylfaen"/>
          <w:sz w:val="24"/>
          <w:szCs w:val="24"/>
          <w:lang w:val="hy-AM"/>
        </w:rPr>
        <w:tab/>
      </w:r>
      <w:r w:rsidRPr="0016366D">
        <w:rPr>
          <w:rFonts w:ascii="Sylfaen" w:hAnsi="Sylfaen"/>
          <w:sz w:val="24"/>
          <w:szCs w:val="24"/>
          <w:lang w:val="hy-AM"/>
        </w:rPr>
        <w:t xml:space="preserve">Բնագավառը կանոնակարգելու նպատակով քննարկման է </w:t>
      </w:r>
      <w:r w:rsidR="00B96D4F" w:rsidRPr="0016366D">
        <w:rPr>
          <w:rFonts w:ascii="Sylfaen" w:hAnsi="Sylfaen"/>
          <w:sz w:val="24"/>
          <w:szCs w:val="24"/>
          <w:lang w:val="hy-AM"/>
        </w:rPr>
        <w:t>ներկայացվում</w:t>
      </w:r>
      <w:r w:rsidRPr="0016366D">
        <w:rPr>
          <w:rFonts w:ascii="Sylfaen" w:hAnsi="Sylfaen"/>
          <w:sz w:val="24"/>
          <w:szCs w:val="24"/>
          <w:lang w:val="hy-AM"/>
        </w:rPr>
        <w:t xml:space="preserve"> </w:t>
      </w:r>
      <w:r w:rsidR="00C45D7A" w:rsidRPr="0016366D">
        <w:rPr>
          <w:rFonts w:ascii="Sylfaen" w:hAnsi="Sylfaen" w:cs="Sylfaen"/>
          <w:b/>
          <w:sz w:val="24"/>
          <w:szCs w:val="24"/>
          <w:lang w:val="hy-AM"/>
        </w:rPr>
        <w:t xml:space="preserve">    </w:t>
      </w:r>
      <w:r w:rsidR="00836587" w:rsidRPr="0016366D">
        <w:rPr>
          <w:rFonts w:ascii="Sylfaen" w:hAnsi="Sylfaen" w:cs="Sylfaen"/>
          <w:sz w:val="24"/>
          <w:szCs w:val="24"/>
          <w:lang w:val="hy-AM"/>
        </w:rPr>
        <w:t xml:space="preserve">«Առևտրի և ծառայությունների մասին» Հայաստանի Հանրապետության օրենքում փոփոխություններ և լրացումներ կատարելու մասին», «Երևան քաղաքում տեղական ինքնակառավարման մասին» Հայաստանի Հանրապետության օրենքում լրացումներ  կատարելու մասին», «Տեղական ինքնակառավարման մասին» Հայաստանի Հանրապետության օրենքում լրացումներ  կատարելու մասին», «Տեղական տուրքերի և վճարների մասին» Հայաստանի Հանրապետության օրենքում լրացումներ կատարելու մասին», «Վարչական իրավախախտումների վերաբերյալ Հայաստանի Հանրապետության օրենսգրքում լրացումներ կատարելու մասին» </w:t>
      </w:r>
      <w:r w:rsidR="00C45D7A" w:rsidRPr="0016366D">
        <w:rPr>
          <w:rFonts w:ascii="Sylfaen" w:hAnsi="Sylfaen" w:cs="Sylfaen"/>
          <w:sz w:val="24"/>
          <w:szCs w:val="24"/>
          <w:lang w:val="hy-AM"/>
        </w:rPr>
        <w:t>օրենքների նախագծերը, որոնցով նախատեսվում է</w:t>
      </w:r>
      <w:r w:rsidR="00836587">
        <w:rPr>
          <w:rFonts w:ascii="Sylfaen" w:hAnsi="Sylfaen" w:cs="Sylfaen"/>
          <w:sz w:val="24"/>
          <w:szCs w:val="24"/>
          <w:lang w:val="hy-AM"/>
        </w:rPr>
        <w:t xml:space="preserve"> սահմանել վերը նշված իրավահարաբերությունները կարգավորող նորմերը:</w:t>
      </w:r>
    </w:p>
    <w:p w:rsidR="007A4BEE" w:rsidRPr="0016366D" w:rsidRDefault="007A4BEE" w:rsidP="0016366D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6366D">
        <w:rPr>
          <w:rFonts w:ascii="Sylfaen" w:hAnsi="Sylfaen"/>
          <w:sz w:val="24"/>
          <w:szCs w:val="24"/>
          <w:lang w:val="hy-AM"/>
        </w:rPr>
        <w:t xml:space="preserve">                                </w:t>
      </w:r>
    </w:p>
    <w:p w:rsidR="00682417" w:rsidRDefault="00682417" w:rsidP="00682417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sectPr w:rsidR="00682417" w:rsidSect="0068241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58A"/>
    <w:multiLevelType w:val="hybridMultilevel"/>
    <w:tmpl w:val="92E276B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5937FC"/>
    <w:multiLevelType w:val="hybridMultilevel"/>
    <w:tmpl w:val="285E02EA"/>
    <w:lvl w:ilvl="0" w:tplc="00D08656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7652"/>
    <w:rsid w:val="00022795"/>
    <w:rsid w:val="00026EFD"/>
    <w:rsid w:val="00086B42"/>
    <w:rsid w:val="00092F86"/>
    <w:rsid w:val="000C6422"/>
    <w:rsid w:val="001071A3"/>
    <w:rsid w:val="001164FB"/>
    <w:rsid w:val="0016366D"/>
    <w:rsid w:val="001B2670"/>
    <w:rsid w:val="001C27F3"/>
    <w:rsid w:val="001D5769"/>
    <w:rsid w:val="00221253"/>
    <w:rsid w:val="002519DD"/>
    <w:rsid w:val="0030065F"/>
    <w:rsid w:val="0032264B"/>
    <w:rsid w:val="003671A6"/>
    <w:rsid w:val="003F519B"/>
    <w:rsid w:val="00401C3B"/>
    <w:rsid w:val="004275C8"/>
    <w:rsid w:val="00432053"/>
    <w:rsid w:val="004956F7"/>
    <w:rsid w:val="005021E8"/>
    <w:rsid w:val="00510919"/>
    <w:rsid w:val="00540D15"/>
    <w:rsid w:val="00545B78"/>
    <w:rsid w:val="00563564"/>
    <w:rsid w:val="00583F49"/>
    <w:rsid w:val="005A32C1"/>
    <w:rsid w:val="005A49E8"/>
    <w:rsid w:val="005D0DB8"/>
    <w:rsid w:val="00614BC1"/>
    <w:rsid w:val="00682417"/>
    <w:rsid w:val="006A7E97"/>
    <w:rsid w:val="006D65D3"/>
    <w:rsid w:val="007046F8"/>
    <w:rsid w:val="00771263"/>
    <w:rsid w:val="007A4BA4"/>
    <w:rsid w:val="007A4BEE"/>
    <w:rsid w:val="00830A7F"/>
    <w:rsid w:val="00836587"/>
    <w:rsid w:val="00864318"/>
    <w:rsid w:val="008C16AD"/>
    <w:rsid w:val="0091712F"/>
    <w:rsid w:val="00927DB5"/>
    <w:rsid w:val="00947582"/>
    <w:rsid w:val="009572F7"/>
    <w:rsid w:val="00975F8C"/>
    <w:rsid w:val="00987A33"/>
    <w:rsid w:val="009C57A8"/>
    <w:rsid w:val="009E52E7"/>
    <w:rsid w:val="00A419DA"/>
    <w:rsid w:val="00A9609F"/>
    <w:rsid w:val="00AC1916"/>
    <w:rsid w:val="00B12E3A"/>
    <w:rsid w:val="00B224D1"/>
    <w:rsid w:val="00B57652"/>
    <w:rsid w:val="00B96D4F"/>
    <w:rsid w:val="00BC0581"/>
    <w:rsid w:val="00BE1691"/>
    <w:rsid w:val="00C45D7A"/>
    <w:rsid w:val="00C60F0E"/>
    <w:rsid w:val="00D46D65"/>
    <w:rsid w:val="00D66366"/>
    <w:rsid w:val="00DF3D4C"/>
    <w:rsid w:val="00E33CBE"/>
    <w:rsid w:val="00E95E88"/>
    <w:rsid w:val="00EA08F1"/>
    <w:rsid w:val="00EA16D1"/>
    <w:rsid w:val="00EA69D4"/>
    <w:rsid w:val="00ED46DB"/>
    <w:rsid w:val="00F37DCC"/>
    <w:rsid w:val="00F404D5"/>
    <w:rsid w:val="00F834F5"/>
    <w:rsid w:val="00F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09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57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5769"/>
    <w:rPr>
      <w:rFonts w:ascii="Arial" w:eastAsia="Times New Roman" w:hAnsi="Arial" w:cs="Arial"/>
      <w:vanish/>
      <w:sz w:val="16"/>
      <w:szCs w:val="16"/>
    </w:rPr>
  </w:style>
  <w:style w:type="character" w:customStyle="1" w:styleId="showhide">
    <w:name w:val="showhide"/>
    <w:basedOn w:val="DefaultParagraphFont"/>
    <w:rsid w:val="001D5769"/>
  </w:style>
  <w:style w:type="character" w:styleId="Emphasis">
    <w:name w:val="Emphasis"/>
    <w:basedOn w:val="DefaultParagraphFont"/>
    <w:uiPriority w:val="20"/>
    <w:qFormat/>
    <w:rsid w:val="001D5769"/>
    <w:rPr>
      <w:i/>
      <w:iCs/>
    </w:rPr>
  </w:style>
  <w:style w:type="paragraph" w:styleId="NormalWeb">
    <w:name w:val="Normal (Web)"/>
    <w:basedOn w:val="Normal"/>
    <w:uiPriority w:val="99"/>
    <w:unhideWhenUsed/>
    <w:rsid w:val="001D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769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57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576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taron.margaryan</cp:lastModifiedBy>
  <cp:revision>43</cp:revision>
  <cp:lastPrinted>2019-01-18T09:39:00Z</cp:lastPrinted>
  <dcterms:created xsi:type="dcterms:W3CDTF">2013-02-12T10:00:00Z</dcterms:created>
  <dcterms:modified xsi:type="dcterms:W3CDTF">2019-01-23T07:26:00Z</dcterms:modified>
</cp:coreProperties>
</file>