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88" w:rsidRDefault="00524588" w:rsidP="00524588">
      <w:pPr>
        <w:spacing w:line="276" w:lineRule="auto"/>
        <w:ind w:left="-630" w:firstLine="567"/>
        <w:jc w:val="both"/>
        <w:rPr>
          <w:rFonts w:ascii="GHEA Grapalat" w:eastAsia="Times New Roman" w:hAnsi="GHEA Grapalat" w:cs="Times New Roman"/>
          <w:lang w:val="hy-AM"/>
        </w:rPr>
      </w:pPr>
    </w:p>
    <w:p w:rsidR="00127995" w:rsidRPr="00876DDE" w:rsidRDefault="00127995" w:rsidP="00127995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876DDE">
        <w:rPr>
          <w:rFonts w:ascii="GHEA Grapalat" w:hAnsi="GHEA Grapalat" w:cs="Sylfaen"/>
          <w:b/>
          <w:lang w:val="hy-AM"/>
        </w:rPr>
        <w:t>ՀԻՄՆԱՎՈՐՈՒՄ</w:t>
      </w:r>
    </w:p>
    <w:p w:rsidR="00127995" w:rsidRDefault="00127995" w:rsidP="00127995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b/>
          <w:noProof/>
          <w:lang w:val="hy-AM"/>
        </w:rPr>
      </w:pPr>
      <w:r>
        <w:rPr>
          <w:rFonts w:ascii="GHEA Grapalat" w:eastAsia="GHEA Grapalat" w:hAnsi="GHEA Grapalat" w:cs="GHEA Grapalat"/>
          <w:b/>
          <w:noProof/>
          <w:lang w:val="hy-AM"/>
        </w:rPr>
        <w:t>ՄԱՔՍԱՅԻՆ ԿԱՐԳԱՎՈՐՄԱՆ ՄԱՍԻՆ ՀԱՅԱՍՏԱՆԻ ՀԱՆՐԱՊԵՏՈՒԹՅԱՆ ՕՐԵՆՔՈՒՄ ՓՈՓՈԽՈՒԹՅՈՒՆՆԵՐ ԵՎ ԼՐԱՑՈՒՄՆԵՐ ԿԱՏԱՐԵԼՈՒ ՎԵՐԱԲԵՐՅԱԼ</w:t>
      </w:r>
      <w:r w:rsidRPr="00127995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ՀՀ</w:t>
      </w:r>
      <w:r w:rsidRPr="00876DDE">
        <w:rPr>
          <w:rFonts w:ascii="GHEA Grapalat" w:hAnsi="GHEA Grapalat" w:cs="Sylfaen"/>
          <w:b/>
          <w:lang w:val="hy-AM"/>
        </w:rPr>
        <w:t xml:space="preserve"> ՕՐԵՆՔԻ ԸՆԴՈՒՆՄԱՆ</w:t>
      </w:r>
    </w:p>
    <w:p w:rsidR="00524588" w:rsidRPr="00856101" w:rsidRDefault="00524588" w:rsidP="0052458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24588" w:rsidRPr="00E86322" w:rsidRDefault="00524588" w:rsidP="0052458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56101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r w:rsidRPr="00856101">
        <w:rPr>
          <w:rFonts w:ascii="GHEA Grapalat" w:hAnsi="GHEA Grapalat"/>
          <w:sz w:val="24"/>
          <w:szCs w:val="24"/>
          <w:lang w:val="hy-AM"/>
        </w:rPr>
        <w:t>&lt;&lt;Մաքսային կա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856101">
        <w:rPr>
          <w:rFonts w:ascii="GHEA Grapalat" w:hAnsi="GHEA Grapalat"/>
          <w:sz w:val="24"/>
          <w:szCs w:val="24"/>
          <w:lang w:val="hy-AM"/>
        </w:rPr>
        <w:t xml:space="preserve">գավորման մասին&gt;&gt; ՀՀ օրենքի նախագծով առաջարկվող փոփոխությունները նպատակ են հետապնդում դյուրացնել մշտական բնակության նպատակով Հայաստանի Հանրապետություն ժամանող անձանց կողմից անձնական օգտագորման գույքի ներմուծման </w:t>
      </w:r>
      <w:r>
        <w:rPr>
          <w:rFonts w:ascii="GHEA Grapalat" w:hAnsi="GHEA Grapalat"/>
          <w:sz w:val="24"/>
          <w:szCs w:val="24"/>
          <w:lang w:val="hy-AM"/>
        </w:rPr>
        <w:t xml:space="preserve">մաքսային ձևակերպումների գործընթացը: </w:t>
      </w:r>
      <w:r>
        <w:rPr>
          <w:rFonts w:ascii="GHEA Grapalat" w:hAnsi="GHEA Grapalat"/>
          <w:sz w:val="24"/>
          <w:szCs w:val="24"/>
          <w:lang w:val="hy-AM"/>
        </w:rPr>
        <w:br/>
      </w:r>
      <w:bookmarkEnd w:id="0"/>
      <w:r>
        <w:rPr>
          <w:rFonts w:ascii="GHEA Grapalat" w:hAnsi="GHEA Grapalat"/>
          <w:sz w:val="24"/>
          <w:szCs w:val="24"/>
          <w:lang w:val="hy-AM"/>
        </w:rPr>
        <w:tab/>
        <w:t xml:space="preserve">Մասնավորապես առաջարկվող փոփոխություններով նախատեսվում է վերացնել գործող օրենսդրությամբ սահմանված մշտական բնակության փաստը ճանաչելու համար հինգ տարի Հայստանի Հանրապետությունից դուրս բնակվելու սահմանափակումը: Նախագծով ՀՀ մշտական բնակության ժամանող անձ է համարվում ֆիզիկական անձը, որը </w:t>
      </w:r>
      <w:r w:rsidRPr="00856101">
        <w:rPr>
          <w:rFonts w:ascii="GHEA Grapalat" w:hAnsi="GHEA Grapalat"/>
          <w:i/>
          <w:sz w:val="24"/>
          <w:szCs w:val="24"/>
          <w:u w:val="single"/>
          <w:lang w:val="hy-AM"/>
        </w:rPr>
        <w:t>&lt;&lt;</w:t>
      </w:r>
      <w:r w:rsidRPr="00856101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 xml:space="preserve">մշտական բնակության ժամանման փաստի  ճանաչման օրվան նախորդող  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>365 օրվա</w:t>
      </w:r>
      <w:r w:rsidRPr="00856101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 xml:space="preserve"> ընթացքում ընդհանուր առմամբ բնակվել է Հայաստանի Հան</w:t>
      </w:r>
      <w:r w:rsidRPr="00856101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softHyphen/>
        <w:t>րա</w:t>
      </w:r>
      <w:r w:rsidRPr="00856101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softHyphen/>
        <w:t>պետության տարածքից դուրս 184 օր և ավելի&gt;&gt;</w:t>
      </w:r>
      <w:r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 xml:space="preserve">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Միաժամանակ գործող օրենսդրության համաձայն` անձը համարվում է մշտական բնակության ժամանող, եթե նա դիտարկվ</w:t>
      </w:r>
      <w:r w:rsidRPr="00E863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ող ժամանակահատվածի յուրաքանչյուր </w:t>
      </w:r>
      <w:r w:rsidRPr="00E86322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>օրացուցային տարվա ընթացքում</w:t>
      </w:r>
      <w:r w:rsidRPr="00E863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ընդհանուր առմամբ բնակվել է Հայաստանի Հանրապետության տարածքից դուրս 184 օր և ավելի: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Նախագծով առաջարկվում է &lt;&lt;</w:t>
      </w:r>
      <w:r w:rsidRPr="00E863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դիտարկվ</w:t>
      </w:r>
      <w:r w:rsidRPr="00E863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ող ժամանակահատվածի յուրաքանչյուր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օրացույցային տարի&gt;&gt; բառերը փոխարինել &lt;&lt;</w:t>
      </w:r>
      <w:r w:rsidRPr="00E863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նախորդող  տարվա ընթացքում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&gt;&gt; բառերով:</w:t>
      </w:r>
    </w:p>
    <w:p w:rsidR="00524588" w:rsidRPr="001B340B" w:rsidRDefault="00524588" w:rsidP="00524588">
      <w:pPr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</w:p>
    <w:p w:rsidR="00524588" w:rsidRPr="00524588" w:rsidRDefault="00524588" w:rsidP="00524588">
      <w:pPr>
        <w:rPr>
          <w:lang w:val="hy-AM"/>
        </w:rPr>
      </w:pPr>
    </w:p>
    <w:sectPr w:rsidR="00524588" w:rsidRPr="00524588" w:rsidSect="001B34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EC"/>
    <w:rsid w:val="00127995"/>
    <w:rsid w:val="004205EC"/>
    <w:rsid w:val="00524588"/>
    <w:rsid w:val="005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127995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127995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Sahakyan</dc:creator>
  <cp:keywords/>
  <dc:description/>
  <cp:lastModifiedBy>Sona Ghukasyan</cp:lastModifiedBy>
  <cp:revision>3</cp:revision>
  <dcterms:created xsi:type="dcterms:W3CDTF">2019-03-27T13:15:00Z</dcterms:created>
  <dcterms:modified xsi:type="dcterms:W3CDTF">2019-03-27T13:18:00Z</dcterms:modified>
</cp:coreProperties>
</file>