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61" w:rsidRPr="004F72BC" w:rsidRDefault="00151061" w:rsidP="00151061">
      <w:pPr>
        <w:tabs>
          <w:tab w:val="left" w:pos="7938"/>
        </w:tabs>
        <w:spacing w:line="360" w:lineRule="auto"/>
        <w:jc w:val="center"/>
        <w:rPr>
          <w:rFonts w:ascii="GHEA Grapalat" w:hAnsi="GHEA Grapalat" w:cs="Sylfaen"/>
          <w:b/>
          <w:lang w:val="pt-BR"/>
        </w:rPr>
      </w:pPr>
      <w:r w:rsidRPr="004F72BC">
        <w:rPr>
          <w:rFonts w:ascii="GHEA Grapalat" w:hAnsi="GHEA Grapalat" w:cs="Sylfaen"/>
          <w:b/>
          <w:lang w:val="hy-AM"/>
        </w:rPr>
        <w:t>Հ</w:t>
      </w:r>
      <w:r w:rsidRPr="004F72BC">
        <w:rPr>
          <w:rFonts w:ascii="GHEA Grapalat" w:hAnsi="GHEA Grapalat"/>
          <w:b/>
          <w:lang w:val="hy-AM"/>
        </w:rPr>
        <w:t xml:space="preserve"> </w:t>
      </w:r>
      <w:r w:rsidRPr="004F72BC">
        <w:rPr>
          <w:rFonts w:ascii="GHEA Grapalat" w:hAnsi="GHEA Grapalat" w:cs="Sylfaen"/>
          <w:b/>
          <w:lang w:val="hy-AM"/>
        </w:rPr>
        <w:t>Ի Մ</w:t>
      </w:r>
      <w:r w:rsidRPr="004F72BC">
        <w:rPr>
          <w:rFonts w:ascii="GHEA Grapalat" w:hAnsi="GHEA Grapalat"/>
          <w:b/>
          <w:lang w:val="hy-AM"/>
        </w:rPr>
        <w:t xml:space="preserve"> </w:t>
      </w:r>
      <w:r w:rsidRPr="004F72BC">
        <w:rPr>
          <w:rFonts w:ascii="GHEA Grapalat" w:hAnsi="GHEA Grapalat" w:cs="Sylfaen"/>
          <w:b/>
          <w:lang w:val="hy-AM"/>
        </w:rPr>
        <w:t>Ն</w:t>
      </w:r>
      <w:r w:rsidRPr="004F72BC">
        <w:rPr>
          <w:rFonts w:ascii="GHEA Grapalat" w:hAnsi="GHEA Grapalat"/>
          <w:b/>
          <w:lang w:val="hy-AM"/>
        </w:rPr>
        <w:t xml:space="preserve"> </w:t>
      </w:r>
      <w:r w:rsidRPr="004F72BC">
        <w:rPr>
          <w:rFonts w:ascii="GHEA Grapalat" w:hAnsi="GHEA Grapalat" w:cs="Sylfaen"/>
          <w:b/>
          <w:lang w:val="hy-AM"/>
        </w:rPr>
        <w:t>Ա</w:t>
      </w:r>
      <w:r w:rsidRPr="004F72BC">
        <w:rPr>
          <w:rFonts w:ascii="GHEA Grapalat" w:hAnsi="GHEA Grapalat"/>
          <w:b/>
          <w:lang w:val="hy-AM"/>
        </w:rPr>
        <w:t xml:space="preserve"> </w:t>
      </w:r>
      <w:r w:rsidRPr="004F72BC">
        <w:rPr>
          <w:rFonts w:ascii="GHEA Grapalat" w:hAnsi="GHEA Grapalat" w:cs="Sylfaen"/>
          <w:b/>
          <w:lang w:val="hy-AM"/>
        </w:rPr>
        <w:t>Վ</w:t>
      </w:r>
      <w:r w:rsidRPr="004F72BC">
        <w:rPr>
          <w:rFonts w:ascii="GHEA Grapalat" w:hAnsi="GHEA Grapalat"/>
          <w:b/>
          <w:lang w:val="hy-AM"/>
        </w:rPr>
        <w:t xml:space="preserve"> </w:t>
      </w:r>
      <w:r w:rsidRPr="004F72BC">
        <w:rPr>
          <w:rFonts w:ascii="GHEA Grapalat" w:hAnsi="GHEA Grapalat" w:cs="Sylfaen"/>
          <w:b/>
          <w:lang w:val="hy-AM"/>
        </w:rPr>
        <w:t>Ո</w:t>
      </w:r>
      <w:r w:rsidRPr="004F72BC">
        <w:rPr>
          <w:rFonts w:ascii="GHEA Grapalat" w:hAnsi="GHEA Grapalat"/>
          <w:b/>
          <w:lang w:val="hy-AM"/>
        </w:rPr>
        <w:t xml:space="preserve"> </w:t>
      </w:r>
      <w:r w:rsidRPr="004F72BC">
        <w:rPr>
          <w:rFonts w:ascii="GHEA Grapalat" w:hAnsi="GHEA Grapalat" w:cs="Sylfaen"/>
          <w:b/>
          <w:lang w:val="hy-AM"/>
        </w:rPr>
        <w:t>Ր</w:t>
      </w:r>
      <w:r w:rsidRPr="004F72BC">
        <w:rPr>
          <w:rFonts w:ascii="GHEA Grapalat" w:hAnsi="GHEA Grapalat"/>
          <w:b/>
          <w:lang w:val="hy-AM"/>
        </w:rPr>
        <w:t xml:space="preserve"> </w:t>
      </w:r>
      <w:r w:rsidRPr="004F72BC">
        <w:rPr>
          <w:rFonts w:ascii="GHEA Grapalat" w:hAnsi="GHEA Grapalat" w:cs="Sylfaen"/>
          <w:b/>
          <w:lang w:val="hy-AM"/>
        </w:rPr>
        <w:t>ՈՒ</w:t>
      </w:r>
      <w:r w:rsidRPr="004F72BC">
        <w:rPr>
          <w:rFonts w:ascii="GHEA Grapalat" w:hAnsi="GHEA Grapalat"/>
          <w:b/>
          <w:lang w:val="hy-AM"/>
        </w:rPr>
        <w:t xml:space="preserve"> </w:t>
      </w:r>
      <w:r w:rsidRPr="004F72BC">
        <w:rPr>
          <w:rFonts w:ascii="GHEA Grapalat" w:hAnsi="GHEA Grapalat" w:cs="Sylfaen"/>
          <w:b/>
          <w:lang w:val="hy-AM"/>
        </w:rPr>
        <w:t>Մ</w:t>
      </w:r>
    </w:p>
    <w:p w:rsidR="00151061" w:rsidRPr="004F72BC" w:rsidRDefault="00151061" w:rsidP="00151061">
      <w:pPr>
        <w:pStyle w:val="NormalWeb"/>
        <w:shd w:val="clear" w:color="auto" w:fill="FFFFFF"/>
        <w:spacing w:line="360" w:lineRule="auto"/>
        <w:ind w:firstLine="374"/>
        <w:jc w:val="center"/>
        <w:rPr>
          <w:rFonts w:cs="Sylfaen"/>
          <w:b/>
          <w:sz w:val="24"/>
          <w:szCs w:val="24"/>
          <w:lang w:val="pt-BR"/>
        </w:rPr>
      </w:pPr>
      <w:r w:rsidRPr="004F72BC">
        <w:rPr>
          <w:b/>
          <w:sz w:val="24"/>
          <w:szCs w:val="24"/>
          <w:lang w:val="pt-BR"/>
        </w:rPr>
        <w:t>«</w:t>
      </w:r>
      <w:r w:rsidRPr="004F72BC">
        <w:rPr>
          <w:rStyle w:val="Strong"/>
          <w:rFonts w:cs="Sylfaen"/>
          <w:sz w:val="24"/>
          <w:szCs w:val="24"/>
        </w:rPr>
        <w:t>ՀԱՅԱՍՏԱՆԻ</w:t>
      </w:r>
      <w:r w:rsidRPr="004F72BC">
        <w:rPr>
          <w:rStyle w:val="Strong"/>
          <w:sz w:val="24"/>
          <w:szCs w:val="24"/>
          <w:lang w:val="pt-BR"/>
        </w:rPr>
        <w:t xml:space="preserve"> </w:t>
      </w:r>
      <w:r w:rsidRPr="004F72BC">
        <w:rPr>
          <w:rStyle w:val="Strong"/>
          <w:rFonts w:cs="Sylfaen"/>
          <w:sz w:val="24"/>
          <w:szCs w:val="24"/>
        </w:rPr>
        <w:t>ՀԱՆՐԱՊԵՏՈՒԹՅԱՆ</w:t>
      </w:r>
      <w:r w:rsidRPr="004F72BC">
        <w:rPr>
          <w:rStyle w:val="Strong"/>
          <w:sz w:val="24"/>
          <w:szCs w:val="24"/>
          <w:lang w:val="pt-BR"/>
        </w:rPr>
        <w:t xml:space="preserve"> </w:t>
      </w:r>
      <w:r w:rsidRPr="004F72BC">
        <w:rPr>
          <w:rStyle w:val="Strong"/>
          <w:rFonts w:cs="Sylfaen"/>
          <w:sz w:val="24"/>
          <w:szCs w:val="24"/>
        </w:rPr>
        <w:t>ՔՐԵԱԿԱՆ</w:t>
      </w:r>
      <w:r w:rsidRPr="004F72BC">
        <w:rPr>
          <w:rStyle w:val="Strong"/>
          <w:sz w:val="24"/>
          <w:szCs w:val="24"/>
          <w:lang w:val="pt-BR"/>
        </w:rPr>
        <w:t xml:space="preserve"> </w:t>
      </w:r>
      <w:r w:rsidRPr="004F72BC">
        <w:rPr>
          <w:rStyle w:val="Strong"/>
          <w:rFonts w:cs="Sylfaen"/>
          <w:sz w:val="24"/>
          <w:szCs w:val="24"/>
        </w:rPr>
        <w:t>ԴԱՏԱՎԱՐՈՒԹՅԱՆ</w:t>
      </w:r>
      <w:r w:rsidRPr="004F72BC">
        <w:rPr>
          <w:rStyle w:val="Strong"/>
          <w:sz w:val="24"/>
          <w:szCs w:val="24"/>
          <w:lang w:val="pt-BR"/>
        </w:rPr>
        <w:t xml:space="preserve"> </w:t>
      </w:r>
      <w:r w:rsidRPr="004F72BC">
        <w:rPr>
          <w:rStyle w:val="Strong"/>
          <w:rFonts w:cs="Sylfaen"/>
          <w:sz w:val="24"/>
          <w:szCs w:val="24"/>
        </w:rPr>
        <w:t>ՕՐԵՆՍԳՐՔՈՒՄ</w:t>
      </w:r>
      <w:r w:rsidRPr="004F72BC">
        <w:rPr>
          <w:rStyle w:val="Strong"/>
          <w:rFonts w:cs="Sylfaen"/>
          <w:sz w:val="24"/>
          <w:szCs w:val="24"/>
          <w:lang w:val="pt-BR"/>
        </w:rPr>
        <w:t xml:space="preserve"> </w:t>
      </w:r>
      <w:r w:rsidRPr="004F72BC">
        <w:rPr>
          <w:rStyle w:val="Strong"/>
          <w:rFonts w:cs="Sylfaen"/>
          <w:sz w:val="24"/>
          <w:szCs w:val="24"/>
        </w:rPr>
        <w:t>ԼՐԱՑՈՒՄ</w:t>
      </w:r>
      <w:r w:rsidRPr="004F72BC">
        <w:rPr>
          <w:rStyle w:val="Strong"/>
          <w:sz w:val="24"/>
          <w:szCs w:val="24"/>
          <w:lang w:val="pt-BR"/>
        </w:rPr>
        <w:t xml:space="preserve"> </w:t>
      </w:r>
      <w:r w:rsidRPr="004F72BC">
        <w:rPr>
          <w:rStyle w:val="Strong"/>
          <w:rFonts w:cs="Sylfaen"/>
          <w:sz w:val="24"/>
          <w:szCs w:val="24"/>
        </w:rPr>
        <w:t>ԿԱՏԱՐԵԼՈՒ</w:t>
      </w:r>
      <w:r w:rsidRPr="004F72BC">
        <w:rPr>
          <w:rStyle w:val="Strong"/>
          <w:sz w:val="24"/>
          <w:szCs w:val="24"/>
          <w:lang w:val="pt-BR"/>
        </w:rPr>
        <w:t xml:space="preserve"> </w:t>
      </w:r>
      <w:r w:rsidRPr="004F72BC">
        <w:rPr>
          <w:rStyle w:val="Strong"/>
          <w:rFonts w:cs="Sylfaen"/>
          <w:sz w:val="24"/>
          <w:szCs w:val="24"/>
        </w:rPr>
        <w:t>ՄԱՍԻՆ</w:t>
      </w:r>
      <w:r w:rsidRPr="004F72BC">
        <w:rPr>
          <w:rStyle w:val="Strong"/>
          <w:rFonts w:cs="Sylfaen"/>
          <w:sz w:val="24"/>
          <w:szCs w:val="24"/>
          <w:lang w:val="pt-BR"/>
        </w:rPr>
        <w:t xml:space="preserve">» </w:t>
      </w:r>
      <w:r w:rsidRPr="004F72BC">
        <w:rPr>
          <w:rFonts w:cs="Sylfaen"/>
          <w:b/>
          <w:sz w:val="24"/>
          <w:szCs w:val="24"/>
          <w:lang w:val="hy-AM"/>
        </w:rPr>
        <w:t xml:space="preserve">ՀՀ </w:t>
      </w:r>
      <w:r w:rsidRPr="004F72BC">
        <w:rPr>
          <w:rFonts w:cs="Sylfaen"/>
          <w:b/>
          <w:sz w:val="24"/>
          <w:szCs w:val="24"/>
        </w:rPr>
        <w:t>ՕՐԵՆՔԻ</w:t>
      </w:r>
      <w:r w:rsidRPr="004F72BC">
        <w:rPr>
          <w:rFonts w:cs="Sylfaen"/>
          <w:b/>
          <w:sz w:val="24"/>
          <w:szCs w:val="24"/>
          <w:lang w:val="hy-AM"/>
        </w:rPr>
        <w:t xml:space="preserve"> ԸՆԴՈՒՆՄԱՆ</w:t>
      </w:r>
    </w:p>
    <w:p w:rsidR="00151061" w:rsidRPr="000D01B8" w:rsidRDefault="00151061" w:rsidP="00151061">
      <w:pPr>
        <w:pStyle w:val="NormalWeb"/>
        <w:shd w:val="clear" w:color="auto" w:fill="FFFFFF"/>
        <w:spacing w:line="360" w:lineRule="auto"/>
        <w:ind w:firstLine="374"/>
        <w:jc w:val="center"/>
        <w:rPr>
          <w:sz w:val="24"/>
          <w:szCs w:val="24"/>
          <w:lang w:val="pt-BR"/>
        </w:rPr>
      </w:pPr>
    </w:p>
    <w:p w:rsidR="00151061" w:rsidRPr="00754673" w:rsidRDefault="00151061" w:rsidP="00151061">
      <w:pPr>
        <w:pStyle w:val="ListParagraph"/>
        <w:numPr>
          <w:ilvl w:val="0"/>
          <w:numId w:val="1"/>
        </w:numPr>
        <w:tabs>
          <w:tab w:val="left" w:pos="1080"/>
        </w:tabs>
        <w:spacing w:line="360" w:lineRule="auto"/>
        <w:ind w:firstLine="195"/>
        <w:rPr>
          <w:rFonts w:ascii="GHEA Grapalat" w:hAnsi="GHEA Grapalat" w:cs="Arial Unicode"/>
          <w:b/>
          <w:bCs/>
          <w:color w:val="000000"/>
          <w:lang w:val="fr-FR"/>
        </w:rPr>
      </w:pPr>
      <w:r w:rsidRPr="004F72BC">
        <w:rPr>
          <w:rFonts w:ascii="GHEA Grapalat" w:hAnsi="GHEA Grapalat" w:cs="Arial Unicode"/>
          <w:b/>
          <w:bCs/>
          <w:color w:val="000000"/>
          <w:lang w:val="af-ZA"/>
        </w:rPr>
        <w:t>Կարգավորման ենթակա խնդիրը.</w:t>
      </w:r>
    </w:p>
    <w:p w:rsidR="00151061" w:rsidRPr="00754673" w:rsidRDefault="00151061" w:rsidP="00151061">
      <w:pPr>
        <w:pStyle w:val="NoSpacing"/>
        <w:spacing w:line="360" w:lineRule="auto"/>
        <w:ind w:left="0" w:firstLine="630"/>
        <w:jc w:val="both"/>
        <w:rPr>
          <w:rFonts w:ascii="GHEA Grapalat" w:hAnsi="GHEA Grapalat" w:cs="Sylfaen"/>
          <w:sz w:val="24"/>
          <w:szCs w:val="24"/>
          <w:lang w:val="fr-FR"/>
        </w:rPr>
      </w:pPr>
      <w:proofErr w:type="spellStart"/>
      <w:r>
        <w:rPr>
          <w:rFonts w:ascii="GHEA Grapalat" w:hAnsi="GHEA Grapalat" w:cs="Sylfaen"/>
          <w:sz w:val="24"/>
          <w:szCs w:val="24"/>
          <w:lang w:val="fr-FR"/>
        </w:rPr>
        <w:t>Ներկայումս</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կարևորագույն</w:t>
      </w:r>
      <w:proofErr w:type="spellEnd"/>
      <w:r w:rsidRPr="00676B02">
        <w:rPr>
          <w:rFonts w:ascii="GHEA Grapalat" w:hAnsi="GHEA Grapalat" w:cs="Sylfaen"/>
          <w:sz w:val="24"/>
          <w:szCs w:val="24"/>
          <w:lang w:val="fr-FR"/>
        </w:rPr>
        <w:t xml:space="preserve"> </w:t>
      </w:r>
      <w:proofErr w:type="spellStart"/>
      <w:r>
        <w:rPr>
          <w:rFonts w:ascii="GHEA Grapalat" w:hAnsi="GHEA Grapalat" w:cs="Sylfaen"/>
          <w:sz w:val="24"/>
          <w:szCs w:val="24"/>
        </w:rPr>
        <w:t>խնդիր</w:t>
      </w:r>
      <w:proofErr w:type="spellEnd"/>
      <w:r w:rsidRPr="00676B02">
        <w:rPr>
          <w:rFonts w:ascii="GHEA Grapalat" w:hAnsi="GHEA Grapalat" w:cs="Sylfaen"/>
          <w:sz w:val="24"/>
          <w:szCs w:val="24"/>
          <w:lang w:val="fr-FR"/>
        </w:rPr>
        <w:t xml:space="preserve"> </w:t>
      </w:r>
      <w:r>
        <w:rPr>
          <w:rFonts w:ascii="GHEA Grapalat" w:hAnsi="GHEA Grapalat" w:cs="Sylfaen"/>
          <w:sz w:val="24"/>
          <w:szCs w:val="24"/>
        </w:rPr>
        <w:t>է</w:t>
      </w:r>
      <w:r w:rsidRPr="00676B02">
        <w:rPr>
          <w:rFonts w:ascii="GHEA Grapalat" w:hAnsi="GHEA Grapalat" w:cs="Sylfaen"/>
          <w:sz w:val="24"/>
          <w:szCs w:val="24"/>
          <w:lang w:val="fr-FR"/>
        </w:rPr>
        <w:t xml:space="preserve"> </w:t>
      </w:r>
      <w:proofErr w:type="spellStart"/>
      <w:r>
        <w:rPr>
          <w:rFonts w:ascii="GHEA Grapalat" w:hAnsi="GHEA Grapalat" w:cs="Sylfaen"/>
          <w:sz w:val="24"/>
          <w:szCs w:val="24"/>
        </w:rPr>
        <w:t>հանդիսանում</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հարկային</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մարմնի</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կողմից</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տնտեսվարող</w:t>
      </w:r>
      <w:proofErr w:type="spellEnd"/>
      <w:r w:rsidRPr="00676B02">
        <w:rPr>
          <w:rFonts w:ascii="GHEA Grapalat" w:hAnsi="GHEA Grapalat" w:cs="Sylfaen"/>
          <w:sz w:val="24"/>
          <w:szCs w:val="24"/>
          <w:lang w:val="fr-FR"/>
        </w:rPr>
        <w:t xml:space="preserve"> </w:t>
      </w:r>
      <w:proofErr w:type="spellStart"/>
      <w:r>
        <w:rPr>
          <w:rFonts w:ascii="GHEA Grapalat" w:hAnsi="GHEA Grapalat" w:cs="Sylfaen"/>
          <w:sz w:val="24"/>
          <w:szCs w:val="24"/>
        </w:rPr>
        <w:t>սուբյեկտների</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գործունեության</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անհարկի</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միջամտությունների</w:t>
      </w:r>
      <w:proofErr w:type="spellEnd"/>
      <w:r w:rsidRPr="00676B02">
        <w:rPr>
          <w:rFonts w:ascii="GHEA Grapalat" w:hAnsi="GHEA Grapalat" w:cs="Sylfaen"/>
          <w:sz w:val="24"/>
          <w:szCs w:val="24"/>
          <w:lang w:val="fr-FR"/>
        </w:rPr>
        <w:t xml:space="preserve"> </w:t>
      </w:r>
      <w:proofErr w:type="spellStart"/>
      <w:r>
        <w:rPr>
          <w:rFonts w:ascii="GHEA Grapalat" w:hAnsi="GHEA Grapalat" w:cs="Sylfaen"/>
          <w:sz w:val="24"/>
          <w:szCs w:val="24"/>
        </w:rPr>
        <w:t>կրճատումը</w:t>
      </w:r>
      <w:proofErr w:type="spellEnd"/>
      <w:r>
        <w:rPr>
          <w:rFonts w:ascii="GHEA Grapalat" w:hAnsi="GHEA Grapalat" w:cs="Sylfaen"/>
          <w:sz w:val="24"/>
          <w:szCs w:val="24"/>
        </w:rPr>
        <w:t>՝</w:t>
      </w:r>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հաշվի</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առնելով</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այն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հանգամանքը</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որ</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բացի</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ըստ</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ռիսկայնության</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աստիճանի</w:t>
      </w:r>
      <w:proofErr w:type="spellEnd"/>
      <w:r>
        <w:rPr>
          <w:rFonts w:ascii="GHEA Grapalat" w:hAnsi="GHEA Grapalat" w:cs="Sylfaen"/>
          <w:sz w:val="24"/>
          <w:szCs w:val="24"/>
        </w:rPr>
        <w:t>՝</w:t>
      </w:r>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տարեկան</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ծրագրով</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նախատեսված</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ստուգումների</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վերջիններիս</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մոտ</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ստուգումներ</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կարող</w:t>
      </w:r>
      <w:proofErr w:type="spellEnd"/>
      <w:r w:rsidRPr="002747BB">
        <w:rPr>
          <w:rFonts w:ascii="GHEA Grapalat" w:hAnsi="GHEA Grapalat" w:cs="Sylfaen"/>
          <w:sz w:val="24"/>
          <w:szCs w:val="24"/>
          <w:lang w:val="fr-FR"/>
        </w:rPr>
        <w:t xml:space="preserve"> </w:t>
      </w:r>
      <w:proofErr w:type="spellStart"/>
      <w:r>
        <w:rPr>
          <w:rFonts w:ascii="GHEA Grapalat" w:hAnsi="GHEA Grapalat" w:cs="Sylfaen"/>
          <w:sz w:val="24"/>
          <w:szCs w:val="24"/>
        </w:rPr>
        <w:t>են</w:t>
      </w:r>
      <w:proofErr w:type="spellEnd"/>
      <w:r w:rsidRPr="002747BB">
        <w:rPr>
          <w:rFonts w:ascii="GHEA Grapalat" w:hAnsi="GHEA Grapalat" w:cs="Sylfaen"/>
          <w:sz w:val="24"/>
          <w:szCs w:val="24"/>
          <w:lang w:val="fr-FR"/>
        </w:rPr>
        <w:t xml:space="preserve"> </w:t>
      </w:r>
      <w:proofErr w:type="spellStart"/>
      <w:r>
        <w:rPr>
          <w:rFonts w:ascii="GHEA Grapalat" w:hAnsi="GHEA Grapalat" w:cs="Sylfaen"/>
          <w:sz w:val="24"/>
          <w:szCs w:val="24"/>
        </w:rPr>
        <w:t>իրականացվել</w:t>
      </w:r>
      <w:proofErr w:type="spellEnd"/>
      <w:r w:rsidRPr="002747BB">
        <w:rPr>
          <w:rFonts w:ascii="GHEA Grapalat" w:hAnsi="GHEA Grapalat" w:cs="Sylfaen"/>
          <w:sz w:val="24"/>
          <w:szCs w:val="24"/>
          <w:lang w:val="fr-FR"/>
        </w:rPr>
        <w:t xml:space="preserve">  </w:t>
      </w:r>
      <w:proofErr w:type="spellStart"/>
      <w:r>
        <w:rPr>
          <w:rFonts w:ascii="GHEA Grapalat" w:hAnsi="GHEA Grapalat" w:cs="Sylfaen"/>
          <w:sz w:val="24"/>
          <w:szCs w:val="24"/>
        </w:rPr>
        <w:t>նաև</w:t>
      </w:r>
      <w:proofErr w:type="spellEnd"/>
      <w:r w:rsidRPr="002747BB">
        <w:rPr>
          <w:rFonts w:ascii="GHEA Grapalat" w:hAnsi="GHEA Grapalat" w:cs="Sylfaen"/>
          <w:sz w:val="24"/>
          <w:szCs w:val="24"/>
          <w:lang w:val="fr-FR"/>
        </w:rPr>
        <w:t xml:space="preserve"> </w:t>
      </w:r>
      <w:proofErr w:type="spellStart"/>
      <w:r>
        <w:rPr>
          <w:rFonts w:ascii="GHEA Grapalat" w:hAnsi="GHEA Grapalat" w:cs="Sylfaen"/>
          <w:sz w:val="24"/>
          <w:szCs w:val="24"/>
        </w:rPr>
        <w:t>քննիչի</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rPr>
        <w:t>կողմից</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lang w:val="fr-FR"/>
        </w:rPr>
        <w:t>նշանակված</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rPr>
        <w:t>ստուգման</w:t>
      </w:r>
      <w:proofErr w:type="spellEnd"/>
      <w:r w:rsidRPr="00754673">
        <w:rPr>
          <w:rFonts w:ascii="GHEA Grapalat" w:hAnsi="GHEA Grapalat" w:cs="Sylfaen"/>
          <w:sz w:val="24"/>
          <w:szCs w:val="24"/>
          <w:lang w:val="fr-FR"/>
        </w:rPr>
        <w:t xml:space="preserve"> </w:t>
      </w:r>
      <w:proofErr w:type="spellStart"/>
      <w:r>
        <w:rPr>
          <w:rFonts w:ascii="GHEA Grapalat" w:hAnsi="GHEA Grapalat" w:cs="Sylfaen"/>
          <w:sz w:val="24"/>
          <w:szCs w:val="24"/>
          <w:lang w:val="fr-FR"/>
        </w:rPr>
        <w:t>որոշումների</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հիման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վրա</w:t>
      </w:r>
      <w:proofErr w:type="spellEnd"/>
      <w:r>
        <w:rPr>
          <w:rFonts w:ascii="GHEA Grapalat" w:hAnsi="GHEA Grapalat" w:cs="Sylfaen"/>
          <w:sz w:val="24"/>
          <w:szCs w:val="24"/>
          <w:lang w:val="fr-FR"/>
        </w:rPr>
        <w:t>:</w:t>
      </w:r>
    </w:p>
    <w:p w:rsidR="00151061" w:rsidRPr="004F72BC" w:rsidRDefault="00151061" w:rsidP="00151061">
      <w:pPr>
        <w:pStyle w:val="ListParagraph"/>
        <w:tabs>
          <w:tab w:val="left" w:pos="1080"/>
        </w:tabs>
        <w:spacing w:line="360" w:lineRule="auto"/>
        <w:ind w:left="630"/>
        <w:rPr>
          <w:rFonts w:ascii="GHEA Grapalat" w:hAnsi="GHEA Grapalat" w:cs="Arial Unicode"/>
          <w:b/>
          <w:bCs/>
          <w:color w:val="000000"/>
          <w:lang w:val="fr-FR"/>
        </w:rPr>
      </w:pPr>
    </w:p>
    <w:p w:rsidR="00151061" w:rsidRPr="00A0120A" w:rsidRDefault="00151061" w:rsidP="00151061">
      <w:pPr>
        <w:pStyle w:val="ListParagraph"/>
        <w:numPr>
          <w:ilvl w:val="0"/>
          <w:numId w:val="2"/>
        </w:numPr>
        <w:shd w:val="clear" w:color="auto" w:fill="FFFFFF"/>
        <w:tabs>
          <w:tab w:val="left" w:pos="851"/>
        </w:tabs>
        <w:spacing w:line="360" w:lineRule="auto"/>
        <w:jc w:val="both"/>
        <w:rPr>
          <w:rFonts w:ascii="GHEA Grapalat" w:hAnsi="GHEA Grapalat" w:cs="Arial Unicode"/>
          <w:b/>
          <w:bCs/>
          <w:color w:val="000000"/>
          <w:lang w:val="af-ZA"/>
        </w:rPr>
      </w:pPr>
      <w:r w:rsidRPr="004F72BC">
        <w:rPr>
          <w:rFonts w:ascii="GHEA Grapalat" w:hAnsi="GHEA Grapalat" w:cs="Arial Unicode"/>
          <w:b/>
          <w:bCs/>
          <w:color w:val="000000"/>
          <w:lang w:val="hy-AM"/>
        </w:rPr>
        <w:t>Ընթացիկ</w:t>
      </w:r>
      <w:r w:rsidRPr="004F72BC">
        <w:rPr>
          <w:rFonts w:ascii="GHEA Grapalat" w:hAnsi="GHEA Grapalat" w:cs="Arial Unicode"/>
          <w:b/>
          <w:bCs/>
          <w:color w:val="000000"/>
          <w:lang w:val="fr-FR"/>
        </w:rPr>
        <w:t xml:space="preserve"> </w:t>
      </w:r>
      <w:r w:rsidRPr="004F72BC">
        <w:rPr>
          <w:rFonts w:ascii="GHEA Grapalat" w:hAnsi="GHEA Grapalat" w:cs="Arial Unicode"/>
          <w:b/>
          <w:bCs/>
          <w:color w:val="000000"/>
          <w:lang w:val="hy-AM"/>
        </w:rPr>
        <w:t>իրավիճակը</w:t>
      </w:r>
      <w:r w:rsidRPr="004F72BC">
        <w:rPr>
          <w:rFonts w:ascii="GHEA Grapalat" w:hAnsi="GHEA Grapalat" w:cs="Arial Unicode"/>
          <w:b/>
          <w:bCs/>
          <w:color w:val="000000"/>
          <w:lang w:val="fr-FR"/>
        </w:rPr>
        <w:t xml:space="preserve"> </w:t>
      </w:r>
      <w:r w:rsidRPr="004F72BC">
        <w:rPr>
          <w:rFonts w:ascii="GHEA Grapalat" w:hAnsi="GHEA Grapalat" w:cs="Arial Unicode"/>
          <w:b/>
          <w:bCs/>
          <w:color w:val="000000"/>
          <w:lang w:val="hy-AM"/>
        </w:rPr>
        <w:t>և</w:t>
      </w:r>
      <w:r w:rsidRPr="004F72BC">
        <w:rPr>
          <w:rFonts w:ascii="GHEA Grapalat" w:hAnsi="GHEA Grapalat" w:cs="Arial Unicode"/>
          <w:b/>
          <w:bCs/>
          <w:color w:val="000000"/>
          <w:lang w:val="fr-FR"/>
        </w:rPr>
        <w:t xml:space="preserve"> </w:t>
      </w:r>
      <w:r w:rsidRPr="004F72BC">
        <w:rPr>
          <w:rFonts w:ascii="GHEA Grapalat" w:hAnsi="GHEA Grapalat" w:cs="Arial Unicode"/>
          <w:b/>
          <w:bCs/>
          <w:color w:val="000000"/>
          <w:lang w:val="hy-AM"/>
        </w:rPr>
        <w:t>իրավական</w:t>
      </w:r>
      <w:r w:rsidRPr="004F72BC">
        <w:rPr>
          <w:rFonts w:ascii="GHEA Grapalat" w:hAnsi="GHEA Grapalat" w:cs="Arial Unicode"/>
          <w:b/>
          <w:bCs/>
          <w:color w:val="000000"/>
          <w:lang w:val="fr-FR"/>
        </w:rPr>
        <w:t xml:space="preserve"> </w:t>
      </w:r>
      <w:r w:rsidRPr="004F72BC">
        <w:rPr>
          <w:rFonts w:ascii="GHEA Grapalat" w:hAnsi="GHEA Grapalat" w:cs="Arial Unicode"/>
          <w:b/>
          <w:bCs/>
          <w:color w:val="000000"/>
          <w:lang w:val="hy-AM"/>
        </w:rPr>
        <w:t>ակտի</w:t>
      </w:r>
      <w:r w:rsidRPr="004F72BC">
        <w:rPr>
          <w:rFonts w:ascii="GHEA Grapalat" w:hAnsi="GHEA Grapalat" w:cs="Arial Unicode"/>
          <w:b/>
          <w:bCs/>
          <w:color w:val="000000"/>
          <w:lang w:val="fr-FR"/>
        </w:rPr>
        <w:t xml:space="preserve"> </w:t>
      </w:r>
      <w:r w:rsidRPr="004F72BC">
        <w:rPr>
          <w:rFonts w:ascii="GHEA Grapalat" w:hAnsi="GHEA Grapalat" w:cs="Arial Unicode"/>
          <w:b/>
          <w:bCs/>
          <w:color w:val="000000"/>
          <w:lang w:val="hy-AM"/>
        </w:rPr>
        <w:t>ընդունման</w:t>
      </w:r>
      <w:r w:rsidRPr="004F72BC">
        <w:rPr>
          <w:rFonts w:ascii="GHEA Grapalat" w:hAnsi="GHEA Grapalat" w:cs="Arial Unicode"/>
          <w:b/>
          <w:bCs/>
          <w:color w:val="000000"/>
          <w:lang w:val="fr-FR"/>
        </w:rPr>
        <w:t xml:space="preserve"> </w:t>
      </w:r>
      <w:r w:rsidRPr="004F72BC">
        <w:rPr>
          <w:rFonts w:ascii="GHEA Grapalat" w:hAnsi="GHEA Grapalat" w:cs="Arial Unicode"/>
          <w:b/>
          <w:bCs/>
          <w:color w:val="000000"/>
          <w:lang w:val="hy-AM"/>
        </w:rPr>
        <w:t>անհրաժեշտությունը</w:t>
      </w:r>
    </w:p>
    <w:p w:rsidR="00151061" w:rsidRPr="00A0120A" w:rsidRDefault="00151061" w:rsidP="00151061">
      <w:pPr>
        <w:pStyle w:val="NoSpacing"/>
        <w:spacing w:line="360" w:lineRule="auto"/>
        <w:ind w:left="0" w:firstLine="426"/>
        <w:jc w:val="both"/>
        <w:rPr>
          <w:rFonts w:ascii="GHEA Grapalat" w:hAnsi="GHEA Grapalat" w:cs="Sylfaen"/>
          <w:sz w:val="24"/>
          <w:szCs w:val="24"/>
          <w:lang w:val="af-ZA"/>
        </w:rPr>
      </w:pPr>
      <w:r w:rsidRPr="00E544C6">
        <w:rPr>
          <w:rFonts w:ascii="GHEA Grapalat" w:hAnsi="GHEA Grapalat" w:cs="Sylfaen"/>
          <w:sz w:val="24"/>
          <w:szCs w:val="24"/>
          <w:lang w:val="hy-AM"/>
        </w:rPr>
        <w:t>ՀՀ</w:t>
      </w:r>
      <w:r w:rsidRPr="005A4A51">
        <w:rPr>
          <w:rFonts w:ascii="GHEA Grapalat" w:hAnsi="GHEA Grapalat" w:cs="Sylfaen"/>
          <w:sz w:val="24"/>
          <w:szCs w:val="24"/>
          <w:lang w:val="hy-AM"/>
        </w:rPr>
        <w:t xml:space="preserve"> հարկային օրենսգրքի </w:t>
      </w:r>
      <w:r>
        <w:rPr>
          <w:rFonts w:ascii="GHEA Grapalat" w:hAnsi="GHEA Grapalat" w:cs="Sylfaen"/>
          <w:sz w:val="24"/>
          <w:szCs w:val="24"/>
          <w:lang w:val="hy-AM"/>
        </w:rPr>
        <w:t xml:space="preserve">(այսուհետ՝ Օրենսգիրք) </w:t>
      </w:r>
      <w:r w:rsidRPr="005A4A51">
        <w:rPr>
          <w:rFonts w:ascii="GHEA Grapalat" w:hAnsi="GHEA Grapalat" w:cs="Sylfaen"/>
          <w:sz w:val="24"/>
          <w:szCs w:val="24"/>
          <w:lang w:val="hy-AM"/>
        </w:rPr>
        <w:t xml:space="preserve">335-րդ հոդվածի 2-րդ մասի 1-ին կետի համաձայն՝ </w:t>
      </w:r>
      <w:proofErr w:type="spellStart"/>
      <w:r w:rsidRPr="00844D8E">
        <w:rPr>
          <w:rFonts w:ascii="GHEA Grapalat" w:hAnsi="GHEA Grapalat" w:cs="Sylfaen"/>
          <w:sz w:val="24"/>
          <w:szCs w:val="24"/>
        </w:rPr>
        <w:t>համալիր</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հարկային</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ստուգում</w:t>
      </w:r>
      <w:r w:rsidRPr="00844D8E">
        <w:rPr>
          <w:rFonts w:ascii="GHEA Grapalat" w:hAnsi="GHEA Grapalat"/>
          <w:sz w:val="24"/>
          <w:szCs w:val="24"/>
        </w:rPr>
        <w:t>ը</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հարկային</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հարաբերությունները</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կարգավորող</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իրավական</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ակտերի</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ինչպես</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նաև</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հարկային</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մարմնին</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հսկողության</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լիազորություններ</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վերապահող</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իրավական</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ակտերի</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այլ</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պահանջների</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կատարման</w:t>
      </w:r>
      <w:proofErr w:type="spellEnd"/>
      <w:r w:rsidRPr="00A0120A">
        <w:rPr>
          <w:rFonts w:ascii="GHEA Grapalat" w:hAnsi="GHEA Grapalat"/>
          <w:sz w:val="24"/>
          <w:szCs w:val="24"/>
          <w:lang w:val="af-ZA"/>
        </w:rPr>
        <w:t xml:space="preserve"> </w:t>
      </w:r>
      <w:proofErr w:type="spellStart"/>
      <w:r w:rsidRPr="00844D8E">
        <w:rPr>
          <w:rFonts w:ascii="GHEA Grapalat" w:hAnsi="GHEA Grapalat" w:cs="Sylfaen"/>
          <w:sz w:val="24"/>
          <w:szCs w:val="24"/>
        </w:rPr>
        <w:t>ստուգում</w:t>
      </w:r>
      <w:r w:rsidRPr="00844D8E">
        <w:rPr>
          <w:rFonts w:ascii="GHEA Grapalat" w:hAnsi="GHEA Grapalat"/>
          <w:sz w:val="24"/>
          <w:szCs w:val="24"/>
        </w:rPr>
        <w:t>ն</w:t>
      </w:r>
      <w:proofErr w:type="spellEnd"/>
      <w:r w:rsidRPr="00A0120A">
        <w:rPr>
          <w:rFonts w:ascii="GHEA Grapalat" w:hAnsi="GHEA Grapalat"/>
          <w:sz w:val="24"/>
          <w:szCs w:val="24"/>
          <w:lang w:val="af-ZA"/>
        </w:rPr>
        <w:t xml:space="preserve"> </w:t>
      </w:r>
      <w:r w:rsidRPr="00844D8E">
        <w:rPr>
          <w:rFonts w:ascii="GHEA Grapalat" w:hAnsi="GHEA Grapalat"/>
          <w:sz w:val="24"/>
          <w:szCs w:val="24"/>
        </w:rPr>
        <w:t>է</w:t>
      </w:r>
      <w:r w:rsidRPr="00A0120A">
        <w:rPr>
          <w:rFonts w:ascii="GHEA Grapalat" w:hAnsi="GHEA Grapalat" w:cs="Sylfaen"/>
          <w:sz w:val="24"/>
          <w:szCs w:val="24"/>
          <w:lang w:val="af-ZA"/>
        </w:rPr>
        <w:t>:</w:t>
      </w:r>
    </w:p>
    <w:p w:rsidR="00151061" w:rsidRDefault="00151061" w:rsidP="00151061">
      <w:pPr>
        <w:pStyle w:val="NoSpacing"/>
        <w:spacing w:line="360" w:lineRule="auto"/>
        <w:ind w:left="0" w:firstLine="709"/>
        <w:jc w:val="both"/>
        <w:rPr>
          <w:rFonts w:ascii="GHEA Grapalat" w:hAnsi="GHEA Grapalat" w:cs="Sylfaen"/>
          <w:sz w:val="24"/>
          <w:szCs w:val="24"/>
          <w:lang w:val="hy-AM"/>
        </w:rPr>
      </w:pPr>
      <w:r>
        <w:rPr>
          <w:rFonts w:ascii="GHEA Grapalat" w:hAnsi="GHEA Grapalat" w:cs="Sylfaen"/>
          <w:sz w:val="24"/>
          <w:szCs w:val="24"/>
          <w:lang w:val="hy-AM"/>
        </w:rPr>
        <w:t>Օ</w:t>
      </w:r>
      <w:r w:rsidRPr="00FA17EA">
        <w:rPr>
          <w:rFonts w:ascii="GHEA Grapalat" w:hAnsi="GHEA Grapalat" w:cs="Sylfaen"/>
          <w:sz w:val="24"/>
          <w:szCs w:val="24"/>
          <w:lang w:val="hy-AM"/>
        </w:rPr>
        <w:t xml:space="preserve">րենսգրքի 337-րդ հոդվածի 4-րդ մասի 10-րդ և 338-րդ հոդվածի 1-ին մասի 7-րդ կետերի համաձայն՝ Հայաստանի Հանրապետության քրեական դատավարության օրենսգրքին համապատասխան՝ համալիր հարկային ստուգումներն (վերստուգումներն) իրականացվում են հետաքննության մարմնի կամ քննիչի պատճառաբանված որոշման հիման վրա` որոշմամբ նշված հարցերի և ժամանակաշրջանի շրջանակներում: </w:t>
      </w:r>
    </w:p>
    <w:p w:rsidR="00151061" w:rsidRDefault="00151061" w:rsidP="00151061">
      <w:pPr>
        <w:pStyle w:val="NoSpacing"/>
        <w:spacing w:line="360" w:lineRule="auto"/>
        <w:ind w:left="0" w:firstLine="709"/>
        <w:jc w:val="both"/>
        <w:rPr>
          <w:rFonts w:ascii="GHEA Grapalat" w:hAnsi="GHEA Grapalat" w:cs="Sylfaen"/>
          <w:sz w:val="24"/>
          <w:szCs w:val="24"/>
          <w:lang w:val="hy-AM"/>
        </w:rPr>
      </w:pPr>
      <w:r>
        <w:rPr>
          <w:rFonts w:ascii="GHEA Grapalat" w:hAnsi="GHEA Grapalat" w:cs="Sylfaen"/>
          <w:sz w:val="24"/>
          <w:szCs w:val="24"/>
          <w:lang w:val="hy-AM"/>
        </w:rPr>
        <w:t xml:space="preserve">Վերոգրյալ իրավական նորմի վերլուծությունից բխում է, որ համալիր </w:t>
      </w:r>
      <w:r w:rsidRPr="00A0120A">
        <w:rPr>
          <w:rFonts w:ascii="GHEA Grapalat" w:hAnsi="GHEA Grapalat" w:cs="Sylfaen"/>
          <w:sz w:val="24"/>
          <w:szCs w:val="24"/>
          <w:lang w:val="hy-AM"/>
        </w:rPr>
        <w:t xml:space="preserve">հարկային </w:t>
      </w:r>
      <w:r>
        <w:rPr>
          <w:rFonts w:ascii="GHEA Grapalat" w:hAnsi="GHEA Grapalat" w:cs="Sylfaen"/>
          <w:sz w:val="24"/>
          <w:szCs w:val="24"/>
          <w:lang w:val="hy-AM"/>
        </w:rPr>
        <w:t>ստուգումը կարող է իրականացվել քննիչի պատճառաբանված որոշման հիման վրա</w:t>
      </w:r>
      <w:r w:rsidRPr="00A0120A">
        <w:rPr>
          <w:rFonts w:ascii="GHEA Grapalat" w:hAnsi="GHEA Grapalat" w:cs="Sylfaen"/>
          <w:sz w:val="24"/>
          <w:szCs w:val="24"/>
          <w:lang w:val="hy-AM"/>
        </w:rPr>
        <w:t>՝ դրանում նշված ժամանակաշրջանների և առաջադրված հարցերի շրջանակներում</w:t>
      </w:r>
      <w:r w:rsidRPr="00C1222B">
        <w:rPr>
          <w:rFonts w:ascii="GHEA Grapalat" w:hAnsi="GHEA Grapalat" w:cs="Sylfaen"/>
          <w:sz w:val="24"/>
          <w:szCs w:val="24"/>
          <w:lang w:val="hy-AM"/>
        </w:rPr>
        <w:t>:</w:t>
      </w:r>
      <w:r>
        <w:rPr>
          <w:rFonts w:ascii="GHEA Grapalat" w:hAnsi="GHEA Grapalat" w:cs="Sylfaen"/>
          <w:sz w:val="24"/>
          <w:szCs w:val="24"/>
          <w:lang w:val="hy-AM"/>
        </w:rPr>
        <w:t xml:space="preserve"> </w:t>
      </w:r>
    </w:p>
    <w:p w:rsidR="00151061" w:rsidRPr="005D5684" w:rsidRDefault="00151061" w:rsidP="00151061">
      <w:pPr>
        <w:pStyle w:val="NoSpacing"/>
        <w:spacing w:line="360" w:lineRule="auto"/>
        <w:ind w:left="0" w:firstLine="709"/>
        <w:jc w:val="both"/>
        <w:rPr>
          <w:rFonts w:ascii="GHEA Grapalat" w:hAnsi="GHEA Grapalat" w:cs="Sylfaen"/>
          <w:sz w:val="24"/>
          <w:szCs w:val="24"/>
          <w:lang w:val="hy-AM"/>
        </w:rPr>
      </w:pPr>
      <w:r w:rsidRPr="00FA17EA">
        <w:rPr>
          <w:rFonts w:ascii="GHEA Grapalat" w:hAnsi="GHEA Grapalat" w:cs="Sylfaen"/>
          <w:sz w:val="24"/>
          <w:szCs w:val="24"/>
          <w:lang w:val="hy-AM"/>
        </w:rPr>
        <w:t>Սակայն</w:t>
      </w:r>
      <w:r w:rsidRPr="00A0120A">
        <w:rPr>
          <w:rFonts w:ascii="GHEA Grapalat" w:hAnsi="GHEA Grapalat" w:cs="Sylfaen"/>
          <w:sz w:val="24"/>
          <w:szCs w:val="24"/>
          <w:lang w:val="hy-AM"/>
        </w:rPr>
        <w:t>,</w:t>
      </w:r>
      <w:r w:rsidRPr="00FA17EA">
        <w:rPr>
          <w:rFonts w:ascii="GHEA Grapalat" w:hAnsi="GHEA Grapalat" w:cs="Sylfaen"/>
          <w:sz w:val="24"/>
          <w:szCs w:val="24"/>
          <w:lang w:val="hy-AM"/>
        </w:rPr>
        <w:t xml:space="preserve"> ՀՀ ՊԵԿ</w:t>
      </w:r>
      <w:r>
        <w:rPr>
          <w:rFonts w:ascii="GHEA Grapalat" w:hAnsi="GHEA Grapalat" w:cs="Sylfaen"/>
          <w:sz w:val="24"/>
          <w:szCs w:val="24"/>
          <w:lang w:val="hy-AM"/>
        </w:rPr>
        <w:t xml:space="preserve"> </w:t>
      </w:r>
      <w:r w:rsidRPr="00FA17EA">
        <w:rPr>
          <w:rFonts w:ascii="GHEA Grapalat" w:hAnsi="GHEA Grapalat" w:cs="Sylfaen"/>
          <w:sz w:val="24"/>
          <w:szCs w:val="24"/>
          <w:lang w:val="hy-AM"/>
        </w:rPr>
        <w:t xml:space="preserve">ներկայացվող համալիր հարկային ստուգում իրականացնելու մասին որոշումներ </w:t>
      </w:r>
      <w:r w:rsidRPr="005D5684">
        <w:rPr>
          <w:rFonts w:ascii="GHEA Grapalat" w:hAnsi="GHEA Grapalat" w:cs="Sylfaen"/>
          <w:sz w:val="24"/>
          <w:szCs w:val="24"/>
          <w:lang w:val="hy-AM"/>
        </w:rPr>
        <w:t xml:space="preserve">շատ դեպքերում </w:t>
      </w:r>
      <w:r w:rsidRPr="00FA17EA">
        <w:rPr>
          <w:rFonts w:ascii="GHEA Grapalat" w:hAnsi="GHEA Grapalat" w:cs="Sylfaen"/>
          <w:sz w:val="24"/>
          <w:szCs w:val="24"/>
          <w:lang w:val="hy-AM"/>
        </w:rPr>
        <w:t xml:space="preserve">ստուգում իրականացնելու առումով պատճառաբանված չեն՝ բացակայում են որոշմամբ նշված հարկ վճարողի մոտ համալիր հարկային ստուգում </w:t>
      </w:r>
      <w:r w:rsidRPr="00C565A6">
        <w:rPr>
          <w:rFonts w:ascii="GHEA Grapalat" w:hAnsi="GHEA Grapalat" w:cs="Sylfaen"/>
          <w:sz w:val="24"/>
          <w:szCs w:val="24"/>
          <w:lang w:val="hy-AM"/>
        </w:rPr>
        <w:t xml:space="preserve">(վերստուգում) </w:t>
      </w:r>
      <w:r w:rsidRPr="00FA17EA">
        <w:rPr>
          <w:rFonts w:ascii="GHEA Grapalat" w:hAnsi="GHEA Grapalat" w:cs="Sylfaen"/>
          <w:sz w:val="24"/>
          <w:szCs w:val="24"/>
          <w:lang w:val="hy-AM"/>
        </w:rPr>
        <w:t>կատարելու հիմքերը, հիմնավորումները</w:t>
      </w:r>
      <w:r w:rsidRPr="00AA22B4">
        <w:rPr>
          <w:rFonts w:ascii="GHEA Grapalat" w:hAnsi="GHEA Grapalat" w:cs="Sylfaen"/>
          <w:sz w:val="24"/>
          <w:szCs w:val="24"/>
          <w:lang w:val="hy-AM"/>
        </w:rPr>
        <w:t xml:space="preserve">: </w:t>
      </w:r>
      <w:r w:rsidRPr="00F33A3E">
        <w:rPr>
          <w:rFonts w:ascii="GHEA Grapalat" w:hAnsi="GHEA Grapalat" w:cs="Sylfaen"/>
          <w:sz w:val="24"/>
          <w:szCs w:val="24"/>
          <w:lang w:val="hy-AM"/>
        </w:rPr>
        <w:t xml:space="preserve">Այսինքն՝ նշված </w:t>
      </w:r>
      <w:r>
        <w:rPr>
          <w:rFonts w:ascii="GHEA Grapalat" w:hAnsi="GHEA Grapalat" w:cs="Sylfaen"/>
          <w:sz w:val="24"/>
          <w:szCs w:val="24"/>
          <w:lang w:val="hy-AM"/>
        </w:rPr>
        <w:t>որոշում</w:t>
      </w:r>
      <w:r w:rsidRPr="00F33A3E">
        <w:rPr>
          <w:rFonts w:ascii="GHEA Grapalat" w:hAnsi="GHEA Grapalat" w:cs="Sylfaen"/>
          <w:sz w:val="24"/>
          <w:szCs w:val="24"/>
          <w:lang w:val="hy-AM"/>
        </w:rPr>
        <w:t>ներում նե</w:t>
      </w:r>
      <w:r w:rsidRPr="006F6341">
        <w:rPr>
          <w:rFonts w:ascii="GHEA Grapalat" w:hAnsi="GHEA Grapalat" w:cs="Sylfaen"/>
          <w:sz w:val="24"/>
          <w:szCs w:val="24"/>
          <w:lang w:val="hy-AM"/>
        </w:rPr>
        <w:t>ր</w:t>
      </w:r>
      <w:r w:rsidRPr="00F33A3E">
        <w:rPr>
          <w:rFonts w:ascii="GHEA Grapalat" w:hAnsi="GHEA Grapalat" w:cs="Sylfaen"/>
          <w:sz w:val="24"/>
          <w:szCs w:val="24"/>
          <w:lang w:val="hy-AM"/>
        </w:rPr>
        <w:t xml:space="preserve">կայացվում են </w:t>
      </w:r>
      <w:r>
        <w:rPr>
          <w:rFonts w:ascii="GHEA Grapalat" w:hAnsi="GHEA Grapalat" w:cs="Sylfaen"/>
          <w:sz w:val="24"/>
          <w:szCs w:val="24"/>
          <w:lang w:val="hy-AM"/>
        </w:rPr>
        <w:t>քրե</w:t>
      </w:r>
      <w:r w:rsidRPr="00F33A3E">
        <w:rPr>
          <w:rFonts w:ascii="GHEA Grapalat" w:hAnsi="GHEA Grapalat" w:cs="Sylfaen"/>
          <w:sz w:val="24"/>
          <w:szCs w:val="24"/>
          <w:lang w:val="hy-AM"/>
        </w:rPr>
        <w:t>ա</w:t>
      </w:r>
      <w:r>
        <w:rPr>
          <w:rFonts w:ascii="GHEA Grapalat" w:hAnsi="GHEA Grapalat" w:cs="Sylfaen"/>
          <w:sz w:val="24"/>
          <w:szCs w:val="24"/>
          <w:lang w:val="hy-AM"/>
        </w:rPr>
        <w:t>կան</w:t>
      </w:r>
      <w:r w:rsidRPr="00F33A3E">
        <w:rPr>
          <w:rFonts w:ascii="GHEA Grapalat" w:hAnsi="GHEA Grapalat" w:cs="Sylfaen"/>
          <w:sz w:val="24"/>
          <w:szCs w:val="24"/>
          <w:lang w:val="hy-AM"/>
        </w:rPr>
        <w:t xml:space="preserve"> </w:t>
      </w:r>
      <w:r>
        <w:rPr>
          <w:rFonts w:ascii="GHEA Grapalat" w:hAnsi="GHEA Grapalat" w:cs="Sylfaen"/>
          <w:sz w:val="24"/>
          <w:szCs w:val="24"/>
          <w:lang w:val="hy-AM"/>
        </w:rPr>
        <w:t>գոր</w:t>
      </w:r>
      <w:r w:rsidRPr="00F33A3E">
        <w:rPr>
          <w:rFonts w:ascii="GHEA Grapalat" w:hAnsi="GHEA Grapalat" w:cs="Sylfaen"/>
          <w:sz w:val="24"/>
          <w:szCs w:val="24"/>
          <w:lang w:val="hy-AM"/>
        </w:rPr>
        <w:t>ծ հարուցելու հիմքերը</w:t>
      </w:r>
      <w:r w:rsidRPr="005B6554">
        <w:rPr>
          <w:rFonts w:ascii="GHEA Grapalat" w:hAnsi="GHEA Grapalat" w:cs="Sylfaen"/>
          <w:sz w:val="24"/>
          <w:szCs w:val="24"/>
          <w:lang w:val="hy-AM"/>
        </w:rPr>
        <w:t>,</w:t>
      </w:r>
      <w:r w:rsidRPr="00F33A3E">
        <w:rPr>
          <w:rFonts w:ascii="GHEA Grapalat" w:hAnsi="GHEA Grapalat" w:cs="Sylfaen"/>
          <w:sz w:val="24"/>
          <w:szCs w:val="24"/>
          <w:lang w:val="hy-AM"/>
        </w:rPr>
        <w:t xml:space="preserve"> </w:t>
      </w:r>
      <w:r w:rsidRPr="00F33A3E">
        <w:rPr>
          <w:rFonts w:ascii="GHEA Grapalat" w:hAnsi="GHEA Grapalat" w:cs="Sylfaen"/>
          <w:sz w:val="24"/>
          <w:szCs w:val="24"/>
          <w:lang w:val="hy-AM"/>
        </w:rPr>
        <w:lastRenderedPageBreak/>
        <w:t xml:space="preserve">հիմնավորումները, </w:t>
      </w:r>
      <w:r w:rsidRPr="00DD1A95">
        <w:rPr>
          <w:rFonts w:ascii="GHEA Grapalat" w:hAnsi="GHEA Grapalat" w:cs="Sylfaen"/>
          <w:sz w:val="24"/>
          <w:szCs w:val="24"/>
          <w:lang w:val="hy-AM"/>
        </w:rPr>
        <w:t>այնուհետև</w:t>
      </w:r>
      <w:r w:rsidRPr="006F6341">
        <w:rPr>
          <w:rFonts w:ascii="GHEA Grapalat" w:hAnsi="GHEA Grapalat" w:cs="Sylfaen"/>
          <w:sz w:val="24"/>
          <w:szCs w:val="24"/>
          <w:lang w:val="hy-AM"/>
        </w:rPr>
        <w:t>՝</w:t>
      </w:r>
      <w:r w:rsidRPr="00DD1A95">
        <w:rPr>
          <w:rFonts w:ascii="GHEA Grapalat" w:hAnsi="GHEA Grapalat" w:cs="Sylfaen"/>
          <w:sz w:val="24"/>
          <w:szCs w:val="24"/>
          <w:lang w:val="hy-AM"/>
        </w:rPr>
        <w:t xml:space="preserve"> առաջադրվում </w:t>
      </w:r>
      <w:r w:rsidRPr="005B6554">
        <w:rPr>
          <w:rFonts w:ascii="GHEA Grapalat" w:hAnsi="GHEA Grapalat" w:cs="Sylfaen"/>
          <w:sz w:val="24"/>
          <w:szCs w:val="24"/>
          <w:lang w:val="hy-AM"/>
        </w:rPr>
        <w:t>է</w:t>
      </w:r>
      <w:r w:rsidRPr="00DD1A95">
        <w:rPr>
          <w:rFonts w:ascii="GHEA Grapalat" w:hAnsi="GHEA Grapalat" w:cs="Sylfaen"/>
          <w:sz w:val="24"/>
          <w:szCs w:val="24"/>
          <w:lang w:val="hy-AM"/>
        </w:rPr>
        <w:t xml:space="preserve"> </w:t>
      </w:r>
      <w:r>
        <w:rPr>
          <w:rFonts w:ascii="GHEA Grapalat" w:hAnsi="GHEA Grapalat" w:cs="Sylfaen"/>
          <w:sz w:val="24"/>
          <w:szCs w:val="24"/>
          <w:lang w:val="hy-AM"/>
        </w:rPr>
        <w:t>հար</w:t>
      </w:r>
      <w:r w:rsidRPr="00DD1A95">
        <w:rPr>
          <w:rFonts w:ascii="GHEA Grapalat" w:hAnsi="GHEA Grapalat" w:cs="Sylfaen"/>
          <w:sz w:val="24"/>
          <w:szCs w:val="24"/>
          <w:lang w:val="hy-AM"/>
        </w:rPr>
        <w:t xml:space="preserve">կային մարմնի կողմից պարզաբանման ենթակա հարցերի շրջանակը՝ առանց անդրադառնալու այն պատճառահետևանքային կապին, </w:t>
      </w:r>
      <w:r>
        <w:rPr>
          <w:rFonts w:ascii="GHEA Grapalat" w:hAnsi="GHEA Grapalat" w:cs="Sylfaen"/>
          <w:sz w:val="24"/>
          <w:szCs w:val="24"/>
          <w:lang w:val="hy-AM"/>
        </w:rPr>
        <w:t>որ</w:t>
      </w:r>
      <w:r w:rsidRPr="00DD1A95">
        <w:rPr>
          <w:rFonts w:ascii="GHEA Grapalat" w:hAnsi="GHEA Grapalat" w:cs="Sylfaen"/>
          <w:sz w:val="24"/>
          <w:szCs w:val="24"/>
          <w:lang w:val="hy-AM"/>
        </w:rPr>
        <w:t xml:space="preserve">ը կարող է առկա </w:t>
      </w:r>
      <w:r>
        <w:rPr>
          <w:rFonts w:ascii="GHEA Grapalat" w:hAnsi="GHEA Grapalat" w:cs="Sylfaen"/>
          <w:sz w:val="24"/>
          <w:szCs w:val="24"/>
          <w:lang w:val="hy-AM"/>
        </w:rPr>
        <w:t>լի</w:t>
      </w:r>
      <w:r w:rsidRPr="00DD1A95">
        <w:rPr>
          <w:rFonts w:ascii="GHEA Grapalat" w:hAnsi="GHEA Grapalat" w:cs="Sylfaen"/>
          <w:sz w:val="24"/>
          <w:szCs w:val="24"/>
          <w:lang w:val="hy-AM"/>
        </w:rPr>
        <w:t xml:space="preserve">նել </w:t>
      </w:r>
      <w:r>
        <w:rPr>
          <w:rFonts w:ascii="GHEA Grapalat" w:hAnsi="GHEA Grapalat" w:cs="Sylfaen"/>
          <w:sz w:val="24"/>
          <w:szCs w:val="24"/>
          <w:lang w:val="hy-AM"/>
        </w:rPr>
        <w:t>հարկ</w:t>
      </w:r>
      <w:r w:rsidRPr="00DD1A95">
        <w:rPr>
          <w:rFonts w:ascii="GHEA Grapalat" w:hAnsi="GHEA Grapalat" w:cs="Sylfaen"/>
          <w:sz w:val="24"/>
          <w:szCs w:val="24"/>
          <w:lang w:val="hy-AM"/>
        </w:rPr>
        <w:t xml:space="preserve">ային ստուգմամբ </w:t>
      </w:r>
      <w:r>
        <w:rPr>
          <w:rFonts w:ascii="GHEA Grapalat" w:hAnsi="GHEA Grapalat" w:cs="Sylfaen"/>
          <w:sz w:val="24"/>
          <w:szCs w:val="24"/>
          <w:lang w:val="hy-AM"/>
        </w:rPr>
        <w:t>պարզաբան</w:t>
      </w:r>
      <w:r w:rsidRPr="005B6554">
        <w:rPr>
          <w:rFonts w:ascii="GHEA Grapalat" w:hAnsi="GHEA Grapalat" w:cs="Sylfaen"/>
          <w:sz w:val="24"/>
          <w:szCs w:val="24"/>
          <w:lang w:val="hy-AM"/>
        </w:rPr>
        <w:t>ման ենթակա</w:t>
      </w:r>
      <w:r w:rsidRPr="00DD1A95">
        <w:rPr>
          <w:rFonts w:ascii="GHEA Grapalat" w:hAnsi="GHEA Grapalat" w:cs="Sylfaen"/>
          <w:sz w:val="24"/>
          <w:szCs w:val="24"/>
          <w:lang w:val="hy-AM"/>
        </w:rPr>
        <w:t xml:space="preserve"> հանգամանքների և </w:t>
      </w:r>
      <w:r w:rsidRPr="005B6554">
        <w:rPr>
          <w:rFonts w:ascii="GHEA Grapalat" w:hAnsi="GHEA Grapalat" w:cs="Sylfaen"/>
          <w:sz w:val="24"/>
          <w:szCs w:val="24"/>
          <w:lang w:val="hy-AM"/>
        </w:rPr>
        <w:t xml:space="preserve">այդ </w:t>
      </w:r>
      <w:r w:rsidRPr="00DD1A95">
        <w:rPr>
          <w:rFonts w:ascii="GHEA Grapalat" w:hAnsi="GHEA Grapalat" w:cs="Sylfaen"/>
          <w:sz w:val="24"/>
          <w:szCs w:val="24"/>
          <w:lang w:val="hy-AM"/>
        </w:rPr>
        <w:t>քրեական գործի բազմակողմանի և օբյեկտիվ հանգուցալուցծման միջև</w:t>
      </w:r>
      <w:r w:rsidRPr="005B6554">
        <w:rPr>
          <w:rFonts w:ascii="GHEA Grapalat" w:hAnsi="GHEA Grapalat" w:cs="Sylfaen"/>
          <w:sz w:val="24"/>
          <w:szCs w:val="24"/>
          <w:lang w:val="hy-AM"/>
        </w:rPr>
        <w:t>, կամ՝ քննիչի որոշմամբ առաջարկվում է ստուգում</w:t>
      </w:r>
      <w:r>
        <w:rPr>
          <w:rFonts w:ascii="GHEA Grapalat" w:hAnsi="GHEA Grapalat" w:cs="Sylfaen"/>
          <w:sz w:val="24"/>
          <w:szCs w:val="24"/>
          <w:lang w:val="hy-AM"/>
        </w:rPr>
        <w:t xml:space="preserve"> </w:t>
      </w:r>
      <w:r w:rsidRPr="005B6554">
        <w:rPr>
          <w:rFonts w:ascii="GHEA Grapalat" w:hAnsi="GHEA Grapalat" w:cs="Sylfaen"/>
          <w:sz w:val="24"/>
          <w:szCs w:val="24"/>
          <w:lang w:val="hy-AM"/>
        </w:rPr>
        <w:t>կատարել նաև այն տնտեսվարող սուբյեկտների մոտ, որոն</w:t>
      </w:r>
      <w:r>
        <w:rPr>
          <w:rFonts w:ascii="GHEA Grapalat" w:hAnsi="GHEA Grapalat" w:cs="Sylfaen"/>
          <w:sz w:val="24"/>
          <w:szCs w:val="24"/>
          <w:lang w:val="hy-AM"/>
        </w:rPr>
        <w:t>ք</w:t>
      </w:r>
      <w:r w:rsidRPr="005B6554">
        <w:rPr>
          <w:rFonts w:ascii="GHEA Grapalat" w:hAnsi="GHEA Grapalat" w:cs="Sylfaen"/>
          <w:sz w:val="24"/>
          <w:szCs w:val="24"/>
          <w:lang w:val="hy-AM"/>
        </w:rPr>
        <w:t xml:space="preserve"> </w:t>
      </w:r>
      <w:r>
        <w:rPr>
          <w:rFonts w:ascii="GHEA Grapalat" w:hAnsi="GHEA Grapalat" w:cs="Sylfaen"/>
          <w:sz w:val="24"/>
          <w:szCs w:val="24"/>
          <w:lang w:val="hy-AM"/>
        </w:rPr>
        <w:t>որոշակի կապ ունեն տվյալ</w:t>
      </w:r>
      <w:r w:rsidRPr="006F6341">
        <w:rPr>
          <w:rFonts w:ascii="GHEA Grapalat" w:hAnsi="GHEA Grapalat" w:cs="Sylfaen"/>
          <w:sz w:val="24"/>
          <w:szCs w:val="24"/>
          <w:lang w:val="hy-AM"/>
        </w:rPr>
        <w:t xml:space="preserve"> քրեական գործ</w:t>
      </w:r>
      <w:r>
        <w:rPr>
          <w:rFonts w:ascii="GHEA Grapalat" w:hAnsi="GHEA Grapalat" w:cs="Sylfaen"/>
          <w:sz w:val="24"/>
          <w:szCs w:val="24"/>
          <w:lang w:val="hy-AM"/>
        </w:rPr>
        <w:t>ով</w:t>
      </w:r>
      <w:r w:rsidRPr="006F6341">
        <w:rPr>
          <w:rFonts w:ascii="GHEA Grapalat" w:hAnsi="GHEA Grapalat" w:cs="Sylfaen"/>
          <w:sz w:val="24"/>
          <w:szCs w:val="24"/>
          <w:lang w:val="hy-AM"/>
        </w:rPr>
        <w:t xml:space="preserve"> </w:t>
      </w:r>
      <w:r>
        <w:rPr>
          <w:rFonts w:ascii="GHEA Grapalat" w:hAnsi="GHEA Grapalat" w:cs="Sylfaen"/>
          <w:sz w:val="24"/>
          <w:szCs w:val="24"/>
          <w:lang w:val="hy-AM"/>
        </w:rPr>
        <w:t xml:space="preserve"> անցնող անձանց հետ, սակայն նշված ընկերությունների կողմից հարկային խախտումներ կատարված լինելու մասին, որևէ տվյալ առկա չէ գործում:</w:t>
      </w:r>
      <w:r w:rsidRPr="006F6341">
        <w:rPr>
          <w:rFonts w:ascii="GHEA Grapalat" w:hAnsi="GHEA Grapalat" w:cs="Sylfaen"/>
          <w:sz w:val="24"/>
          <w:szCs w:val="24"/>
          <w:lang w:val="hy-AM"/>
        </w:rPr>
        <w:t xml:space="preserve"> </w:t>
      </w:r>
      <w:r>
        <w:rPr>
          <w:rFonts w:ascii="GHEA Grapalat" w:hAnsi="GHEA Grapalat" w:cs="Sylfaen"/>
          <w:sz w:val="24"/>
          <w:szCs w:val="24"/>
          <w:lang w:val="hy-AM"/>
        </w:rPr>
        <w:t>Այս դեպքում ևս պարզ</w:t>
      </w:r>
      <w:r w:rsidRPr="005B6554">
        <w:rPr>
          <w:rFonts w:ascii="GHEA Grapalat" w:hAnsi="GHEA Grapalat" w:cs="Sylfaen"/>
          <w:sz w:val="24"/>
          <w:szCs w:val="24"/>
          <w:lang w:val="hy-AM"/>
        </w:rPr>
        <w:t xml:space="preserve"> չէ</w:t>
      </w:r>
      <w:r w:rsidRPr="006F6341">
        <w:rPr>
          <w:rFonts w:ascii="GHEA Grapalat" w:hAnsi="GHEA Grapalat" w:cs="Sylfaen"/>
          <w:sz w:val="24"/>
          <w:szCs w:val="24"/>
          <w:lang w:val="hy-AM"/>
        </w:rPr>
        <w:t>, թե</w:t>
      </w:r>
      <w:r>
        <w:rPr>
          <w:rFonts w:ascii="GHEA Grapalat" w:hAnsi="GHEA Grapalat" w:cs="Sylfaen"/>
          <w:sz w:val="24"/>
          <w:szCs w:val="24"/>
          <w:lang w:val="hy-AM"/>
        </w:rPr>
        <w:t xml:space="preserve"> դրանք</w:t>
      </w:r>
      <w:r w:rsidRPr="006F6341">
        <w:rPr>
          <w:rFonts w:ascii="GHEA Grapalat" w:hAnsi="GHEA Grapalat" w:cs="Sylfaen"/>
          <w:sz w:val="24"/>
          <w:szCs w:val="24"/>
          <w:lang w:val="hy-AM"/>
        </w:rPr>
        <w:t xml:space="preserve"> ինչքանով առնչություն ունեն տվյալ քրեական գործի հետ և առաջարկվող ստուգմամբ բացահայտված հանգամանքները ինչ էական ազդեցություն կարող  են ունենալ տվյալ </w:t>
      </w:r>
      <w:r>
        <w:rPr>
          <w:rFonts w:ascii="GHEA Grapalat" w:hAnsi="GHEA Grapalat" w:cs="Sylfaen"/>
          <w:sz w:val="24"/>
          <w:szCs w:val="24"/>
          <w:lang w:val="hy-AM"/>
        </w:rPr>
        <w:t>քրե</w:t>
      </w:r>
      <w:r w:rsidRPr="006F6341">
        <w:rPr>
          <w:rFonts w:ascii="GHEA Grapalat" w:hAnsi="GHEA Grapalat" w:cs="Sylfaen"/>
          <w:sz w:val="24"/>
          <w:szCs w:val="24"/>
          <w:lang w:val="hy-AM"/>
        </w:rPr>
        <w:t>ա</w:t>
      </w:r>
      <w:r>
        <w:rPr>
          <w:rFonts w:ascii="GHEA Grapalat" w:hAnsi="GHEA Grapalat" w:cs="Sylfaen"/>
          <w:sz w:val="24"/>
          <w:szCs w:val="24"/>
          <w:lang w:val="hy-AM"/>
        </w:rPr>
        <w:t>կան</w:t>
      </w:r>
      <w:r w:rsidRPr="006F6341">
        <w:rPr>
          <w:rFonts w:ascii="GHEA Grapalat" w:hAnsi="GHEA Grapalat" w:cs="Sylfaen"/>
          <w:sz w:val="24"/>
          <w:szCs w:val="24"/>
          <w:lang w:val="hy-AM"/>
        </w:rPr>
        <w:t xml:space="preserve"> գործի համար:</w:t>
      </w:r>
    </w:p>
    <w:p w:rsidR="00151061" w:rsidRDefault="00151061" w:rsidP="00151061">
      <w:pPr>
        <w:pStyle w:val="NoSpacing"/>
        <w:spacing w:line="360" w:lineRule="auto"/>
        <w:ind w:left="0" w:firstLine="709"/>
        <w:jc w:val="both"/>
        <w:rPr>
          <w:rFonts w:ascii="GHEA Grapalat" w:hAnsi="GHEA Grapalat" w:cs="Sylfaen"/>
          <w:sz w:val="24"/>
          <w:szCs w:val="24"/>
          <w:lang w:val="hy-AM"/>
        </w:rPr>
      </w:pPr>
      <w:r>
        <w:rPr>
          <w:rFonts w:ascii="GHEA Grapalat" w:hAnsi="GHEA Grapalat" w:cs="Sylfaen"/>
          <w:sz w:val="24"/>
          <w:szCs w:val="24"/>
          <w:lang w:val="hy-AM"/>
        </w:rPr>
        <w:t>Միևնույն ժամանակ, հանդիպում են դեպքեր, երբ օրինակ քննիչի կողմից ստուգման որոշմամբ պահանջվում է պարզել շահաբաժին բաշխել-չբաշխելու և համալիր հարկային ստուգման շրջանակներից չբխող հարցեր:</w:t>
      </w:r>
    </w:p>
    <w:p w:rsidR="00151061" w:rsidRPr="005D5684" w:rsidRDefault="00151061" w:rsidP="00151061">
      <w:pPr>
        <w:pStyle w:val="NoSpacing"/>
        <w:spacing w:line="360" w:lineRule="auto"/>
        <w:ind w:left="0" w:firstLine="709"/>
        <w:jc w:val="both"/>
        <w:rPr>
          <w:rFonts w:ascii="GHEA Grapalat" w:hAnsi="GHEA Grapalat" w:cs="Sylfaen"/>
          <w:sz w:val="24"/>
          <w:szCs w:val="24"/>
          <w:lang w:val="hy-AM"/>
        </w:rPr>
      </w:pPr>
      <w:r>
        <w:rPr>
          <w:rFonts w:ascii="GHEA Grapalat" w:hAnsi="GHEA Grapalat" w:cs="Sylfaen"/>
          <w:sz w:val="24"/>
          <w:szCs w:val="24"/>
          <w:lang w:val="hy-AM"/>
        </w:rPr>
        <w:t>Ավելին, համալիր հարկային ստուգումներ նպատակը բացառապես պետության հանդեպ հարկային պարտավորությունների կատարման ճշտության ստուգումն է, հարկային իրավախախտումների վերհանումը և լրացուցիչ հարկային պարտավորությունների առաջադրումը, հետևաբար 205-րդ հոդվածից բացի, որևէ այլ հոդվածով քրեական գործի քննության շրջանակներում նման որոշման կայացումը չի բխում օրինականության սկզբունքից:</w:t>
      </w:r>
      <w:r w:rsidRPr="005D5684">
        <w:rPr>
          <w:rFonts w:ascii="GHEA Grapalat" w:hAnsi="GHEA Grapalat" w:cs="Sylfaen"/>
          <w:sz w:val="24"/>
          <w:szCs w:val="24"/>
          <w:lang w:val="hy-AM"/>
        </w:rPr>
        <w:t xml:space="preserve">  </w:t>
      </w:r>
    </w:p>
    <w:p w:rsidR="00151061" w:rsidRPr="005D5684" w:rsidRDefault="00151061" w:rsidP="00151061">
      <w:pPr>
        <w:pStyle w:val="NoSpacing"/>
        <w:spacing w:line="360" w:lineRule="auto"/>
        <w:ind w:left="0" w:firstLine="709"/>
        <w:jc w:val="both"/>
        <w:rPr>
          <w:rFonts w:ascii="GHEA Grapalat" w:hAnsi="GHEA Grapalat" w:cs="Sylfaen"/>
          <w:sz w:val="24"/>
          <w:szCs w:val="24"/>
          <w:lang w:val="hy-AM"/>
        </w:rPr>
      </w:pPr>
      <w:r w:rsidRPr="001B60BA">
        <w:rPr>
          <w:rFonts w:ascii="GHEA Grapalat" w:hAnsi="GHEA Grapalat" w:cs="Sylfaen"/>
          <w:sz w:val="24"/>
          <w:szCs w:val="24"/>
          <w:lang w:val="hy-AM"/>
        </w:rPr>
        <w:t>Չնայած վերոնշյալ հանգամանքներին՝ հիմք ընդունելով ՀՀ քրե</w:t>
      </w:r>
      <w:r w:rsidRPr="0058653D">
        <w:rPr>
          <w:rFonts w:ascii="GHEA Grapalat" w:hAnsi="GHEA Grapalat" w:cs="Sylfaen"/>
          <w:sz w:val="24"/>
          <w:szCs w:val="24"/>
          <w:lang w:val="hy-AM"/>
        </w:rPr>
        <w:t>ա</w:t>
      </w:r>
      <w:r>
        <w:rPr>
          <w:rFonts w:ascii="GHEA Grapalat" w:hAnsi="GHEA Grapalat" w:cs="Sylfaen"/>
          <w:sz w:val="24"/>
          <w:szCs w:val="24"/>
          <w:lang w:val="hy-AM"/>
        </w:rPr>
        <w:t>կան</w:t>
      </w:r>
      <w:r w:rsidRPr="001B60BA">
        <w:rPr>
          <w:rFonts w:ascii="GHEA Grapalat" w:hAnsi="GHEA Grapalat" w:cs="Sylfaen"/>
          <w:sz w:val="24"/>
          <w:szCs w:val="24"/>
          <w:lang w:val="hy-AM"/>
        </w:rPr>
        <w:t xml:space="preserve"> դատավարության օրենսգրքի 55</w:t>
      </w:r>
      <w:r w:rsidRPr="001B60BA">
        <w:rPr>
          <w:rFonts w:ascii="GHEA Grapalat" w:hAnsi="GHEA Grapalat" w:cs="Sylfaen"/>
          <w:sz w:val="24"/>
          <w:szCs w:val="24"/>
          <w:vertAlign w:val="superscript"/>
          <w:lang w:val="hy-AM"/>
        </w:rPr>
        <w:t>1</w:t>
      </w:r>
      <w:r w:rsidRPr="001B60BA">
        <w:rPr>
          <w:rFonts w:ascii="GHEA Grapalat" w:hAnsi="GHEA Grapalat" w:cs="Sylfaen"/>
          <w:sz w:val="24"/>
          <w:szCs w:val="24"/>
          <w:lang w:val="hy-AM"/>
        </w:rPr>
        <w:t xml:space="preserve">-ին </w:t>
      </w:r>
      <w:r>
        <w:rPr>
          <w:rFonts w:ascii="GHEA Grapalat" w:hAnsi="GHEA Grapalat" w:cs="Sylfaen"/>
          <w:sz w:val="24"/>
          <w:szCs w:val="24"/>
          <w:lang w:val="hy-AM"/>
        </w:rPr>
        <w:t>հոդված</w:t>
      </w:r>
      <w:r w:rsidRPr="001B60BA">
        <w:rPr>
          <w:rFonts w:ascii="GHEA Grapalat" w:hAnsi="GHEA Grapalat" w:cs="Sylfaen"/>
          <w:sz w:val="24"/>
          <w:szCs w:val="24"/>
          <w:lang w:val="hy-AM"/>
        </w:rPr>
        <w:t>ի կանոկակարգումը, համաձայն որի՝ քննիչի որոշումները ե</w:t>
      </w:r>
      <w:r w:rsidRPr="0058653D">
        <w:rPr>
          <w:rFonts w:ascii="GHEA Grapalat" w:hAnsi="GHEA Grapalat" w:cs="Sylfaen"/>
          <w:sz w:val="24"/>
          <w:szCs w:val="24"/>
          <w:lang w:val="hy-AM"/>
        </w:rPr>
        <w:t>նթ</w:t>
      </w:r>
      <w:r w:rsidRPr="001B60BA">
        <w:rPr>
          <w:rFonts w:ascii="GHEA Grapalat" w:hAnsi="GHEA Grapalat" w:cs="Sylfaen"/>
          <w:sz w:val="24"/>
          <w:szCs w:val="24"/>
          <w:lang w:val="hy-AM"/>
        </w:rPr>
        <w:t>ակա են պարտադիր կատարման,</w:t>
      </w:r>
      <w:r w:rsidRPr="00DD1A95">
        <w:rPr>
          <w:rFonts w:ascii="GHEA Grapalat" w:hAnsi="GHEA Grapalat" w:cs="Sylfaen"/>
          <w:sz w:val="24"/>
          <w:szCs w:val="24"/>
          <w:lang w:val="hy-AM"/>
        </w:rPr>
        <w:t xml:space="preserve"> </w:t>
      </w:r>
      <w:r w:rsidRPr="001B60BA">
        <w:rPr>
          <w:rFonts w:ascii="GHEA Grapalat" w:hAnsi="GHEA Grapalat" w:cs="Sylfaen"/>
          <w:sz w:val="24"/>
          <w:szCs w:val="24"/>
          <w:lang w:val="hy-AM"/>
        </w:rPr>
        <w:t>այդ</w:t>
      </w:r>
      <w:r w:rsidRPr="00FA17EA">
        <w:rPr>
          <w:rFonts w:ascii="GHEA Grapalat" w:hAnsi="GHEA Grapalat" w:cs="Sylfaen"/>
          <w:sz w:val="24"/>
          <w:szCs w:val="24"/>
          <w:lang w:val="hy-AM"/>
        </w:rPr>
        <w:t xml:space="preserve"> </w:t>
      </w:r>
      <w:r>
        <w:rPr>
          <w:rFonts w:ascii="GHEA Grapalat" w:hAnsi="GHEA Grapalat" w:cs="Sylfaen"/>
          <w:sz w:val="24"/>
          <w:szCs w:val="24"/>
          <w:lang w:val="hy-AM"/>
        </w:rPr>
        <w:t>ո</w:t>
      </w:r>
      <w:r w:rsidRPr="00FA17EA">
        <w:rPr>
          <w:rFonts w:ascii="GHEA Grapalat" w:hAnsi="GHEA Grapalat" w:cs="Sylfaen"/>
          <w:sz w:val="24"/>
          <w:szCs w:val="24"/>
          <w:lang w:val="hy-AM"/>
        </w:rPr>
        <w:t>րոշումները, ներկայացվ</w:t>
      </w:r>
      <w:r w:rsidRPr="00A0120A">
        <w:rPr>
          <w:rFonts w:ascii="GHEA Grapalat" w:hAnsi="GHEA Grapalat" w:cs="Sylfaen"/>
          <w:sz w:val="24"/>
          <w:szCs w:val="24"/>
          <w:lang w:val="hy-AM"/>
        </w:rPr>
        <w:t>ում</w:t>
      </w:r>
      <w:r w:rsidRPr="00FA17EA">
        <w:rPr>
          <w:rFonts w:ascii="GHEA Grapalat" w:hAnsi="GHEA Grapalat" w:cs="Sylfaen"/>
          <w:sz w:val="24"/>
          <w:szCs w:val="24"/>
          <w:lang w:val="hy-AM"/>
        </w:rPr>
        <w:t xml:space="preserve"> են կատարման, սակայն վերջիններիս</w:t>
      </w:r>
      <w:r w:rsidRPr="0095267B">
        <w:rPr>
          <w:rFonts w:ascii="GHEA Grapalat" w:hAnsi="GHEA Grapalat" w:cs="Sylfaen"/>
          <w:sz w:val="24"/>
          <w:szCs w:val="24"/>
          <w:lang w:val="hy-AM"/>
        </w:rPr>
        <w:t xml:space="preserve">՝ </w:t>
      </w:r>
      <w:r>
        <w:rPr>
          <w:rFonts w:ascii="GHEA Grapalat" w:hAnsi="GHEA Grapalat" w:cs="Sylfaen"/>
          <w:sz w:val="24"/>
          <w:szCs w:val="24"/>
          <w:lang w:val="hy-AM"/>
        </w:rPr>
        <w:t>Օ</w:t>
      </w:r>
      <w:r w:rsidRPr="00FA17EA">
        <w:rPr>
          <w:rFonts w:ascii="GHEA Grapalat" w:hAnsi="GHEA Grapalat" w:cs="Sylfaen"/>
          <w:sz w:val="24"/>
          <w:szCs w:val="24"/>
          <w:lang w:val="hy-AM"/>
        </w:rPr>
        <w:t xml:space="preserve">րենսգրքի 337-րդ հոդվածի 4-րդ մասի 10-րդ և 338-րդ հոդվածի 1-ին մասի 7-րդ կետերի համաձայն պատճառաբանված չլինելու հանգամանքը կարող է հիմք հանդիսանալ հետագայում քննիչի որոշման հիման վրա իրականացված հարկային ստուգման (վերստուգման) արդյունքում կայացված ստուգման ակտի՝ </w:t>
      </w:r>
      <w:r>
        <w:rPr>
          <w:rFonts w:ascii="GHEA Grapalat" w:hAnsi="GHEA Grapalat" w:cs="Sylfaen"/>
          <w:sz w:val="24"/>
          <w:szCs w:val="24"/>
          <w:lang w:val="hy-AM"/>
        </w:rPr>
        <w:t>նշված</w:t>
      </w:r>
      <w:r w:rsidRPr="00FA17EA">
        <w:rPr>
          <w:rFonts w:ascii="GHEA Grapalat" w:hAnsi="GHEA Grapalat" w:cs="Sylfaen"/>
          <w:sz w:val="24"/>
          <w:szCs w:val="24"/>
          <w:lang w:val="hy-AM"/>
        </w:rPr>
        <w:t xml:space="preserve"> հիմք</w:t>
      </w:r>
      <w:r w:rsidRPr="005D5684">
        <w:rPr>
          <w:rFonts w:ascii="GHEA Grapalat" w:hAnsi="GHEA Grapalat" w:cs="Sylfaen"/>
          <w:sz w:val="24"/>
          <w:szCs w:val="24"/>
          <w:lang w:val="hy-AM"/>
        </w:rPr>
        <w:t>եր</w:t>
      </w:r>
      <w:r w:rsidRPr="00FA17EA">
        <w:rPr>
          <w:rFonts w:ascii="GHEA Grapalat" w:hAnsi="GHEA Grapalat" w:cs="Sylfaen"/>
          <w:sz w:val="24"/>
          <w:szCs w:val="24"/>
          <w:lang w:val="hy-AM"/>
        </w:rPr>
        <w:t>ով ոչ իրավաչափ ճանաչման համար:</w:t>
      </w:r>
      <w:r w:rsidRPr="005D5684">
        <w:rPr>
          <w:rFonts w:ascii="GHEA Grapalat" w:hAnsi="GHEA Grapalat" w:cs="Sylfaen"/>
          <w:sz w:val="24"/>
          <w:szCs w:val="24"/>
          <w:lang w:val="hy-AM"/>
        </w:rPr>
        <w:t xml:space="preserve"> </w:t>
      </w:r>
    </w:p>
    <w:p w:rsidR="00151061" w:rsidRPr="005D5684" w:rsidRDefault="00151061" w:rsidP="00151061">
      <w:pPr>
        <w:pStyle w:val="NoSpacing"/>
        <w:spacing w:line="360" w:lineRule="auto"/>
        <w:ind w:left="0" w:firstLine="709"/>
        <w:jc w:val="both"/>
        <w:rPr>
          <w:rFonts w:ascii="GHEA Grapalat" w:hAnsi="GHEA Grapalat" w:cs="Sylfaen"/>
          <w:sz w:val="24"/>
          <w:szCs w:val="24"/>
          <w:lang w:val="hy-AM"/>
        </w:rPr>
      </w:pPr>
      <w:r w:rsidRPr="005D5684">
        <w:rPr>
          <w:rFonts w:ascii="GHEA Grapalat" w:hAnsi="GHEA Grapalat" w:cs="Sylfaen"/>
          <w:sz w:val="24"/>
          <w:szCs w:val="24"/>
          <w:lang w:val="hy-AM"/>
        </w:rPr>
        <w:t xml:space="preserve">Հաշվի առնելով վերոգրյալը՝ անհրաժեշտություն է առաջացել ՀՀ </w:t>
      </w:r>
      <w:r w:rsidRPr="000557A8">
        <w:rPr>
          <w:rFonts w:ascii="GHEA Grapalat" w:hAnsi="GHEA Grapalat"/>
          <w:sz w:val="24"/>
          <w:szCs w:val="24"/>
          <w:lang w:val="hy-AM"/>
        </w:rPr>
        <w:t>քրեական</w:t>
      </w:r>
      <w:r w:rsidRPr="000557A8">
        <w:rPr>
          <w:rFonts w:ascii="GHEA Grapalat" w:hAnsi="GHEA Grapalat"/>
          <w:sz w:val="24"/>
          <w:szCs w:val="24"/>
          <w:lang w:val="af-ZA"/>
        </w:rPr>
        <w:t xml:space="preserve"> </w:t>
      </w:r>
      <w:r w:rsidRPr="000557A8">
        <w:rPr>
          <w:rFonts w:ascii="GHEA Grapalat" w:hAnsi="GHEA Grapalat"/>
          <w:sz w:val="24"/>
          <w:szCs w:val="24"/>
          <w:lang w:val="hy-AM"/>
        </w:rPr>
        <w:t>դատավարության</w:t>
      </w:r>
      <w:r w:rsidRPr="000557A8">
        <w:rPr>
          <w:rFonts w:ascii="GHEA Grapalat" w:hAnsi="GHEA Grapalat"/>
          <w:sz w:val="24"/>
          <w:szCs w:val="24"/>
          <w:lang w:val="af-ZA"/>
        </w:rPr>
        <w:t xml:space="preserve"> </w:t>
      </w:r>
      <w:r w:rsidRPr="000557A8">
        <w:rPr>
          <w:rFonts w:ascii="GHEA Grapalat" w:hAnsi="GHEA Grapalat"/>
          <w:sz w:val="24"/>
          <w:szCs w:val="24"/>
          <w:lang w:val="hy-AM"/>
        </w:rPr>
        <w:t xml:space="preserve">օրենսգիրքը </w:t>
      </w:r>
      <w:r w:rsidRPr="000557A8">
        <w:rPr>
          <w:rFonts w:ascii="GHEA Grapalat" w:hAnsi="GHEA Grapalat"/>
          <w:sz w:val="24"/>
          <w:szCs w:val="24"/>
          <w:lang w:val="af-ZA"/>
        </w:rPr>
        <w:t>լրացնել նոր` 201.1 հոդվածով</w:t>
      </w:r>
      <w:r w:rsidRPr="005D5684">
        <w:rPr>
          <w:rFonts w:ascii="GHEA Grapalat" w:hAnsi="GHEA Grapalat" w:cs="Sylfaen"/>
          <w:sz w:val="24"/>
          <w:szCs w:val="24"/>
          <w:lang w:val="hy-AM"/>
        </w:rPr>
        <w:t xml:space="preserve">, համաձայն որի՝ </w:t>
      </w:r>
      <w:r w:rsidRPr="005D5684">
        <w:rPr>
          <w:rFonts w:ascii="GHEA Grapalat" w:hAnsi="GHEA Grapalat" w:cs="Sylfaen"/>
          <w:sz w:val="24"/>
          <w:szCs w:val="24"/>
          <w:lang w:val="hy-AM"/>
        </w:rPr>
        <w:lastRenderedPageBreak/>
        <w:t>հ</w:t>
      </w:r>
      <w:r w:rsidRPr="000557A8">
        <w:rPr>
          <w:rFonts w:ascii="GHEA Grapalat" w:hAnsi="GHEA Grapalat" w:cs="Sylfaen"/>
          <w:sz w:val="24"/>
          <w:szCs w:val="24"/>
          <w:lang w:val="hy-AM"/>
        </w:rPr>
        <w:t>ետաքննության</w:t>
      </w:r>
      <w:r w:rsidRPr="000557A8">
        <w:rPr>
          <w:rFonts w:ascii="GHEA Grapalat" w:hAnsi="GHEA Grapalat"/>
          <w:sz w:val="24"/>
          <w:szCs w:val="24"/>
          <w:lang w:val="hy-AM"/>
        </w:rPr>
        <w:t xml:space="preserve"> </w:t>
      </w:r>
      <w:r w:rsidRPr="000557A8">
        <w:rPr>
          <w:rFonts w:ascii="GHEA Grapalat" w:hAnsi="GHEA Grapalat" w:cs="Sylfaen"/>
          <w:sz w:val="24"/>
          <w:szCs w:val="24"/>
          <w:lang w:val="hy-AM"/>
        </w:rPr>
        <w:t>մարմնի</w:t>
      </w:r>
      <w:r w:rsidRPr="000557A8">
        <w:rPr>
          <w:rFonts w:ascii="GHEA Grapalat" w:hAnsi="GHEA Grapalat"/>
          <w:sz w:val="24"/>
          <w:szCs w:val="24"/>
          <w:lang w:val="hy-AM"/>
        </w:rPr>
        <w:t xml:space="preserve"> </w:t>
      </w:r>
      <w:r w:rsidRPr="000557A8">
        <w:rPr>
          <w:rFonts w:ascii="GHEA Grapalat" w:hAnsi="GHEA Grapalat" w:cs="Sylfaen"/>
          <w:sz w:val="24"/>
          <w:szCs w:val="24"/>
          <w:lang w:val="hy-AM"/>
        </w:rPr>
        <w:t>կամ</w:t>
      </w:r>
      <w:r w:rsidRPr="000557A8">
        <w:rPr>
          <w:rFonts w:ascii="GHEA Grapalat" w:hAnsi="GHEA Grapalat"/>
          <w:sz w:val="24"/>
          <w:szCs w:val="24"/>
          <w:lang w:val="hy-AM"/>
        </w:rPr>
        <w:t xml:space="preserve"> </w:t>
      </w:r>
      <w:r w:rsidRPr="000557A8">
        <w:rPr>
          <w:rFonts w:ascii="GHEA Grapalat" w:hAnsi="GHEA Grapalat" w:cs="Sylfaen"/>
          <w:sz w:val="24"/>
          <w:szCs w:val="24"/>
          <w:lang w:val="hy-AM"/>
        </w:rPr>
        <w:t>քննիչի կողմից կայացվում է համալիր հարկային ստուգում կամ վերստուգում նշանակելու մասին պատճառաբանված</w:t>
      </w:r>
      <w:r w:rsidRPr="000557A8">
        <w:rPr>
          <w:rFonts w:ascii="GHEA Grapalat" w:hAnsi="GHEA Grapalat"/>
          <w:sz w:val="24"/>
          <w:szCs w:val="24"/>
          <w:lang w:val="hy-AM"/>
        </w:rPr>
        <w:t xml:space="preserve"> </w:t>
      </w:r>
      <w:r w:rsidRPr="000557A8">
        <w:rPr>
          <w:rFonts w:ascii="GHEA Grapalat" w:hAnsi="GHEA Grapalat" w:cs="Sylfaen"/>
          <w:sz w:val="24"/>
          <w:szCs w:val="24"/>
          <w:lang w:val="hy-AM"/>
        </w:rPr>
        <w:t>որոշում` նշելով քրեական գործի շրջանակում ապացուցման ենթակա այն հանգամանքները, որոնք կարող են հաստատվել կամ հերքվել տվյալ ստուգմամբ կամ վերստուգմամբ:</w:t>
      </w:r>
      <w:r w:rsidRPr="005D5684">
        <w:rPr>
          <w:rFonts w:ascii="GHEA Grapalat" w:hAnsi="GHEA Grapalat" w:cs="Sylfaen"/>
          <w:sz w:val="24"/>
          <w:szCs w:val="24"/>
          <w:lang w:val="hy-AM"/>
        </w:rPr>
        <w:t xml:space="preserve"> Միաժամանակ, ամրագրվել է նաև այն, որ հ</w:t>
      </w:r>
      <w:r w:rsidRPr="000557A8">
        <w:rPr>
          <w:rFonts w:ascii="GHEA Grapalat" w:hAnsi="GHEA Grapalat" w:cs="Sylfaen"/>
          <w:sz w:val="24"/>
          <w:szCs w:val="24"/>
          <w:lang w:val="hy-AM"/>
        </w:rPr>
        <w:t>ամալիր հարկային ստուգում կամ վերստուգում նշանակելու մասին որոշումը անհապաղ ուղարկվում է հսկող դատախազին</w:t>
      </w:r>
      <w:r w:rsidRPr="005D5684">
        <w:rPr>
          <w:rFonts w:ascii="GHEA Grapalat" w:hAnsi="GHEA Grapalat" w:cs="Sylfaen"/>
          <w:sz w:val="24"/>
          <w:szCs w:val="24"/>
          <w:lang w:val="hy-AM"/>
        </w:rPr>
        <w:t xml:space="preserve">, ով </w:t>
      </w:r>
      <w:r w:rsidRPr="000557A8">
        <w:rPr>
          <w:rFonts w:ascii="GHEA Grapalat" w:hAnsi="GHEA Grapalat" w:cs="Sylfaen"/>
          <w:sz w:val="24"/>
          <w:szCs w:val="24"/>
          <w:lang w:val="hy-AM"/>
        </w:rPr>
        <w:t xml:space="preserve">որոշումը ստանալուց հետո հինգ օրվա ընթացքում իրավասու է վերացնել </w:t>
      </w:r>
      <w:r w:rsidRPr="005D5684">
        <w:rPr>
          <w:rFonts w:ascii="GHEA Grapalat" w:hAnsi="GHEA Grapalat" w:cs="Sylfaen"/>
          <w:sz w:val="24"/>
          <w:szCs w:val="24"/>
          <w:lang w:val="hy-AM"/>
        </w:rPr>
        <w:t>այն, ինչն էլ, փաստորեն կհանդիսանա լրացուցիչ լծակ՝ ՀՀ օրենսդրությամբ սահմանված պահանջներին համապատասխան ստուգման որոշում հարկային մարմին ներկայացնելու համար:</w:t>
      </w:r>
    </w:p>
    <w:p w:rsidR="00151061" w:rsidRPr="005D5684" w:rsidRDefault="00151061" w:rsidP="00151061">
      <w:pPr>
        <w:pStyle w:val="NoSpacing"/>
        <w:spacing w:line="360" w:lineRule="auto"/>
        <w:ind w:left="0" w:firstLine="709"/>
        <w:jc w:val="both"/>
        <w:rPr>
          <w:rFonts w:ascii="GHEA Grapalat" w:hAnsi="GHEA Grapalat" w:cs="Sylfaen"/>
          <w:sz w:val="24"/>
          <w:szCs w:val="24"/>
          <w:lang w:val="hy-AM"/>
        </w:rPr>
      </w:pPr>
      <w:r w:rsidRPr="005D5684">
        <w:rPr>
          <w:rFonts w:ascii="GHEA Grapalat" w:hAnsi="GHEA Grapalat" w:cs="Sylfaen"/>
          <w:sz w:val="24"/>
          <w:szCs w:val="24"/>
          <w:lang w:val="hy-AM"/>
        </w:rPr>
        <w:t>Ամփոփելով վերոգրյալը՝ կարծում ենք, որ նշված օրենսդրական ամրագրումը կարող է իր դրական ազդեցությունն ունենալ տնտեսվարող սուբյեկտների կողմից իրենց բնականոն գործունեությունն իրականացնելու տեսանկյունից, քանի որ կկրճատվեն հարկային մարմնի կողմից վերջիններիս գործունեության անհարկի միջամտությունները՝ հաշվի առնելով այն, որ այսուհետ ստուգումներ (բացի, ըստ ռիսկայնության աստիճանի՝ տարեկան ծրագրով նախատեսված ստուգումների) կիրականացվեն միայն քննիչի կողմից ստուգման անհրաժեշտությունը պատճառաբանելու և հիմնավորելու պարագայում:</w:t>
      </w:r>
    </w:p>
    <w:p w:rsidR="00151061" w:rsidRPr="004F72BC" w:rsidRDefault="00151061" w:rsidP="00151061">
      <w:pPr>
        <w:pStyle w:val="ListParagraph"/>
        <w:shd w:val="clear" w:color="auto" w:fill="FFFFFF"/>
        <w:tabs>
          <w:tab w:val="left" w:pos="851"/>
        </w:tabs>
        <w:autoSpaceDE w:val="0"/>
        <w:autoSpaceDN w:val="0"/>
        <w:adjustRightInd w:val="0"/>
        <w:spacing w:line="360" w:lineRule="auto"/>
        <w:ind w:left="0"/>
        <w:jc w:val="both"/>
        <w:rPr>
          <w:rFonts w:ascii="GHEA Grapalat" w:hAnsi="GHEA Grapalat"/>
          <w:lang w:val="pt-BR"/>
        </w:rPr>
      </w:pPr>
      <w:r w:rsidRPr="005D5684">
        <w:rPr>
          <w:rFonts w:ascii="GHEA Grapalat" w:eastAsia="Calibri" w:hAnsi="GHEA Grapalat" w:cs="Sylfaen"/>
          <w:lang w:val="hy-AM"/>
        </w:rPr>
        <w:tab/>
      </w:r>
      <w:r w:rsidRPr="005D5684">
        <w:rPr>
          <w:rFonts w:ascii="GHEA Grapalat" w:hAnsi="GHEA Grapalat"/>
          <w:bCs/>
          <w:color w:val="000000"/>
          <w:lang w:val="hy-AM"/>
        </w:rPr>
        <w:t>Նշվածի հետ կապված առկա է նաև</w:t>
      </w:r>
      <w:r>
        <w:rPr>
          <w:rFonts w:ascii="GHEA Grapalat" w:hAnsi="GHEA Grapalat"/>
          <w:bCs/>
          <w:color w:val="000000"/>
          <w:lang w:val="hy-AM"/>
        </w:rPr>
        <w:t xml:space="preserve"> </w:t>
      </w:r>
      <w:r w:rsidRPr="004F72BC">
        <w:rPr>
          <w:rFonts w:ascii="GHEA Grapalat" w:hAnsi="GHEA Grapalat"/>
          <w:bCs/>
          <w:color w:val="000000"/>
          <w:lang w:val="pt-BR"/>
        </w:rPr>
        <w:t>ՀՀ Սահմանադրական դատարանի 2009 թվականի հոկտեմբերի</w:t>
      </w:r>
      <w:r>
        <w:rPr>
          <w:rFonts w:ascii="GHEA Grapalat" w:hAnsi="GHEA Grapalat"/>
          <w:bCs/>
          <w:color w:val="000000"/>
          <w:lang w:val="pt-BR"/>
        </w:rPr>
        <w:t xml:space="preserve"> 27-ի թիվ ՍԴՈ-836 որոշում, որով</w:t>
      </w:r>
      <w:r w:rsidRPr="004F72BC">
        <w:rPr>
          <w:rFonts w:ascii="GHEA Grapalat" w:hAnsi="GHEA Grapalat"/>
          <w:bCs/>
          <w:color w:val="000000"/>
          <w:lang w:val="pt-BR"/>
        </w:rPr>
        <w:t xml:space="preserve"> նշվել է, որ չի կարող ստուգումների՝ </w:t>
      </w:r>
      <w:r w:rsidRPr="004F72BC">
        <w:rPr>
          <w:rFonts w:ascii="GHEA Grapalat" w:hAnsi="GHEA Grapalat"/>
          <w:lang w:val="pt-BR"/>
        </w:rPr>
        <w:t>«</w:t>
      </w:r>
      <w:r w:rsidRPr="00A0120A">
        <w:rPr>
          <w:rFonts w:ascii="GHEA Grapalat" w:hAnsi="GHEA Grapalat" w:cs="Sylfaen"/>
          <w:lang w:val="hy-AM"/>
        </w:rPr>
        <w:t>Հայաստանի</w:t>
      </w:r>
      <w:r w:rsidRPr="004F72BC">
        <w:rPr>
          <w:rFonts w:ascii="GHEA Grapalat" w:hAnsi="GHEA Grapalat"/>
          <w:lang w:val="pt-BR"/>
        </w:rPr>
        <w:t xml:space="preserve"> </w:t>
      </w:r>
      <w:r w:rsidRPr="00A0120A">
        <w:rPr>
          <w:rFonts w:ascii="GHEA Grapalat" w:hAnsi="GHEA Grapalat" w:cs="Sylfaen"/>
          <w:lang w:val="hy-AM"/>
        </w:rPr>
        <w:t>Հանրապետությունում</w:t>
      </w:r>
      <w:r w:rsidRPr="004F72BC">
        <w:rPr>
          <w:rFonts w:ascii="GHEA Grapalat" w:hAnsi="GHEA Grapalat"/>
          <w:lang w:val="pt-BR"/>
        </w:rPr>
        <w:t xml:space="preserve"> </w:t>
      </w:r>
      <w:r w:rsidRPr="00A0120A">
        <w:rPr>
          <w:rFonts w:ascii="GHEA Grapalat" w:hAnsi="GHEA Grapalat" w:cs="Sylfaen"/>
          <w:lang w:val="hy-AM"/>
        </w:rPr>
        <w:t>ստուգումների</w:t>
      </w:r>
      <w:r w:rsidRPr="004F72BC">
        <w:rPr>
          <w:rFonts w:ascii="GHEA Grapalat" w:hAnsi="GHEA Grapalat"/>
          <w:lang w:val="pt-BR"/>
        </w:rPr>
        <w:t xml:space="preserve"> </w:t>
      </w:r>
      <w:r w:rsidRPr="00A0120A">
        <w:rPr>
          <w:rFonts w:ascii="GHEA Grapalat" w:hAnsi="GHEA Grapalat" w:cs="Sylfaen"/>
          <w:lang w:val="hy-AM"/>
        </w:rPr>
        <w:t>կազմակերպման</w:t>
      </w:r>
      <w:r w:rsidRPr="004F72BC">
        <w:rPr>
          <w:rFonts w:ascii="GHEA Grapalat" w:hAnsi="GHEA Grapalat"/>
          <w:lang w:val="pt-BR"/>
        </w:rPr>
        <w:t xml:space="preserve"> </w:t>
      </w:r>
      <w:r w:rsidRPr="00A0120A">
        <w:rPr>
          <w:rFonts w:ascii="GHEA Grapalat" w:hAnsi="GHEA Grapalat" w:cs="Sylfaen"/>
          <w:lang w:val="hy-AM"/>
        </w:rPr>
        <w:t>և</w:t>
      </w:r>
      <w:r w:rsidRPr="004F72BC">
        <w:rPr>
          <w:rFonts w:ascii="GHEA Grapalat" w:hAnsi="GHEA Grapalat"/>
          <w:lang w:val="pt-BR"/>
        </w:rPr>
        <w:t xml:space="preserve"> </w:t>
      </w:r>
      <w:r w:rsidRPr="00A0120A">
        <w:rPr>
          <w:rFonts w:ascii="GHEA Grapalat" w:hAnsi="GHEA Grapalat" w:cs="Sylfaen"/>
          <w:lang w:val="hy-AM"/>
        </w:rPr>
        <w:t>անցկացման</w:t>
      </w:r>
      <w:r w:rsidRPr="004F72BC">
        <w:rPr>
          <w:rFonts w:ascii="GHEA Grapalat" w:hAnsi="GHEA Grapalat"/>
          <w:lang w:val="pt-BR"/>
        </w:rPr>
        <w:t xml:space="preserve"> </w:t>
      </w:r>
      <w:r w:rsidRPr="00A0120A">
        <w:rPr>
          <w:rFonts w:ascii="GHEA Grapalat" w:hAnsi="GHEA Grapalat" w:cs="Sylfaen"/>
          <w:lang w:val="hy-AM"/>
        </w:rPr>
        <w:t>մասին</w:t>
      </w:r>
      <w:r w:rsidRPr="004F72BC">
        <w:rPr>
          <w:rFonts w:ascii="GHEA Grapalat" w:hAnsi="GHEA Grapalat"/>
          <w:lang w:val="pt-BR"/>
        </w:rPr>
        <w:t xml:space="preserve">» </w:t>
      </w:r>
      <w:r w:rsidRPr="00A0120A">
        <w:rPr>
          <w:rFonts w:ascii="GHEA Grapalat" w:hAnsi="GHEA Grapalat" w:cs="Sylfaen"/>
          <w:lang w:val="hy-AM"/>
        </w:rPr>
        <w:t>ՀՀ</w:t>
      </w:r>
      <w:r w:rsidRPr="004F72BC">
        <w:rPr>
          <w:rFonts w:ascii="GHEA Grapalat" w:hAnsi="GHEA Grapalat"/>
          <w:lang w:val="pt-BR"/>
        </w:rPr>
        <w:t xml:space="preserve"> </w:t>
      </w:r>
      <w:r w:rsidRPr="00A0120A">
        <w:rPr>
          <w:rFonts w:ascii="GHEA Grapalat" w:hAnsi="GHEA Grapalat" w:cs="Sylfaen"/>
          <w:lang w:val="hy-AM"/>
        </w:rPr>
        <w:t>օրենքով</w:t>
      </w:r>
      <w:r w:rsidRPr="004F72BC">
        <w:rPr>
          <w:rFonts w:ascii="GHEA Grapalat" w:hAnsi="GHEA Grapalat"/>
          <w:lang w:val="pt-BR"/>
        </w:rPr>
        <w:t xml:space="preserve"> </w:t>
      </w:r>
      <w:r w:rsidRPr="00A0120A">
        <w:rPr>
          <w:rFonts w:ascii="GHEA Grapalat" w:hAnsi="GHEA Grapalat" w:cs="Sylfaen"/>
          <w:lang w:val="hy-AM"/>
        </w:rPr>
        <w:t>սահմանված</w:t>
      </w:r>
      <w:r w:rsidRPr="004F72BC">
        <w:rPr>
          <w:rFonts w:ascii="GHEA Grapalat" w:hAnsi="GHEA Grapalat"/>
          <w:lang w:val="pt-BR"/>
        </w:rPr>
        <w:t xml:space="preserve"> </w:t>
      </w:r>
      <w:r w:rsidRPr="00A0120A">
        <w:rPr>
          <w:rFonts w:ascii="GHEA Grapalat" w:hAnsi="GHEA Grapalat" w:cs="Sylfaen"/>
          <w:lang w:val="hy-AM"/>
        </w:rPr>
        <w:t>ընդհանուր</w:t>
      </w:r>
      <w:r w:rsidRPr="004F72BC">
        <w:rPr>
          <w:rFonts w:ascii="GHEA Grapalat" w:hAnsi="GHEA Grapalat"/>
          <w:lang w:val="pt-BR"/>
        </w:rPr>
        <w:t xml:space="preserve"> </w:t>
      </w:r>
      <w:r w:rsidRPr="00A0120A">
        <w:rPr>
          <w:rFonts w:ascii="GHEA Grapalat" w:hAnsi="GHEA Grapalat" w:cs="Sylfaen"/>
          <w:lang w:val="hy-AM"/>
        </w:rPr>
        <w:t>կարգը</w:t>
      </w:r>
      <w:r w:rsidRPr="004F72BC">
        <w:rPr>
          <w:rFonts w:ascii="GHEA Grapalat" w:hAnsi="GHEA Grapalat"/>
          <w:lang w:val="pt-BR"/>
        </w:rPr>
        <w:t xml:space="preserve"> </w:t>
      </w:r>
      <w:r w:rsidRPr="00A0120A">
        <w:rPr>
          <w:rFonts w:ascii="GHEA Grapalat" w:hAnsi="GHEA Grapalat" w:cs="Sylfaen"/>
          <w:lang w:val="hy-AM"/>
        </w:rPr>
        <w:t>մեխանիկորեն</w:t>
      </w:r>
      <w:r w:rsidRPr="004F72BC">
        <w:rPr>
          <w:rFonts w:ascii="GHEA Grapalat" w:hAnsi="GHEA Grapalat"/>
          <w:lang w:val="pt-BR"/>
        </w:rPr>
        <w:t xml:space="preserve"> </w:t>
      </w:r>
      <w:r w:rsidRPr="00A0120A">
        <w:rPr>
          <w:rFonts w:ascii="GHEA Grapalat" w:hAnsi="GHEA Grapalat" w:cs="Sylfaen"/>
          <w:lang w:val="hy-AM"/>
        </w:rPr>
        <w:t>տարածվել</w:t>
      </w:r>
      <w:r w:rsidRPr="004F72BC">
        <w:rPr>
          <w:rFonts w:ascii="GHEA Grapalat" w:hAnsi="GHEA Grapalat"/>
          <w:lang w:val="pt-BR"/>
        </w:rPr>
        <w:t xml:space="preserve"> </w:t>
      </w:r>
      <w:r w:rsidRPr="00A0120A">
        <w:rPr>
          <w:rFonts w:ascii="GHEA Grapalat" w:hAnsi="GHEA Grapalat" w:cs="Sylfaen"/>
          <w:lang w:val="hy-AM"/>
        </w:rPr>
        <w:t>քրեադատավարական</w:t>
      </w:r>
      <w:r w:rsidRPr="004F72BC">
        <w:rPr>
          <w:rFonts w:ascii="GHEA Grapalat" w:hAnsi="GHEA Grapalat"/>
          <w:lang w:val="pt-BR"/>
        </w:rPr>
        <w:t xml:space="preserve"> </w:t>
      </w:r>
      <w:r w:rsidRPr="00A0120A">
        <w:rPr>
          <w:rFonts w:ascii="GHEA Grapalat" w:hAnsi="GHEA Grapalat" w:cs="Sylfaen"/>
          <w:lang w:val="hy-AM"/>
        </w:rPr>
        <w:t>գործընթացների</w:t>
      </w:r>
      <w:r w:rsidRPr="004F72BC">
        <w:rPr>
          <w:rFonts w:ascii="GHEA Grapalat" w:hAnsi="GHEA Grapalat"/>
          <w:lang w:val="pt-BR"/>
        </w:rPr>
        <w:t xml:space="preserve"> </w:t>
      </w:r>
      <w:r w:rsidRPr="00A0120A">
        <w:rPr>
          <w:rFonts w:ascii="GHEA Grapalat" w:hAnsi="GHEA Grapalat" w:cs="Sylfaen"/>
          <w:lang w:val="hy-AM"/>
        </w:rPr>
        <w:t>վրա</w:t>
      </w:r>
      <w:r w:rsidRPr="004F72BC">
        <w:rPr>
          <w:rFonts w:ascii="GHEA Grapalat" w:hAnsi="GHEA Grapalat"/>
          <w:lang w:val="pt-BR"/>
        </w:rPr>
        <w:t xml:space="preserve">` </w:t>
      </w:r>
      <w:r w:rsidRPr="00A0120A">
        <w:rPr>
          <w:rFonts w:ascii="GHEA Grapalat" w:hAnsi="GHEA Grapalat" w:cs="Sylfaen"/>
          <w:lang w:val="hy-AM"/>
        </w:rPr>
        <w:t>առանց</w:t>
      </w:r>
      <w:r w:rsidRPr="004F72BC">
        <w:rPr>
          <w:rFonts w:ascii="GHEA Grapalat" w:hAnsi="GHEA Grapalat"/>
          <w:lang w:val="pt-BR"/>
        </w:rPr>
        <w:t xml:space="preserve"> </w:t>
      </w:r>
      <w:r w:rsidRPr="00A0120A">
        <w:rPr>
          <w:rFonts w:ascii="GHEA Grapalat" w:hAnsi="GHEA Grapalat" w:cs="Sylfaen"/>
          <w:lang w:val="hy-AM"/>
        </w:rPr>
        <w:t>հաշվի</w:t>
      </w:r>
      <w:r w:rsidRPr="004F72BC">
        <w:rPr>
          <w:rFonts w:ascii="GHEA Grapalat" w:hAnsi="GHEA Grapalat"/>
          <w:lang w:val="pt-BR"/>
        </w:rPr>
        <w:t xml:space="preserve"> </w:t>
      </w:r>
      <w:r w:rsidRPr="00A0120A">
        <w:rPr>
          <w:rFonts w:ascii="GHEA Grapalat" w:hAnsi="GHEA Grapalat" w:cs="Sylfaen"/>
          <w:lang w:val="hy-AM"/>
        </w:rPr>
        <w:t>առնելու</w:t>
      </w:r>
      <w:r w:rsidRPr="004F72BC">
        <w:rPr>
          <w:rFonts w:ascii="GHEA Grapalat" w:hAnsi="GHEA Grapalat"/>
          <w:lang w:val="pt-BR"/>
        </w:rPr>
        <w:t xml:space="preserve"> </w:t>
      </w:r>
      <w:r w:rsidRPr="00A0120A">
        <w:rPr>
          <w:rFonts w:ascii="GHEA Grapalat" w:hAnsi="GHEA Grapalat" w:cs="Sylfaen"/>
          <w:lang w:val="hy-AM"/>
        </w:rPr>
        <w:t>դրանց</w:t>
      </w:r>
      <w:r w:rsidRPr="004F72BC">
        <w:rPr>
          <w:rFonts w:ascii="GHEA Grapalat" w:hAnsi="GHEA Grapalat"/>
          <w:lang w:val="pt-BR"/>
        </w:rPr>
        <w:t xml:space="preserve"> </w:t>
      </w:r>
      <w:r w:rsidRPr="00A0120A">
        <w:rPr>
          <w:rFonts w:ascii="GHEA Grapalat" w:hAnsi="GHEA Grapalat" w:cs="Sylfaen"/>
          <w:lang w:val="hy-AM"/>
        </w:rPr>
        <w:t>առանձնահատկությունները</w:t>
      </w:r>
      <w:r w:rsidRPr="004F72BC">
        <w:rPr>
          <w:rFonts w:ascii="GHEA Grapalat" w:hAnsi="GHEA Grapalat"/>
          <w:lang w:val="pt-BR"/>
        </w:rPr>
        <w:t xml:space="preserve">, </w:t>
      </w:r>
      <w:r w:rsidRPr="00A0120A">
        <w:rPr>
          <w:rFonts w:ascii="GHEA Grapalat" w:hAnsi="GHEA Grapalat" w:cs="Sylfaen"/>
          <w:lang w:val="hy-AM"/>
        </w:rPr>
        <w:t>անձանց</w:t>
      </w:r>
      <w:r w:rsidRPr="004F72BC">
        <w:rPr>
          <w:rFonts w:ascii="GHEA Grapalat" w:hAnsi="GHEA Grapalat"/>
          <w:lang w:val="pt-BR"/>
        </w:rPr>
        <w:t xml:space="preserve"> </w:t>
      </w:r>
      <w:r w:rsidRPr="00A0120A">
        <w:rPr>
          <w:rFonts w:ascii="GHEA Grapalat" w:hAnsi="GHEA Grapalat" w:cs="Sylfaen"/>
          <w:lang w:val="hy-AM"/>
        </w:rPr>
        <w:t>իրավունքների</w:t>
      </w:r>
      <w:r w:rsidRPr="004F72BC">
        <w:rPr>
          <w:rFonts w:ascii="GHEA Grapalat" w:hAnsi="GHEA Grapalat"/>
          <w:lang w:val="pt-BR"/>
        </w:rPr>
        <w:t xml:space="preserve"> </w:t>
      </w:r>
      <w:r w:rsidRPr="00A0120A">
        <w:rPr>
          <w:rFonts w:ascii="GHEA Grapalat" w:hAnsi="GHEA Grapalat" w:cs="Sylfaen"/>
          <w:lang w:val="hy-AM"/>
        </w:rPr>
        <w:t>իրացման</w:t>
      </w:r>
      <w:r w:rsidRPr="004F72BC">
        <w:rPr>
          <w:rFonts w:ascii="GHEA Grapalat" w:hAnsi="GHEA Grapalat"/>
          <w:lang w:val="pt-BR"/>
        </w:rPr>
        <w:t xml:space="preserve"> </w:t>
      </w:r>
      <w:r w:rsidRPr="00A0120A">
        <w:rPr>
          <w:rFonts w:ascii="GHEA Grapalat" w:hAnsi="GHEA Grapalat" w:cs="Sylfaen"/>
          <w:lang w:val="hy-AM"/>
        </w:rPr>
        <w:t>ու</w:t>
      </w:r>
      <w:r w:rsidRPr="004F72BC">
        <w:rPr>
          <w:rFonts w:ascii="GHEA Grapalat" w:hAnsi="GHEA Grapalat"/>
          <w:lang w:val="pt-BR"/>
        </w:rPr>
        <w:t xml:space="preserve"> </w:t>
      </w:r>
      <w:r w:rsidRPr="00A0120A">
        <w:rPr>
          <w:rFonts w:ascii="GHEA Grapalat" w:hAnsi="GHEA Grapalat" w:cs="Sylfaen"/>
          <w:lang w:val="hy-AM"/>
        </w:rPr>
        <w:t>պաշտպանության</w:t>
      </w:r>
      <w:r w:rsidRPr="004F72BC">
        <w:rPr>
          <w:rFonts w:ascii="GHEA Grapalat" w:hAnsi="GHEA Grapalat"/>
          <w:lang w:val="pt-BR"/>
        </w:rPr>
        <w:t xml:space="preserve"> </w:t>
      </w:r>
      <w:r w:rsidRPr="00A0120A">
        <w:rPr>
          <w:rFonts w:ascii="GHEA Grapalat" w:hAnsi="GHEA Grapalat" w:cs="Sylfaen"/>
          <w:lang w:val="hy-AM"/>
        </w:rPr>
        <w:t>երաշխիքների</w:t>
      </w:r>
      <w:r w:rsidRPr="004F72BC">
        <w:rPr>
          <w:rFonts w:ascii="GHEA Grapalat" w:hAnsi="GHEA Grapalat"/>
          <w:lang w:val="pt-BR"/>
        </w:rPr>
        <w:t xml:space="preserve"> </w:t>
      </w:r>
      <w:r w:rsidRPr="00A0120A">
        <w:rPr>
          <w:rFonts w:ascii="GHEA Grapalat" w:hAnsi="GHEA Grapalat" w:cs="Sylfaen"/>
          <w:lang w:val="hy-AM"/>
        </w:rPr>
        <w:t>ապահովումը</w:t>
      </w:r>
      <w:r w:rsidRPr="004F72BC">
        <w:rPr>
          <w:rFonts w:ascii="GHEA Grapalat" w:hAnsi="GHEA Grapalat"/>
          <w:lang w:val="pt-BR"/>
        </w:rPr>
        <w:t xml:space="preserve">, </w:t>
      </w:r>
      <w:r w:rsidRPr="00A0120A">
        <w:rPr>
          <w:rFonts w:ascii="GHEA Grapalat" w:hAnsi="GHEA Grapalat" w:cs="Sylfaen"/>
          <w:lang w:val="hy-AM"/>
        </w:rPr>
        <w:t>մյուս</w:t>
      </w:r>
      <w:r w:rsidRPr="004F72BC">
        <w:rPr>
          <w:rFonts w:ascii="GHEA Grapalat" w:hAnsi="GHEA Grapalat"/>
          <w:lang w:val="pt-BR"/>
        </w:rPr>
        <w:t xml:space="preserve"> </w:t>
      </w:r>
      <w:r w:rsidRPr="00A0120A">
        <w:rPr>
          <w:rFonts w:ascii="GHEA Grapalat" w:hAnsi="GHEA Grapalat" w:cs="Sylfaen"/>
          <w:lang w:val="hy-AM"/>
        </w:rPr>
        <w:t>կողմից</w:t>
      </w:r>
      <w:r w:rsidRPr="004F72BC">
        <w:rPr>
          <w:rFonts w:ascii="GHEA Grapalat" w:hAnsi="GHEA Grapalat"/>
          <w:lang w:val="pt-BR"/>
        </w:rPr>
        <w:t xml:space="preserve">` </w:t>
      </w:r>
      <w:r w:rsidRPr="00A0120A">
        <w:rPr>
          <w:rFonts w:ascii="GHEA Grapalat" w:hAnsi="GHEA Grapalat" w:cs="Sylfaen"/>
          <w:lang w:val="hy-AM"/>
        </w:rPr>
        <w:t>խոչընդոտներ</w:t>
      </w:r>
      <w:r w:rsidRPr="004F72BC">
        <w:rPr>
          <w:rFonts w:ascii="GHEA Grapalat" w:hAnsi="GHEA Grapalat"/>
          <w:lang w:val="pt-BR"/>
        </w:rPr>
        <w:t xml:space="preserve"> </w:t>
      </w:r>
      <w:r w:rsidRPr="00A0120A">
        <w:rPr>
          <w:rFonts w:ascii="GHEA Grapalat" w:hAnsi="GHEA Grapalat" w:cs="Sylfaen"/>
          <w:lang w:val="hy-AM"/>
        </w:rPr>
        <w:t>ստեղծել</w:t>
      </w:r>
      <w:r w:rsidRPr="004F72BC">
        <w:rPr>
          <w:rFonts w:ascii="GHEA Grapalat" w:hAnsi="GHEA Grapalat"/>
          <w:lang w:val="pt-BR"/>
        </w:rPr>
        <w:t xml:space="preserve"> </w:t>
      </w:r>
      <w:r w:rsidRPr="00A0120A">
        <w:rPr>
          <w:rFonts w:ascii="GHEA Grapalat" w:hAnsi="GHEA Grapalat" w:cs="Sylfaen"/>
          <w:lang w:val="hy-AM"/>
        </w:rPr>
        <w:t>պետական</w:t>
      </w:r>
      <w:r w:rsidRPr="004F72BC">
        <w:rPr>
          <w:rFonts w:ascii="GHEA Grapalat" w:hAnsi="GHEA Grapalat"/>
          <w:lang w:val="pt-BR"/>
        </w:rPr>
        <w:t xml:space="preserve"> </w:t>
      </w:r>
      <w:r w:rsidRPr="00A0120A">
        <w:rPr>
          <w:rFonts w:ascii="GHEA Grapalat" w:hAnsi="GHEA Grapalat" w:cs="Sylfaen"/>
          <w:lang w:val="hy-AM"/>
        </w:rPr>
        <w:t>իշխանության</w:t>
      </w:r>
      <w:r w:rsidRPr="004F72BC">
        <w:rPr>
          <w:rFonts w:ascii="GHEA Grapalat" w:hAnsi="GHEA Grapalat"/>
          <w:lang w:val="pt-BR"/>
        </w:rPr>
        <w:t xml:space="preserve"> </w:t>
      </w:r>
      <w:r w:rsidRPr="00A0120A">
        <w:rPr>
          <w:rFonts w:ascii="GHEA Grapalat" w:hAnsi="GHEA Grapalat" w:cs="Sylfaen"/>
          <w:lang w:val="hy-AM"/>
        </w:rPr>
        <w:t>մարմինների</w:t>
      </w:r>
      <w:r w:rsidRPr="004F72BC">
        <w:rPr>
          <w:rFonts w:ascii="GHEA Grapalat" w:hAnsi="GHEA Grapalat"/>
          <w:lang w:val="pt-BR"/>
        </w:rPr>
        <w:t xml:space="preserve"> </w:t>
      </w:r>
      <w:r w:rsidRPr="00A0120A">
        <w:rPr>
          <w:rFonts w:ascii="GHEA Grapalat" w:hAnsi="GHEA Grapalat" w:cs="Sylfaen"/>
          <w:lang w:val="hy-AM"/>
        </w:rPr>
        <w:t>գործառույթների</w:t>
      </w:r>
      <w:r w:rsidRPr="004F72BC">
        <w:rPr>
          <w:rFonts w:ascii="GHEA Grapalat" w:hAnsi="GHEA Grapalat"/>
          <w:lang w:val="pt-BR"/>
        </w:rPr>
        <w:t xml:space="preserve"> </w:t>
      </w:r>
      <w:r w:rsidRPr="00A0120A">
        <w:rPr>
          <w:rFonts w:ascii="GHEA Grapalat" w:hAnsi="GHEA Grapalat" w:cs="Sylfaen"/>
          <w:lang w:val="hy-AM"/>
        </w:rPr>
        <w:t>լիարժեք</w:t>
      </w:r>
      <w:r w:rsidRPr="004F72BC">
        <w:rPr>
          <w:rFonts w:ascii="GHEA Grapalat" w:hAnsi="GHEA Grapalat"/>
          <w:lang w:val="pt-BR"/>
        </w:rPr>
        <w:t xml:space="preserve"> </w:t>
      </w:r>
      <w:r w:rsidRPr="00A0120A">
        <w:rPr>
          <w:rFonts w:ascii="GHEA Grapalat" w:hAnsi="GHEA Grapalat" w:cs="Sylfaen"/>
          <w:lang w:val="hy-AM"/>
        </w:rPr>
        <w:t>իրականացման</w:t>
      </w:r>
      <w:r w:rsidRPr="004F72BC">
        <w:rPr>
          <w:rFonts w:ascii="GHEA Grapalat" w:hAnsi="GHEA Grapalat"/>
          <w:lang w:val="pt-BR"/>
        </w:rPr>
        <w:t xml:space="preserve"> </w:t>
      </w:r>
      <w:r w:rsidRPr="00A0120A">
        <w:rPr>
          <w:rFonts w:ascii="GHEA Grapalat" w:hAnsi="GHEA Grapalat" w:cs="Sylfaen"/>
          <w:lang w:val="hy-AM"/>
        </w:rPr>
        <w:t>համար</w:t>
      </w:r>
      <w:r w:rsidRPr="004F72BC">
        <w:rPr>
          <w:rFonts w:ascii="GHEA Grapalat" w:hAnsi="GHEA Grapalat"/>
          <w:lang w:val="pt-BR"/>
        </w:rPr>
        <w:t>:</w:t>
      </w:r>
    </w:p>
    <w:p w:rsidR="00151061" w:rsidRPr="004F72BC" w:rsidRDefault="00151061" w:rsidP="00151061">
      <w:pPr>
        <w:shd w:val="clear" w:color="auto" w:fill="FFFFFF"/>
        <w:tabs>
          <w:tab w:val="left" w:pos="540"/>
        </w:tabs>
        <w:autoSpaceDE w:val="0"/>
        <w:autoSpaceDN w:val="0"/>
        <w:adjustRightInd w:val="0"/>
        <w:spacing w:line="360" w:lineRule="auto"/>
        <w:jc w:val="both"/>
        <w:rPr>
          <w:rFonts w:ascii="GHEA Grapalat" w:hAnsi="GHEA Grapalat"/>
          <w:lang w:val="hy-AM"/>
        </w:rPr>
      </w:pPr>
      <w:r w:rsidRPr="004F72BC">
        <w:rPr>
          <w:rFonts w:ascii="GHEA Grapalat" w:hAnsi="GHEA Grapalat"/>
          <w:shd w:val="clear" w:color="auto" w:fill="FFFFFF"/>
          <w:lang w:val="af-ZA"/>
        </w:rPr>
        <w:tab/>
      </w:r>
      <w:r w:rsidRPr="004F72BC">
        <w:rPr>
          <w:rFonts w:ascii="GHEA Grapalat" w:hAnsi="GHEA Grapalat"/>
          <w:shd w:val="clear" w:color="auto" w:fill="FFFFFF"/>
          <w:lang w:val="hy-AM"/>
        </w:rPr>
        <w:t>Այս պարագայում հնարավոր կլինի բացառել հարկային մարմնի հաճախակի միջամտությունները տնտեսվարող սուբյեկտի գործունեությանը: Գործի քննության շրջանակներում քննիչի մոտ հարուցված հիմնավոր կասկածի դեպքում տնտեսվարող սուբյեկտի վերաբերյալ տեղեկությունները քննիչը կարող է փոխանցել այն հարկային մարմնին, որտեղ հաշվառված է տնտեսվարող սուբյեկտը, որից հետո հարկային մարմինը</w:t>
      </w:r>
      <w:r w:rsidRPr="004F72BC">
        <w:rPr>
          <w:rFonts w:ascii="GHEA Grapalat" w:hAnsi="GHEA Grapalat"/>
          <w:lang w:val="hy-AM"/>
        </w:rPr>
        <w:t xml:space="preserve"> հարկ վճարողի գործունեությունից, գործողություններից կամ անգործությունից և հարկային </w:t>
      </w:r>
      <w:r w:rsidRPr="004F72BC">
        <w:rPr>
          <w:rFonts w:ascii="GHEA Grapalat" w:hAnsi="GHEA Grapalat"/>
          <w:lang w:val="hy-AM"/>
        </w:rPr>
        <w:lastRenderedPageBreak/>
        <w:t xml:space="preserve">մարմին ներկայացվող հարկային հաշվարկների ու հարկային մարմնին հսկողության լիազորություններ վերապահող իրավական ակտերով սահմանված կարգով հարկային մարմին ներկայացվող տեղեկությունների վերլուծության արդյունքներից բխող ռիսկերի բնորոշման հիման վրա, ըստ ռիսկայնության աստիճանի, կգնահատի ու կդասակարգի հարկ վճարողին և դրա հիման վրա կներառի համալիր հարկային ստուգումների տարեկան ծրագրում: </w:t>
      </w:r>
    </w:p>
    <w:p w:rsidR="00151061" w:rsidRPr="00085F8C" w:rsidRDefault="00151061" w:rsidP="00151061">
      <w:pPr>
        <w:shd w:val="clear" w:color="auto" w:fill="FFFFFF"/>
        <w:tabs>
          <w:tab w:val="left" w:pos="851"/>
        </w:tabs>
        <w:autoSpaceDE w:val="0"/>
        <w:autoSpaceDN w:val="0"/>
        <w:adjustRightInd w:val="0"/>
        <w:spacing w:line="360" w:lineRule="auto"/>
        <w:ind w:firstLine="540"/>
        <w:jc w:val="both"/>
        <w:rPr>
          <w:lang w:val="hy-AM"/>
        </w:rPr>
      </w:pPr>
      <w:r w:rsidRPr="004F72BC">
        <w:rPr>
          <w:rFonts w:ascii="GHEA Grapalat" w:hAnsi="GHEA Grapalat" w:cs="Sylfaen"/>
          <w:lang w:val="hy-AM"/>
        </w:rPr>
        <w:tab/>
      </w:r>
      <w:r w:rsidRPr="004F72BC">
        <w:rPr>
          <w:rFonts w:ascii="GHEA Grapalat" w:hAnsi="GHEA Grapalat"/>
          <w:lang w:val="hy-AM"/>
        </w:rPr>
        <w:t>Ստուգում իրականացնող մարմինը` հետազոտելով իր վերահսկման ոլորտը, մշակում է տվյալ ոլորտում տնտեսավարող սուբյեկտների գործունեության ռիսկայնության աստիճանը որոշող չափանիշները, որոնք պետք է ներառեն տնտեսավարող սուբյեկտի գործունեության ոլորտի ռիսկը և (կամ) տնտեսավարող սուբյեկտի անհատական ռիսկերի հանրագումարը</w:t>
      </w:r>
      <w:r w:rsidRPr="00806D9C">
        <w:rPr>
          <w:rFonts w:ascii="GHEA Grapalat" w:hAnsi="GHEA Grapalat"/>
          <w:lang w:val="hy-AM"/>
        </w:rPr>
        <w:t xml:space="preserve">, կազմում է </w:t>
      </w:r>
      <w:r w:rsidRPr="00085F8C">
        <w:rPr>
          <w:rFonts w:ascii="GHEA Grapalat" w:hAnsi="GHEA Grapalat"/>
          <w:lang w:val="hy-AM"/>
        </w:rPr>
        <w:t xml:space="preserve">հարկային </w:t>
      </w:r>
      <w:r>
        <w:rPr>
          <w:rFonts w:ascii="GHEA Grapalat" w:hAnsi="GHEA Grapalat"/>
          <w:lang w:val="hy-AM"/>
        </w:rPr>
        <w:t>ստուգումների տարեկան ծրագիր</w:t>
      </w:r>
      <w:r w:rsidRPr="00085F8C">
        <w:rPr>
          <w:rFonts w:ascii="GHEA Grapalat" w:hAnsi="GHEA Grapalat"/>
          <w:lang w:val="hy-AM"/>
        </w:rPr>
        <w:t xml:space="preserve"> և վերջինիս</w:t>
      </w:r>
      <w:r>
        <w:rPr>
          <w:rFonts w:ascii="GHEA Grapalat" w:hAnsi="GHEA Grapalat"/>
          <w:lang w:val="hy-AM"/>
        </w:rPr>
        <w:t xml:space="preserve"> հիման վրա</w:t>
      </w:r>
      <w:r w:rsidRPr="00085F8C">
        <w:rPr>
          <w:rFonts w:ascii="GHEA Grapalat" w:hAnsi="GHEA Grapalat"/>
          <w:lang w:val="hy-AM"/>
        </w:rPr>
        <w:t xml:space="preserve"> իրականացնում ստուգումներ</w:t>
      </w:r>
      <w:r w:rsidRPr="00672133">
        <w:rPr>
          <w:rFonts w:ascii="GHEA Grapalat" w:hAnsi="GHEA Grapalat"/>
          <w:lang w:val="hy-AM"/>
        </w:rPr>
        <w:t xml:space="preserve"> </w:t>
      </w:r>
      <w:r w:rsidRPr="004F72BC">
        <w:rPr>
          <w:rFonts w:ascii="GHEA Grapalat" w:hAnsi="GHEA Grapalat"/>
          <w:lang w:val="hy-AM"/>
        </w:rPr>
        <w:t>տնտեսավարող սուբյեկտների</w:t>
      </w:r>
      <w:r w:rsidRPr="00672133">
        <w:rPr>
          <w:rFonts w:ascii="GHEA Grapalat" w:hAnsi="GHEA Grapalat"/>
          <w:lang w:val="hy-AM"/>
        </w:rPr>
        <w:t xml:space="preserve"> մոտ</w:t>
      </w:r>
      <w:r w:rsidRPr="004F72BC">
        <w:rPr>
          <w:rFonts w:ascii="GHEA Grapalat" w:hAnsi="GHEA Grapalat"/>
          <w:lang w:val="hy-AM"/>
        </w:rPr>
        <w:t xml:space="preserve">: </w:t>
      </w:r>
    </w:p>
    <w:p w:rsidR="00151061" w:rsidRPr="00561240" w:rsidRDefault="00151061" w:rsidP="00151061">
      <w:pPr>
        <w:pStyle w:val="NormalWeb"/>
        <w:spacing w:line="360" w:lineRule="auto"/>
        <w:ind w:left="0" w:firstLine="540"/>
        <w:jc w:val="both"/>
        <w:rPr>
          <w:sz w:val="24"/>
          <w:szCs w:val="24"/>
          <w:lang w:val="hy-AM"/>
        </w:rPr>
      </w:pPr>
      <w:r w:rsidRPr="00561240">
        <w:rPr>
          <w:rFonts w:cs="Sylfaen"/>
          <w:sz w:val="24"/>
          <w:szCs w:val="24"/>
          <w:lang w:val="hy-AM"/>
        </w:rPr>
        <w:t xml:space="preserve">Վերոնշյալ հարցերը կանոնակարգելու նպատակով՝ Նախագծով նախատեսվել </w:t>
      </w:r>
      <w:r w:rsidRPr="00F034B4">
        <w:rPr>
          <w:rFonts w:cs="Sylfaen"/>
          <w:sz w:val="24"/>
          <w:szCs w:val="24"/>
          <w:lang w:val="hy-AM"/>
        </w:rPr>
        <w:t>է</w:t>
      </w:r>
      <w:r w:rsidRPr="00561240">
        <w:rPr>
          <w:rFonts w:cs="Sylfaen"/>
          <w:sz w:val="24"/>
          <w:szCs w:val="24"/>
          <w:lang w:val="hy-AM"/>
        </w:rPr>
        <w:t xml:space="preserve"> քննիչի՝ ստուգում (վերստուգում) նշանակելու մասին որոշումների՝ վերահսկող դատախազի կողմից վերանայելու հնարավորություն, ով ՀՀ օրենսդրությամբ իրեն վերապահված իրավասությունների շրջանակներում իրավունք կունենա վերացնել այն որոշումները, որոնք չենք համապատասխանում ՀՀ օրենսդրությամբ սահմանված պահանջներին (քրեական գործի հանգուցալուծման տեսանկյունից չհիմնավորված, չպատճառաբանված՝ հարկային մարմնի կողմից պարզաբանման ենթակա հարցերի անհստակությամբ և(կամ) բացակայությամբ):</w:t>
      </w:r>
    </w:p>
    <w:p w:rsidR="00151061" w:rsidRPr="004F72BC" w:rsidRDefault="00151061" w:rsidP="00151061">
      <w:pPr>
        <w:pStyle w:val="ListParagraph"/>
        <w:numPr>
          <w:ilvl w:val="0"/>
          <w:numId w:val="2"/>
        </w:numPr>
        <w:shd w:val="clear" w:color="auto" w:fill="FFFFFF"/>
        <w:tabs>
          <w:tab w:val="left" w:pos="851"/>
        </w:tabs>
        <w:spacing w:line="360" w:lineRule="auto"/>
        <w:jc w:val="both"/>
        <w:rPr>
          <w:rFonts w:ascii="GHEA Grapalat" w:hAnsi="GHEA Grapalat" w:cs="Arial Unicode"/>
          <w:b/>
          <w:bCs/>
          <w:color w:val="000000"/>
        </w:rPr>
      </w:pPr>
      <w:proofErr w:type="spellStart"/>
      <w:r w:rsidRPr="004F72BC">
        <w:rPr>
          <w:rFonts w:ascii="GHEA Grapalat" w:hAnsi="GHEA Grapalat" w:cs="Arial Unicode"/>
          <w:b/>
          <w:bCs/>
          <w:color w:val="000000"/>
        </w:rPr>
        <w:t>Առաջարկվող</w:t>
      </w:r>
      <w:proofErr w:type="spellEnd"/>
      <w:r w:rsidRPr="004F72BC">
        <w:rPr>
          <w:rFonts w:ascii="GHEA Grapalat" w:hAnsi="GHEA Grapalat" w:cs="Arial Unicode"/>
          <w:b/>
          <w:bCs/>
          <w:color w:val="000000"/>
        </w:rPr>
        <w:t xml:space="preserve"> </w:t>
      </w:r>
      <w:proofErr w:type="spellStart"/>
      <w:r w:rsidRPr="004F72BC">
        <w:rPr>
          <w:rFonts w:ascii="GHEA Grapalat" w:hAnsi="GHEA Grapalat" w:cs="Arial Unicode"/>
          <w:b/>
          <w:bCs/>
          <w:color w:val="000000"/>
        </w:rPr>
        <w:t>կարգավորման</w:t>
      </w:r>
      <w:proofErr w:type="spellEnd"/>
      <w:r w:rsidRPr="004F72BC">
        <w:rPr>
          <w:rFonts w:ascii="GHEA Grapalat" w:hAnsi="GHEA Grapalat" w:cs="Arial Unicode"/>
          <w:b/>
          <w:bCs/>
          <w:color w:val="000000"/>
        </w:rPr>
        <w:t xml:space="preserve"> </w:t>
      </w:r>
      <w:proofErr w:type="spellStart"/>
      <w:r w:rsidRPr="004F72BC">
        <w:rPr>
          <w:rFonts w:ascii="GHEA Grapalat" w:hAnsi="GHEA Grapalat" w:cs="Arial Unicode"/>
          <w:b/>
          <w:bCs/>
          <w:color w:val="000000"/>
        </w:rPr>
        <w:t>բնույթը</w:t>
      </w:r>
      <w:proofErr w:type="spellEnd"/>
    </w:p>
    <w:p w:rsidR="00151061" w:rsidRPr="004F72BC" w:rsidRDefault="00151061" w:rsidP="00151061">
      <w:pPr>
        <w:tabs>
          <w:tab w:val="left" w:pos="0"/>
          <w:tab w:val="left" w:pos="180"/>
          <w:tab w:val="left" w:pos="450"/>
        </w:tabs>
        <w:spacing w:line="360" w:lineRule="auto"/>
        <w:ind w:firstLine="567"/>
        <w:jc w:val="both"/>
        <w:rPr>
          <w:rFonts w:ascii="GHEA Grapalat" w:hAnsi="GHEA Grapalat"/>
        </w:rPr>
      </w:pPr>
      <w:r w:rsidRPr="004F72BC">
        <w:rPr>
          <w:rFonts w:ascii="GHEA Grapalat" w:hAnsi="GHEA Grapalat" w:cs="Sylfaen"/>
          <w:lang w:val="af-ZA"/>
        </w:rPr>
        <w:t xml:space="preserve">Հաշվի առնելով </w:t>
      </w:r>
      <w:r w:rsidRPr="004F72BC">
        <w:rPr>
          <w:rFonts w:ascii="GHEA Grapalat" w:hAnsi="GHEA Grapalat"/>
          <w:lang w:val="hy-AM"/>
        </w:rPr>
        <w:t>«Նորմատիվ իրավական ակտերի մասին» ՀՀ օրենքի 34-րդ հոդվածի 2-րդ մաս</w:t>
      </w:r>
      <w:r w:rsidRPr="004F72BC">
        <w:rPr>
          <w:rFonts w:ascii="GHEA Grapalat" w:hAnsi="GHEA Grapalat"/>
        </w:rPr>
        <w:t>ը</w:t>
      </w:r>
      <w:r w:rsidRPr="004F72BC">
        <w:rPr>
          <w:rFonts w:ascii="GHEA Grapalat" w:hAnsi="GHEA Grapalat"/>
          <w:lang w:val="hy-AM"/>
        </w:rPr>
        <w:t>, այն է՝ ն</w:t>
      </w:r>
      <w:r w:rsidRPr="004F72BC">
        <w:rPr>
          <w:rFonts w:ascii="GHEA Grapalat" w:hAnsi="GHEA Grapalat" w:cs="Sylfaen"/>
          <w:lang w:val="hy-AM"/>
        </w:rPr>
        <w:t>որմատիվ</w:t>
      </w:r>
      <w:r w:rsidRPr="004F72BC">
        <w:rPr>
          <w:rFonts w:ascii="GHEA Grapalat" w:hAnsi="GHEA Grapalat"/>
          <w:lang w:val="hy-AM"/>
        </w:rPr>
        <w:t xml:space="preserve"> </w:t>
      </w:r>
      <w:r w:rsidRPr="004F72BC">
        <w:rPr>
          <w:rFonts w:ascii="GHEA Grapalat" w:hAnsi="GHEA Grapalat" w:cs="Sylfaen"/>
          <w:lang w:val="hy-AM"/>
        </w:rPr>
        <w:t>իրավական</w:t>
      </w:r>
      <w:r w:rsidRPr="004F72BC">
        <w:rPr>
          <w:rFonts w:ascii="GHEA Grapalat" w:hAnsi="GHEA Grapalat"/>
          <w:lang w:val="hy-AM"/>
        </w:rPr>
        <w:t xml:space="preserve"> </w:t>
      </w:r>
      <w:r w:rsidRPr="004F72BC">
        <w:rPr>
          <w:rFonts w:ascii="GHEA Grapalat" w:hAnsi="GHEA Grapalat" w:cs="Sylfaen"/>
          <w:lang w:val="hy-AM"/>
        </w:rPr>
        <w:t>ակտում</w:t>
      </w:r>
      <w:r w:rsidRPr="004F72BC">
        <w:rPr>
          <w:rFonts w:ascii="GHEA Grapalat" w:hAnsi="GHEA Grapalat"/>
          <w:lang w:val="hy-AM"/>
        </w:rPr>
        <w:t xml:space="preserve"> </w:t>
      </w:r>
      <w:r w:rsidRPr="004F72BC">
        <w:rPr>
          <w:rFonts w:ascii="GHEA Grapalat" w:hAnsi="GHEA Grapalat" w:cs="Sylfaen"/>
          <w:lang w:val="hy-AM"/>
        </w:rPr>
        <w:t>փոփոխություն</w:t>
      </w:r>
      <w:r w:rsidRPr="004F72BC">
        <w:rPr>
          <w:rFonts w:ascii="GHEA Grapalat" w:hAnsi="GHEA Grapalat"/>
          <w:lang w:val="hy-AM"/>
        </w:rPr>
        <w:t xml:space="preserve"> </w:t>
      </w:r>
      <w:r w:rsidRPr="004F72BC">
        <w:rPr>
          <w:rFonts w:ascii="GHEA Grapalat" w:hAnsi="GHEA Grapalat" w:cs="Sylfaen"/>
          <w:lang w:val="hy-AM"/>
        </w:rPr>
        <w:t>կամ</w:t>
      </w:r>
      <w:r w:rsidRPr="004F72BC">
        <w:rPr>
          <w:rFonts w:ascii="GHEA Grapalat" w:hAnsi="GHEA Grapalat"/>
          <w:lang w:val="hy-AM"/>
        </w:rPr>
        <w:t xml:space="preserve"> </w:t>
      </w:r>
      <w:r w:rsidRPr="004F72BC">
        <w:rPr>
          <w:rFonts w:ascii="GHEA Grapalat" w:hAnsi="GHEA Grapalat" w:cs="Sylfaen"/>
          <w:lang w:val="hy-AM"/>
        </w:rPr>
        <w:t>լրացում</w:t>
      </w:r>
      <w:r w:rsidRPr="004F72BC">
        <w:rPr>
          <w:rFonts w:ascii="GHEA Grapalat" w:hAnsi="GHEA Grapalat"/>
          <w:lang w:val="hy-AM"/>
        </w:rPr>
        <w:t xml:space="preserve"> </w:t>
      </w:r>
      <w:r w:rsidRPr="004F72BC">
        <w:rPr>
          <w:rFonts w:ascii="GHEA Grapalat" w:hAnsi="GHEA Grapalat" w:cs="Sylfaen"/>
          <w:lang w:val="hy-AM"/>
        </w:rPr>
        <w:t>կարող</w:t>
      </w:r>
      <w:r w:rsidRPr="004F72BC">
        <w:rPr>
          <w:rFonts w:ascii="GHEA Grapalat" w:hAnsi="GHEA Grapalat"/>
          <w:lang w:val="hy-AM"/>
        </w:rPr>
        <w:t xml:space="preserve"> </w:t>
      </w:r>
      <w:r w:rsidRPr="004F72BC">
        <w:rPr>
          <w:rFonts w:ascii="GHEA Grapalat" w:hAnsi="GHEA Grapalat" w:cs="Sylfaen"/>
          <w:lang w:val="hy-AM"/>
        </w:rPr>
        <w:t>է</w:t>
      </w:r>
      <w:r w:rsidRPr="004F72BC">
        <w:rPr>
          <w:rFonts w:ascii="GHEA Grapalat" w:hAnsi="GHEA Grapalat"/>
          <w:lang w:val="hy-AM"/>
        </w:rPr>
        <w:t xml:space="preserve"> </w:t>
      </w:r>
      <w:r w:rsidRPr="004F72BC">
        <w:rPr>
          <w:rFonts w:ascii="GHEA Grapalat" w:hAnsi="GHEA Grapalat" w:cs="Sylfaen"/>
          <w:lang w:val="hy-AM"/>
        </w:rPr>
        <w:t>կատարվել</w:t>
      </w:r>
      <w:r w:rsidRPr="004F72BC">
        <w:rPr>
          <w:rFonts w:ascii="GHEA Grapalat" w:hAnsi="GHEA Grapalat"/>
          <w:lang w:val="hy-AM"/>
        </w:rPr>
        <w:t xml:space="preserve"> </w:t>
      </w:r>
      <w:r w:rsidRPr="004F72BC">
        <w:rPr>
          <w:rFonts w:ascii="GHEA Grapalat" w:hAnsi="GHEA Grapalat" w:cs="Sylfaen"/>
          <w:lang w:val="hy-AM"/>
        </w:rPr>
        <w:t>միայն</w:t>
      </w:r>
      <w:r w:rsidRPr="004F72BC">
        <w:rPr>
          <w:rFonts w:ascii="GHEA Grapalat" w:hAnsi="GHEA Grapalat"/>
          <w:lang w:val="hy-AM"/>
        </w:rPr>
        <w:t xml:space="preserve"> </w:t>
      </w:r>
      <w:r w:rsidRPr="004F72BC">
        <w:rPr>
          <w:rFonts w:ascii="GHEA Grapalat" w:hAnsi="GHEA Grapalat" w:cs="Sylfaen"/>
          <w:lang w:val="hy-AM"/>
        </w:rPr>
        <w:t>նույն</w:t>
      </w:r>
      <w:r w:rsidRPr="004F72BC">
        <w:rPr>
          <w:rFonts w:ascii="GHEA Grapalat" w:hAnsi="GHEA Grapalat"/>
          <w:lang w:val="hy-AM"/>
        </w:rPr>
        <w:t xml:space="preserve"> </w:t>
      </w:r>
      <w:r w:rsidRPr="004F72BC">
        <w:rPr>
          <w:rFonts w:ascii="GHEA Grapalat" w:hAnsi="GHEA Grapalat" w:cs="Sylfaen"/>
          <w:lang w:val="hy-AM"/>
        </w:rPr>
        <w:t>տեսակի</w:t>
      </w:r>
      <w:r w:rsidRPr="004F72BC">
        <w:rPr>
          <w:rFonts w:ascii="GHEA Grapalat" w:hAnsi="GHEA Grapalat"/>
          <w:lang w:val="hy-AM"/>
        </w:rPr>
        <w:t xml:space="preserve"> </w:t>
      </w:r>
      <w:r w:rsidRPr="004F72BC">
        <w:rPr>
          <w:rFonts w:ascii="GHEA Grapalat" w:hAnsi="GHEA Grapalat" w:cs="Sylfaen"/>
          <w:lang w:val="hy-AM"/>
        </w:rPr>
        <w:t>և</w:t>
      </w:r>
      <w:r w:rsidRPr="004F72BC">
        <w:rPr>
          <w:rFonts w:ascii="GHEA Grapalat" w:hAnsi="GHEA Grapalat"/>
          <w:lang w:val="hy-AM"/>
        </w:rPr>
        <w:t xml:space="preserve"> </w:t>
      </w:r>
      <w:r w:rsidRPr="004F72BC">
        <w:rPr>
          <w:rFonts w:ascii="GHEA Grapalat" w:hAnsi="GHEA Grapalat" w:cs="Sylfaen"/>
          <w:lang w:val="hy-AM"/>
        </w:rPr>
        <w:t>բնույթի</w:t>
      </w:r>
      <w:r w:rsidRPr="004F72BC">
        <w:rPr>
          <w:rFonts w:ascii="GHEA Grapalat" w:hAnsi="GHEA Grapalat"/>
          <w:lang w:val="hy-AM"/>
        </w:rPr>
        <w:t xml:space="preserve"> </w:t>
      </w:r>
      <w:r w:rsidRPr="004F72BC">
        <w:rPr>
          <w:rFonts w:ascii="GHEA Grapalat" w:hAnsi="GHEA Grapalat" w:cs="Sylfaen"/>
          <w:lang w:val="hy-AM"/>
        </w:rPr>
        <w:t>նորմատիվ</w:t>
      </w:r>
      <w:r w:rsidRPr="004F72BC">
        <w:rPr>
          <w:rFonts w:ascii="GHEA Grapalat" w:hAnsi="GHEA Grapalat"/>
          <w:lang w:val="hy-AM"/>
        </w:rPr>
        <w:t xml:space="preserve"> </w:t>
      </w:r>
      <w:r w:rsidRPr="004F72BC">
        <w:rPr>
          <w:rFonts w:ascii="GHEA Grapalat" w:hAnsi="GHEA Grapalat" w:cs="Sylfaen"/>
          <w:lang w:val="hy-AM"/>
        </w:rPr>
        <w:t>իրավական</w:t>
      </w:r>
      <w:r w:rsidRPr="004F72BC">
        <w:rPr>
          <w:rFonts w:ascii="GHEA Grapalat" w:hAnsi="GHEA Grapalat"/>
          <w:lang w:val="hy-AM"/>
        </w:rPr>
        <w:t xml:space="preserve"> </w:t>
      </w:r>
      <w:r w:rsidRPr="004F72BC">
        <w:rPr>
          <w:rFonts w:ascii="GHEA Grapalat" w:hAnsi="GHEA Grapalat" w:cs="Sylfaen"/>
          <w:lang w:val="hy-AM"/>
        </w:rPr>
        <w:t>ակտով</w:t>
      </w:r>
      <w:r w:rsidRPr="004F72BC">
        <w:rPr>
          <w:rFonts w:ascii="GHEA Grapalat" w:hAnsi="GHEA Grapalat"/>
        </w:rPr>
        <w:t xml:space="preserve">, </w:t>
      </w:r>
      <w:proofErr w:type="spellStart"/>
      <w:r w:rsidRPr="004F72BC">
        <w:rPr>
          <w:rFonts w:ascii="GHEA Grapalat" w:hAnsi="GHEA Grapalat"/>
        </w:rPr>
        <w:t>մշակվել</w:t>
      </w:r>
      <w:proofErr w:type="spellEnd"/>
      <w:r w:rsidRPr="004F72BC">
        <w:rPr>
          <w:rFonts w:ascii="GHEA Grapalat" w:hAnsi="GHEA Grapalat"/>
        </w:rPr>
        <w:t xml:space="preserve"> է </w:t>
      </w:r>
      <w:r w:rsidRPr="004F72BC">
        <w:rPr>
          <w:rFonts w:ascii="GHEA Grapalat" w:hAnsi="GHEA Grapalat" w:cs="Sylfaen"/>
          <w:lang w:val="af-ZA"/>
        </w:rPr>
        <w:t>«Հայաստանի Հանրապետության քրեական դատավարության օրենսգրքում լրացում կատարելու մասին» Հ</w:t>
      </w:r>
      <w:proofErr w:type="spellStart"/>
      <w:r w:rsidRPr="004F72BC">
        <w:rPr>
          <w:rFonts w:ascii="GHEA Grapalat" w:hAnsi="GHEA Grapalat" w:cs="Sylfaen"/>
          <w:bCs/>
        </w:rPr>
        <w:t>այաստանի</w:t>
      </w:r>
      <w:proofErr w:type="spellEnd"/>
      <w:r w:rsidRPr="004F72BC">
        <w:rPr>
          <w:rFonts w:ascii="GHEA Grapalat" w:hAnsi="GHEA Grapalat"/>
          <w:bCs/>
          <w:lang w:val="pt-BR"/>
        </w:rPr>
        <w:t xml:space="preserve"> Հ</w:t>
      </w:r>
      <w:proofErr w:type="spellStart"/>
      <w:r w:rsidRPr="004F72BC">
        <w:rPr>
          <w:rFonts w:ascii="GHEA Grapalat" w:hAnsi="GHEA Grapalat" w:cs="Sylfaen"/>
          <w:bCs/>
        </w:rPr>
        <w:t>անրապետության</w:t>
      </w:r>
      <w:proofErr w:type="spellEnd"/>
      <w:r w:rsidRPr="004F72BC">
        <w:rPr>
          <w:rFonts w:ascii="GHEA Grapalat" w:hAnsi="GHEA Grapalat" w:cs="Sylfaen"/>
          <w:lang w:val="af-ZA"/>
        </w:rPr>
        <w:t xml:space="preserve"> օրենքի նախագիծը:</w:t>
      </w:r>
    </w:p>
    <w:p w:rsidR="00151061" w:rsidRPr="004F72BC" w:rsidRDefault="00151061" w:rsidP="00151061">
      <w:pPr>
        <w:pStyle w:val="ListParagraph"/>
        <w:numPr>
          <w:ilvl w:val="0"/>
          <w:numId w:val="2"/>
        </w:numPr>
        <w:tabs>
          <w:tab w:val="left" w:pos="0"/>
          <w:tab w:val="left" w:pos="180"/>
          <w:tab w:val="left" w:pos="450"/>
          <w:tab w:val="left" w:pos="540"/>
        </w:tabs>
        <w:spacing w:line="360" w:lineRule="auto"/>
        <w:jc w:val="both"/>
        <w:rPr>
          <w:rFonts w:ascii="GHEA Grapalat" w:hAnsi="GHEA Grapalat"/>
          <w:b/>
          <w:lang w:val="hy-AM"/>
        </w:rPr>
      </w:pPr>
      <w:r w:rsidRPr="004F72BC">
        <w:rPr>
          <w:rFonts w:ascii="GHEA Grapalat" w:hAnsi="GHEA Grapalat"/>
          <w:b/>
          <w:lang w:val="hy-AM"/>
        </w:rPr>
        <w:t>Նախագծի մշակման գործընթացում ներգրավված ինստիտուտները և անձինք.</w:t>
      </w:r>
    </w:p>
    <w:p w:rsidR="00151061" w:rsidRPr="004F72BC" w:rsidRDefault="00151061" w:rsidP="00151061">
      <w:pPr>
        <w:pStyle w:val="ListParagraph"/>
        <w:tabs>
          <w:tab w:val="left" w:pos="567"/>
          <w:tab w:val="left" w:pos="709"/>
        </w:tabs>
        <w:spacing w:line="360" w:lineRule="auto"/>
        <w:ind w:left="0" w:firstLine="567"/>
        <w:jc w:val="both"/>
        <w:rPr>
          <w:rFonts w:ascii="GHEA Grapalat" w:hAnsi="GHEA Grapalat"/>
          <w:lang w:val="hy-AM"/>
        </w:rPr>
      </w:pPr>
      <w:r w:rsidRPr="004F72BC">
        <w:rPr>
          <w:rFonts w:ascii="GHEA Grapalat" w:hAnsi="GHEA Grapalat"/>
          <w:lang w:val="hy-AM"/>
        </w:rPr>
        <w:t>Նախագիծը մշակվել է ՀՀ ՊԵԿ իրավաբանական վարչության կողմից:</w:t>
      </w:r>
    </w:p>
    <w:p w:rsidR="00151061" w:rsidRPr="004F72BC" w:rsidRDefault="00151061" w:rsidP="00151061">
      <w:pPr>
        <w:pStyle w:val="ListParagraph"/>
        <w:numPr>
          <w:ilvl w:val="0"/>
          <w:numId w:val="2"/>
        </w:numPr>
        <w:tabs>
          <w:tab w:val="left" w:pos="567"/>
          <w:tab w:val="left" w:pos="993"/>
        </w:tabs>
        <w:spacing w:line="360" w:lineRule="auto"/>
        <w:jc w:val="both"/>
        <w:rPr>
          <w:rFonts w:ascii="GHEA Grapalat" w:hAnsi="GHEA Grapalat"/>
          <w:b/>
        </w:rPr>
      </w:pPr>
      <w:proofErr w:type="spellStart"/>
      <w:r w:rsidRPr="004F72BC">
        <w:rPr>
          <w:rFonts w:ascii="GHEA Grapalat" w:hAnsi="GHEA Grapalat"/>
          <w:b/>
        </w:rPr>
        <w:t>Նպատակը</w:t>
      </w:r>
      <w:proofErr w:type="spellEnd"/>
      <w:r w:rsidRPr="004F72BC">
        <w:rPr>
          <w:rFonts w:ascii="GHEA Grapalat" w:hAnsi="GHEA Grapalat"/>
          <w:b/>
        </w:rPr>
        <w:t xml:space="preserve"> և </w:t>
      </w:r>
      <w:proofErr w:type="spellStart"/>
      <w:r w:rsidRPr="004F72BC">
        <w:rPr>
          <w:rFonts w:ascii="GHEA Grapalat" w:hAnsi="GHEA Grapalat"/>
          <w:b/>
        </w:rPr>
        <w:t>ակնկալվող</w:t>
      </w:r>
      <w:proofErr w:type="spellEnd"/>
      <w:r w:rsidRPr="004F72BC">
        <w:rPr>
          <w:rFonts w:ascii="GHEA Grapalat" w:hAnsi="GHEA Grapalat"/>
          <w:b/>
        </w:rPr>
        <w:t xml:space="preserve"> </w:t>
      </w:r>
      <w:proofErr w:type="spellStart"/>
      <w:r w:rsidRPr="004F72BC">
        <w:rPr>
          <w:rFonts w:ascii="GHEA Grapalat" w:hAnsi="GHEA Grapalat"/>
          <w:b/>
        </w:rPr>
        <w:t>արդյունքը</w:t>
      </w:r>
      <w:proofErr w:type="spellEnd"/>
      <w:r w:rsidRPr="004F72BC">
        <w:rPr>
          <w:rFonts w:ascii="GHEA Grapalat" w:hAnsi="GHEA Grapalat"/>
          <w:b/>
        </w:rPr>
        <w:t>.</w:t>
      </w:r>
    </w:p>
    <w:p w:rsidR="00151061" w:rsidRPr="004F72BC" w:rsidRDefault="00151061" w:rsidP="00151061">
      <w:pPr>
        <w:spacing w:line="360" w:lineRule="auto"/>
        <w:ind w:firstLine="720"/>
        <w:jc w:val="both"/>
        <w:rPr>
          <w:rFonts w:ascii="GHEA Grapalat" w:hAnsi="GHEA Grapalat" w:cs="Sylfaen"/>
        </w:rPr>
      </w:pPr>
      <w:r w:rsidRPr="004F72BC">
        <w:rPr>
          <w:rFonts w:ascii="GHEA Grapalat" w:hAnsi="GHEA Grapalat" w:cs="Sylfaen"/>
          <w:lang w:val="hy-AM"/>
        </w:rPr>
        <w:lastRenderedPageBreak/>
        <w:t>Հարկային պարտավորությունների նախնական հաշվարկի հիմքով հարուցված քրեական գործի շրջանակներում հետաքննության</w:t>
      </w:r>
      <w:r w:rsidRPr="004F72BC">
        <w:rPr>
          <w:rFonts w:ascii="GHEA Grapalat" w:hAnsi="GHEA Grapalat"/>
          <w:lang w:val="hy-AM"/>
        </w:rPr>
        <w:t xml:space="preserve"> </w:t>
      </w:r>
      <w:r w:rsidRPr="004F72BC">
        <w:rPr>
          <w:rFonts w:ascii="GHEA Grapalat" w:hAnsi="GHEA Grapalat" w:cs="Sylfaen"/>
          <w:lang w:val="hy-AM"/>
        </w:rPr>
        <w:t>մարմնի</w:t>
      </w:r>
      <w:r w:rsidRPr="004F72BC">
        <w:rPr>
          <w:rFonts w:ascii="GHEA Grapalat" w:hAnsi="GHEA Grapalat"/>
          <w:lang w:val="hy-AM"/>
        </w:rPr>
        <w:t xml:space="preserve"> </w:t>
      </w:r>
      <w:r w:rsidRPr="004F72BC">
        <w:rPr>
          <w:rFonts w:ascii="GHEA Grapalat" w:hAnsi="GHEA Grapalat" w:cs="Sylfaen"/>
          <w:lang w:val="hy-AM"/>
        </w:rPr>
        <w:t>կամ</w:t>
      </w:r>
      <w:r w:rsidRPr="004F72BC">
        <w:rPr>
          <w:rFonts w:ascii="GHEA Grapalat" w:hAnsi="GHEA Grapalat"/>
          <w:lang w:val="hy-AM"/>
        </w:rPr>
        <w:t xml:space="preserve"> </w:t>
      </w:r>
      <w:r w:rsidRPr="004F72BC">
        <w:rPr>
          <w:rFonts w:ascii="GHEA Grapalat" w:hAnsi="GHEA Grapalat" w:cs="Sylfaen"/>
          <w:lang w:val="hy-AM"/>
        </w:rPr>
        <w:t xml:space="preserve">քննիչի կողմից </w:t>
      </w:r>
      <w:r w:rsidRPr="004F72BC">
        <w:rPr>
          <w:rFonts w:ascii="GHEA Grapalat" w:hAnsi="GHEA Grapalat" w:cs="Sylfaen"/>
        </w:rPr>
        <w:t>կ</w:t>
      </w:r>
      <w:r w:rsidRPr="004F72BC">
        <w:rPr>
          <w:rFonts w:ascii="GHEA Grapalat" w:hAnsi="GHEA Grapalat" w:cs="Sylfaen"/>
          <w:lang w:val="hy-AM"/>
        </w:rPr>
        <w:t>կայացվ</w:t>
      </w:r>
      <w:r w:rsidRPr="004F72BC">
        <w:rPr>
          <w:rFonts w:ascii="GHEA Grapalat" w:hAnsi="GHEA Grapalat" w:cs="Sylfaen"/>
        </w:rPr>
        <w:t>ի</w:t>
      </w:r>
      <w:r w:rsidRPr="004F72BC">
        <w:rPr>
          <w:rFonts w:ascii="GHEA Grapalat" w:hAnsi="GHEA Grapalat" w:cs="Sylfaen"/>
          <w:lang w:val="hy-AM"/>
        </w:rPr>
        <w:t xml:space="preserve"> հարկային համալիր ստուգում կամ վերստուգում նշանակելու մասին պատճառաբանված</w:t>
      </w:r>
      <w:r w:rsidRPr="004F72BC">
        <w:rPr>
          <w:rFonts w:ascii="GHEA Grapalat" w:hAnsi="GHEA Grapalat"/>
          <w:lang w:val="hy-AM"/>
        </w:rPr>
        <w:t xml:space="preserve"> </w:t>
      </w:r>
      <w:r w:rsidRPr="004F72BC">
        <w:rPr>
          <w:rFonts w:ascii="GHEA Grapalat" w:hAnsi="GHEA Grapalat" w:cs="Sylfaen"/>
          <w:lang w:val="hy-AM"/>
        </w:rPr>
        <w:t>որոշում</w:t>
      </w:r>
      <w:r w:rsidRPr="004F72BC">
        <w:rPr>
          <w:rFonts w:ascii="GHEA Grapalat" w:hAnsi="GHEA Grapalat" w:cs="Sylfaen"/>
        </w:rPr>
        <w:t>:</w:t>
      </w:r>
    </w:p>
    <w:p w:rsidR="00151061" w:rsidRPr="004F72BC" w:rsidRDefault="00151061" w:rsidP="00151061">
      <w:pPr>
        <w:spacing w:line="360" w:lineRule="auto"/>
        <w:ind w:firstLine="720"/>
        <w:jc w:val="both"/>
        <w:rPr>
          <w:rFonts w:ascii="GHEA Grapalat" w:hAnsi="GHEA Grapalat" w:cs="Sylfaen"/>
        </w:rPr>
      </w:pPr>
    </w:p>
    <w:p w:rsidR="00151061" w:rsidRPr="004F72BC" w:rsidRDefault="00151061" w:rsidP="00151061">
      <w:pPr>
        <w:spacing w:line="360" w:lineRule="auto"/>
        <w:ind w:firstLine="720"/>
        <w:jc w:val="both"/>
        <w:rPr>
          <w:rFonts w:ascii="GHEA Grapalat" w:hAnsi="GHEA Grapalat" w:cs="Sylfaen"/>
        </w:rPr>
      </w:pPr>
    </w:p>
    <w:p w:rsidR="00151061" w:rsidRPr="004F72BC" w:rsidRDefault="00151061" w:rsidP="00151061">
      <w:pPr>
        <w:spacing w:line="360" w:lineRule="auto"/>
        <w:ind w:firstLine="720"/>
        <w:jc w:val="both"/>
        <w:rPr>
          <w:rFonts w:ascii="GHEA Grapalat" w:hAnsi="GHEA Grapalat" w:cs="Sylfaen"/>
        </w:rPr>
      </w:pPr>
    </w:p>
    <w:p w:rsidR="00151061" w:rsidRDefault="00151061" w:rsidP="00151061">
      <w:pPr>
        <w:pStyle w:val="ListParagraph"/>
        <w:tabs>
          <w:tab w:val="left" w:pos="567"/>
          <w:tab w:val="left" w:pos="993"/>
        </w:tabs>
        <w:spacing w:line="360" w:lineRule="auto"/>
        <w:ind w:left="567"/>
        <w:jc w:val="center"/>
        <w:rPr>
          <w:rFonts w:ascii="GHEA Grapalat" w:hAnsi="GHEA Grapalat"/>
          <w:b/>
          <w:lang w:val="hy-AM"/>
        </w:rPr>
      </w:pPr>
    </w:p>
    <w:p w:rsidR="00151061" w:rsidRDefault="00151061" w:rsidP="00151061">
      <w:pPr>
        <w:pStyle w:val="ListParagraph"/>
        <w:tabs>
          <w:tab w:val="left" w:pos="567"/>
          <w:tab w:val="left" w:pos="993"/>
        </w:tabs>
        <w:spacing w:line="360" w:lineRule="auto"/>
        <w:ind w:left="567"/>
        <w:jc w:val="center"/>
        <w:rPr>
          <w:rFonts w:ascii="GHEA Grapalat" w:hAnsi="GHEA Grapalat"/>
          <w:b/>
          <w:lang w:val="hy-AM"/>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Default="00151061" w:rsidP="00151061">
      <w:pPr>
        <w:pStyle w:val="ListParagraph"/>
        <w:tabs>
          <w:tab w:val="left" w:pos="567"/>
          <w:tab w:val="left" w:pos="993"/>
        </w:tabs>
        <w:spacing w:line="360" w:lineRule="auto"/>
        <w:ind w:left="567"/>
        <w:jc w:val="center"/>
        <w:rPr>
          <w:rFonts w:ascii="GHEA Grapalat" w:hAnsi="GHEA Grapalat"/>
          <w:b/>
        </w:rPr>
      </w:pPr>
    </w:p>
    <w:p w:rsidR="00151061" w:rsidRPr="007F6884" w:rsidRDefault="00151061" w:rsidP="00151061">
      <w:pPr>
        <w:tabs>
          <w:tab w:val="left" w:pos="567"/>
          <w:tab w:val="left" w:pos="993"/>
        </w:tabs>
        <w:spacing w:line="360" w:lineRule="auto"/>
        <w:rPr>
          <w:rFonts w:ascii="GHEA Grapalat" w:hAnsi="GHEA Grapalat"/>
          <w:b/>
        </w:rPr>
      </w:pPr>
      <w:bookmarkStart w:id="0" w:name="_GoBack"/>
      <w:bookmarkEnd w:id="0"/>
    </w:p>
    <w:sectPr w:rsidR="00151061" w:rsidRPr="007F6884" w:rsidSect="003724C1">
      <w:pgSz w:w="12240" w:h="15840"/>
      <w:pgMar w:top="630" w:right="99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B0615"/>
    <w:multiLevelType w:val="hybridMultilevel"/>
    <w:tmpl w:val="87C89DF4"/>
    <w:lvl w:ilvl="0" w:tplc="2228CD3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92E"/>
    <w:rsid w:val="00151061"/>
    <w:rsid w:val="008B592E"/>
    <w:rsid w:val="00A017C1"/>
    <w:rsid w:val="00B41E8B"/>
    <w:rsid w:val="00E0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151061"/>
    <w:rPr>
      <w:rFonts w:ascii="GHEA Grapalat" w:eastAsia="Calibri" w:hAnsi="GHEA Grapalat"/>
    </w:rPr>
  </w:style>
  <w:style w:type="paragraph" w:styleId="NormalWeb">
    <w:name w:val="Normal (Web)"/>
    <w:aliases w:val="webb"/>
    <w:basedOn w:val="Normal"/>
    <w:link w:val="NormalWebChar"/>
    <w:uiPriority w:val="34"/>
    <w:unhideWhenUsed/>
    <w:qFormat/>
    <w:rsid w:val="00151061"/>
    <w:pPr>
      <w:ind w:left="720"/>
    </w:pPr>
    <w:rPr>
      <w:rFonts w:ascii="GHEA Grapalat" w:eastAsia="Calibri" w:hAnsi="GHEA Grapalat" w:cstheme="minorBidi"/>
      <w:sz w:val="22"/>
      <w:szCs w:val="22"/>
    </w:rPr>
  </w:style>
  <w:style w:type="character" w:styleId="Strong">
    <w:name w:val="Strong"/>
    <w:basedOn w:val="DefaultParagraphFont"/>
    <w:uiPriority w:val="22"/>
    <w:qFormat/>
    <w:rsid w:val="00151061"/>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151061"/>
    <w:pPr>
      <w:ind w:left="720"/>
      <w:contextualSpacing/>
    </w:p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151061"/>
    <w:rPr>
      <w:rFonts w:ascii="Times New Roman" w:eastAsia="Times New Roman" w:hAnsi="Times New Roman" w:cs="Times New Roman"/>
      <w:sz w:val="24"/>
      <w:szCs w:val="24"/>
    </w:rPr>
  </w:style>
  <w:style w:type="paragraph" w:styleId="NoSpacing">
    <w:name w:val="No Spacing"/>
    <w:link w:val="NoSpacingChar"/>
    <w:qFormat/>
    <w:rsid w:val="00151061"/>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15106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151061"/>
    <w:rPr>
      <w:rFonts w:ascii="GHEA Grapalat" w:eastAsia="Calibri" w:hAnsi="GHEA Grapalat"/>
    </w:rPr>
  </w:style>
  <w:style w:type="paragraph" w:styleId="NormalWeb">
    <w:name w:val="Normal (Web)"/>
    <w:aliases w:val="webb"/>
    <w:basedOn w:val="Normal"/>
    <w:link w:val="NormalWebChar"/>
    <w:uiPriority w:val="34"/>
    <w:unhideWhenUsed/>
    <w:qFormat/>
    <w:rsid w:val="00151061"/>
    <w:pPr>
      <w:ind w:left="720"/>
    </w:pPr>
    <w:rPr>
      <w:rFonts w:ascii="GHEA Grapalat" w:eastAsia="Calibri" w:hAnsi="GHEA Grapalat" w:cstheme="minorBidi"/>
      <w:sz w:val="22"/>
      <w:szCs w:val="22"/>
    </w:rPr>
  </w:style>
  <w:style w:type="character" w:styleId="Strong">
    <w:name w:val="Strong"/>
    <w:basedOn w:val="DefaultParagraphFont"/>
    <w:uiPriority w:val="22"/>
    <w:qFormat/>
    <w:rsid w:val="00151061"/>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151061"/>
    <w:pPr>
      <w:ind w:left="720"/>
      <w:contextualSpacing/>
    </w:p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151061"/>
    <w:rPr>
      <w:rFonts w:ascii="Times New Roman" w:eastAsia="Times New Roman" w:hAnsi="Times New Roman" w:cs="Times New Roman"/>
      <w:sz w:val="24"/>
      <w:szCs w:val="24"/>
    </w:rPr>
  </w:style>
  <w:style w:type="paragraph" w:styleId="NoSpacing">
    <w:name w:val="No Spacing"/>
    <w:link w:val="NoSpacingChar"/>
    <w:qFormat/>
    <w:rsid w:val="00151061"/>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1510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
  <dc:description/>
  <cp:lastModifiedBy>Sona Ghukasyan</cp:lastModifiedBy>
  <cp:revision>2</cp:revision>
  <dcterms:created xsi:type="dcterms:W3CDTF">2019-03-07T06:08:00Z</dcterms:created>
  <dcterms:modified xsi:type="dcterms:W3CDTF">2019-03-07T06:08:00Z</dcterms:modified>
</cp:coreProperties>
</file>