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8F" w:rsidRDefault="0036368F" w:rsidP="00C520F1">
      <w:pPr>
        <w:pStyle w:val="mechtex"/>
        <w:spacing w:line="360" w:lineRule="auto"/>
        <w:jc w:val="lef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10BF5" w:rsidRDefault="00910BF5" w:rsidP="00910BF5">
      <w:pPr>
        <w:pStyle w:val="mechtex"/>
        <w:spacing w:line="360" w:lineRule="auto"/>
        <w:ind w:left="108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 w:rsidRPr="0055599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55599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55599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որոշման</w:t>
      </w:r>
      <w:r w:rsidRPr="0055599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նախագծի</w:t>
      </w:r>
      <w:r w:rsidRPr="0055599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910BF5" w:rsidRPr="0055599E" w:rsidRDefault="00910BF5" w:rsidP="00910BF5">
      <w:pPr>
        <w:pStyle w:val="mechtex"/>
        <w:spacing w:line="360" w:lineRule="auto"/>
        <w:ind w:left="1080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հիմնավորումը</w:t>
      </w:r>
    </w:p>
    <w:p w:rsidR="00910BF5" w:rsidRDefault="00910BF5" w:rsidP="00910BF5">
      <w:pPr>
        <w:pStyle w:val="mechtex"/>
        <w:spacing w:line="360" w:lineRule="auto"/>
        <w:ind w:left="1080"/>
        <w:jc w:val="left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10BF5" w:rsidRPr="00910BF5" w:rsidRDefault="00910BF5" w:rsidP="00466149">
      <w:pPr>
        <w:pStyle w:val="mechtex"/>
        <w:numPr>
          <w:ilvl w:val="0"/>
          <w:numId w:val="5"/>
        </w:numPr>
        <w:spacing w:line="360" w:lineRule="auto"/>
        <w:ind w:left="720" w:hanging="27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10BF5" w:rsidRDefault="00910BF5" w:rsidP="00910BF5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10BF5">
        <w:rPr>
          <w:rFonts w:ascii="GHEA Grapalat" w:hAnsi="GHEA Grapalat" w:cs="Times Armenian"/>
          <w:spacing w:val="-4"/>
          <w:sz w:val="24"/>
          <w:szCs w:val="24"/>
          <w:lang w:val="en-US"/>
        </w:rPr>
        <w:t xml:space="preserve">        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ՀՀ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կառավարության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201</w:t>
      </w:r>
      <w:r>
        <w:rPr>
          <w:rFonts w:ascii="GHEA Grapalat" w:hAnsi="GHEA Grapalat" w:cs="Times Armenian"/>
          <w:spacing w:val="-4"/>
          <w:sz w:val="24"/>
          <w:szCs w:val="24"/>
          <w:lang w:val="af-ZA"/>
        </w:rPr>
        <w:t>6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թվականի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pacing w:val="-4"/>
          <w:sz w:val="24"/>
          <w:szCs w:val="24"/>
          <w:lang w:val="af-ZA"/>
        </w:rPr>
        <w:t>փետրվարի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2</w:t>
      </w:r>
      <w:r>
        <w:rPr>
          <w:rFonts w:ascii="GHEA Grapalat" w:hAnsi="GHEA Grapalat" w:cs="Times Armenian"/>
          <w:spacing w:val="-4"/>
          <w:sz w:val="24"/>
          <w:szCs w:val="24"/>
          <w:lang w:val="af-ZA"/>
        </w:rPr>
        <w:t>5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>-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ի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N </w:t>
      </w:r>
      <w:r>
        <w:rPr>
          <w:rFonts w:ascii="GHEA Grapalat" w:hAnsi="GHEA Grapalat" w:cs="Times Armenian"/>
          <w:spacing w:val="-4"/>
          <w:sz w:val="24"/>
          <w:szCs w:val="24"/>
          <w:lang w:val="af-ZA"/>
        </w:rPr>
        <w:t>23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>8-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Ն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որոշման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մեջ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փոփոխությունը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պայամանվորված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է</w:t>
      </w:r>
      <w:r w:rsidRPr="00910BF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Հ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այաստանի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Հ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կառավարության 2018 թվականի հունվարի 18-ի &lt;&lt;Հ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այաստանի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Հ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անրապետության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կառավարության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2015 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թվականի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սեպտեմբերի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25-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ի</w:t>
      </w:r>
      <w:r>
        <w:rPr>
          <w:rStyle w:val="Strong"/>
          <w:rFonts w:ascii="GHEA Grapalat" w:hAnsi="GHEA Grapalat" w:cs="Sylfaen"/>
          <w:b w:val="0"/>
          <w:sz w:val="24"/>
          <w:szCs w:val="24"/>
        </w:rPr>
        <w:t xml:space="preserve">                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N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1141-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Ն 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որոշման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մեջ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լրացումներ</w:t>
      </w:r>
      <w:r w:rsidRPr="00BD6BC0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Pr="00BD6BC0">
        <w:rPr>
          <w:rStyle w:val="Strong"/>
          <w:rFonts w:ascii="GHEA Grapalat" w:hAnsi="GHEA Grapalat" w:cs="Sylfaen"/>
          <w:b w:val="0"/>
          <w:sz w:val="24"/>
          <w:szCs w:val="24"/>
        </w:rPr>
        <w:t>կատարելու</w:t>
      </w:r>
      <w:r>
        <w:rPr>
          <w:rStyle w:val="Strong"/>
          <w:rFonts w:ascii="GHEA Grapalat" w:hAnsi="GHEA Grapalat" w:cs="Sylfaen"/>
          <w:b w:val="0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մասին&gt;&gt; N 133–Ն որոշման հավելված 6-ի </w:t>
      </w:r>
      <w:r w:rsidR="007F2E7E">
        <w:rPr>
          <w:rStyle w:val="Strong"/>
          <w:rFonts w:ascii="GHEA Grapalat" w:hAnsi="GHEA Grapalat"/>
          <w:b w:val="0"/>
          <w:sz w:val="24"/>
          <w:szCs w:val="24"/>
          <w:lang w:val="en-US"/>
        </w:rPr>
        <w:t xml:space="preserve">                 </w:t>
      </w:r>
      <w:r>
        <w:rPr>
          <w:rStyle w:val="Strong"/>
          <w:rFonts w:ascii="GHEA Grapalat" w:hAnsi="GHEA Grapalat"/>
          <w:b w:val="0"/>
          <w:sz w:val="24"/>
          <w:szCs w:val="24"/>
          <w:lang w:val="en-US"/>
        </w:rPr>
        <w:t>28-րդ կետով:</w:t>
      </w:r>
      <w: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Առաջարկվող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փոփոխության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միջոցով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նախատեսվում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է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910BF5">
        <w:rPr>
          <w:rFonts w:ascii="GHEA Grapalat" w:hAnsi="GHEA Grapalat" w:cs="Times Armenian"/>
          <w:spacing w:val="-4"/>
          <w:sz w:val="24"/>
          <w:szCs w:val="24"/>
        </w:rPr>
        <w:t>կարգավորել</w:t>
      </w:r>
      <w:r w:rsidRPr="00910BF5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ասպիրանտուրայի</w:t>
      </w:r>
      <w:r w:rsidR="007F2E7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 դոկտորանտուրայի</w:t>
      </w:r>
      <w:r w:rsidR="00CD45C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ուսուցմամբ անվճար տեղերի հատկացումը և ընդունելությունը:</w:t>
      </w:r>
    </w:p>
    <w:p w:rsidR="006E1635" w:rsidRPr="006E1635" w:rsidRDefault="00910BF5" w:rsidP="00466149">
      <w:pPr>
        <w:pStyle w:val="ListParagraph"/>
        <w:numPr>
          <w:ilvl w:val="0"/>
          <w:numId w:val="5"/>
        </w:numPr>
        <w:spacing w:line="360" w:lineRule="auto"/>
        <w:ind w:left="0" w:firstLine="45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E1635">
        <w:rPr>
          <w:rFonts w:ascii="GHEA Grapalat" w:hAnsi="GHEA Grapalat" w:cs="Sylfaen"/>
          <w:b/>
          <w:sz w:val="24"/>
          <w:szCs w:val="24"/>
        </w:rPr>
        <w:t>Ընթացիկ</w:t>
      </w:r>
      <w:r w:rsidRPr="006E1635">
        <w:rPr>
          <w:rFonts w:ascii="GHEA Grapalat" w:hAnsi="GHEA Grapalat"/>
          <w:b/>
          <w:sz w:val="24"/>
          <w:szCs w:val="24"/>
        </w:rPr>
        <w:t xml:space="preserve"> </w:t>
      </w:r>
      <w:r w:rsidRPr="006E1635">
        <w:rPr>
          <w:rFonts w:ascii="GHEA Grapalat" w:hAnsi="GHEA Grapalat" w:cs="Sylfaen"/>
          <w:b/>
          <w:sz w:val="24"/>
          <w:szCs w:val="24"/>
        </w:rPr>
        <w:t>իրավիճակը</w:t>
      </w:r>
      <w:r w:rsidRPr="006E1635">
        <w:rPr>
          <w:rFonts w:ascii="GHEA Grapalat" w:hAnsi="GHEA Grapalat"/>
          <w:b/>
          <w:sz w:val="24"/>
          <w:szCs w:val="24"/>
        </w:rPr>
        <w:t xml:space="preserve"> </w:t>
      </w:r>
      <w:r w:rsidRPr="006E1635">
        <w:rPr>
          <w:rFonts w:ascii="GHEA Grapalat" w:hAnsi="GHEA Grapalat" w:cs="Sylfaen"/>
          <w:b/>
          <w:sz w:val="24"/>
          <w:szCs w:val="24"/>
        </w:rPr>
        <w:t>և</w:t>
      </w:r>
      <w:r w:rsidRPr="006E1635">
        <w:rPr>
          <w:rFonts w:ascii="GHEA Grapalat" w:hAnsi="GHEA Grapalat"/>
          <w:b/>
          <w:sz w:val="24"/>
          <w:szCs w:val="24"/>
        </w:rPr>
        <w:t xml:space="preserve"> </w:t>
      </w:r>
      <w:r w:rsidR="00C859E0">
        <w:rPr>
          <w:rFonts w:ascii="GHEA Grapalat" w:hAnsi="GHEA Grapalat"/>
          <w:b/>
          <w:sz w:val="24"/>
          <w:szCs w:val="24"/>
        </w:rPr>
        <w:t>կ</w:t>
      </w:r>
      <w:r w:rsidR="006E1635">
        <w:rPr>
          <w:rFonts w:ascii="GHEA Grapalat" w:hAnsi="GHEA Grapalat" w:cs="Sylfaen"/>
          <w:b/>
          <w:sz w:val="24"/>
          <w:szCs w:val="24"/>
        </w:rPr>
        <w:t>արգավորման</w:t>
      </w:r>
      <w:r w:rsidR="006E1635">
        <w:rPr>
          <w:rFonts w:ascii="GHEA Grapalat" w:hAnsi="GHEA Grapalat"/>
          <w:b/>
          <w:sz w:val="24"/>
          <w:szCs w:val="24"/>
        </w:rPr>
        <w:t xml:space="preserve"> </w:t>
      </w:r>
      <w:r w:rsidR="006E1635">
        <w:rPr>
          <w:rFonts w:ascii="GHEA Grapalat" w:hAnsi="GHEA Grapalat" w:cs="Sylfaen"/>
          <w:b/>
          <w:sz w:val="24"/>
          <w:szCs w:val="24"/>
        </w:rPr>
        <w:t>նպատակը</w:t>
      </w:r>
    </w:p>
    <w:p w:rsidR="00744B25" w:rsidRPr="00C859E0" w:rsidRDefault="00111EC7" w:rsidP="00C859E0">
      <w:pPr>
        <w:pStyle w:val="ListParagraph"/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E1635">
        <w:rPr>
          <w:rFonts w:ascii="GHEA Grapalat" w:hAnsi="GHEA Grapalat"/>
          <w:sz w:val="24"/>
          <w:szCs w:val="24"/>
        </w:rPr>
        <w:t xml:space="preserve">      </w:t>
      </w:r>
      <w:r w:rsidR="00D24AC5" w:rsidRPr="006E1635">
        <w:rPr>
          <w:rFonts w:ascii="GHEA Grapalat" w:hAnsi="GHEA Grapalat"/>
          <w:sz w:val="24"/>
          <w:szCs w:val="24"/>
        </w:rPr>
        <w:t>Յ</w:t>
      </w:r>
      <w:r w:rsidRPr="006E1635">
        <w:rPr>
          <w:rFonts w:ascii="GHEA Grapalat" w:hAnsi="GHEA Grapalat" w:cs="Sylfaen"/>
          <w:sz w:val="24"/>
          <w:szCs w:val="24"/>
        </w:rPr>
        <w:t>ուրաքանչյուր տարի ՀՀ գերատեսչություններից</w:t>
      </w:r>
      <w:r w:rsidRPr="006E1635">
        <w:rPr>
          <w:rFonts w:ascii="GHEA Grapalat" w:hAnsi="GHEA Grapalat" w:cs="Sylfaen"/>
          <w:sz w:val="24"/>
          <w:szCs w:val="24"/>
          <w:lang w:val="en-US"/>
        </w:rPr>
        <w:t>,</w:t>
      </w:r>
      <w:r w:rsidR="00D24AC5" w:rsidRPr="006E16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E1635">
        <w:rPr>
          <w:rFonts w:ascii="GHEA Grapalat" w:hAnsi="GHEA Grapalat" w:cs="Sylfaen"/>
          <w:sz w:val="24"/>
          <w:szCs w:val="24"/>
          <w:lang w:val="en-US"/>
        </w:rPr>
        <w:t>ՀՀ բարձրագույն ուսումնական հաստատություններից և գիտական կազմակերպություններից</w:t>
      </w:r>
      <w:r w:rsidRPr="006E1635">
        <w:rPr>
          <w:rFonts w:ascii="GHEA Grapalat" w:hAnsi="GHEA Grapalat" w:cs="Sylfaen"/>
          <w:sz w:val="24"/>
          <w:szCs w:val="24"/>
        </w:rPr>
        <w:t xml:space="preserve"> ստացված հայտերի հիման վրա ՀՀ կրթության և գիտության նախարարությունն ըստ մասնագիտությունների, ՀՀ կառավարության հաստատմանն է ներկայացնում ՀՀ պետական բարձրագույն ուսումնական հաստատությունների և գիտական կազմակերպությունների պետության կողմից </w:t>
      </w:r>
      <w:r w:rsidRPr="006E1635">
        <w:rPr>
          <w:rFonts w:ascii="GHEA Grapalat" w:hAnsi="GHEA Grapalat"/>
          <w:color w:val="000000"/>
          <w:sz w:val="24"/>
          <w:szCs w:val="24"/>
        </w:rPr>
        <w:t>նպաստի</w:t>
      </w:r>
      <w:r w:rsidRPr="006E16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E1635">
        <w:rPr>
          <w:rFonts w:ascii="GHEA Grapalat" w:hAnsi="GHEA Grapalat"/>
          <w:color w:val="000000"/>
          <w:sz w:val="24"/>
          <w:szCs w:val="24"/>
        </w:rPr>
        <w:t>ձևով</w:t>
      </w:r>
      <w:r w:rsidRPr="006E16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E1635">
        <w:rPr>
          <w:rFonts w:ascii="GHEA Grapalat" w:hAnsi="GHEA Grapalat"/>
          <w:color w:val="000000"/>
          <w:sz w:val="24"/>
          <w:szCs w:val="24"/>
        </w:rPr>
        <w:t>ուսման</w:t>
      </w:r>
      <w:r w:rsidRPr="006E16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E1635">
        <w:rPr>
          <w:rFonts w:ascii="GHEA Grapalat" w:hAnsi="GHEA Grapalat"/>
          <w:color w:val="000000"/>
          <w:sz w:val="24"/>
          <w:szCs w:val="24"/>
        </w:rPr>
        <w:t>վճարի</w:t>
      </w:r>
      <w:r w:rsidRPr="006E163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E1635">
        <w:rPr>
          <w:rFonts w:ascii="GHEA Grapalat" w:hAnsi="GHEA Grapalat"/>
          <w:color w:val="000000"/>
          <w:sz w:val="24"/>
          <w:szCs w:val="24"/>
        </w:rPr>
        <w:t>փոխհատուցմամբ /անվճար/</w:t>
      </w:r>
      <w:r w:rsidRPr="006E1635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6E1635">
        <w:rPr>
          <w:rFonts w:ascii="GHEA Grapalat" w:hAnsi="GHEA Grapalat"/>
          <w:color w:val="000000"/>
          <w:sz w:val="24"/>
          <w:szCs w:val="24"/>
          <w:lang w:val="en-US"/>
        </w:rPr>
        <w:t>առկա</w:t>
      </w:r>
      <w:r w:rsidR="00D15284" w:rsidRPr="006E1635">
        <w:rPr>
          <w:rFonts w:ascii="GHEA Grapalat" w:hAnsi="GHEA Grapalat"/>
          <w:color w:val="000000"/>
          <w:sz w:val="24"/>
          <w:szCs w:val="24"/>
          <w:lang w:val="en-US"/>
        </w:rPr>
        <w:t xml:space="preserve"> և հեռակա</w:t>
      </w:r>
      <w:r w:rsidRPr="006E1635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6E1635">
        <w:rPr>
          <w:rFonts w:ascii="GHEA Grapalat" w:hAnsi="GHEA Grapalat"/>
          <w:color w:val="000000"/>
          <w:sz w:val="24"/>
          <w:szCs w:val="24"/>
        </w:rPr>
        <w:t>ուսուցմամ</w:t>
      </w:r>
      <w:r w:rsidRPr="006E1635">
        <w:rPr>
          <w:rFonts w:ascii="GHEA Grapalat" w:hAnsi="GHEA Grapalat" w:cs="Sylfaen"/>
          <w:color w:val="000000"/>
          <w:sz w:val="24"/>
          <w:szCs w:val="24"/>
        </w:rPr>
        <w:t>բ ասպիրանտական կրթական ծրագրով տեղերը</w:t>
      </w:r>
      <w:r w:rsidRPr="006E1635">
        <w:rPr>
          <w:rFonts w:ascii="GHEA Grapalat" w:hAnsi="GHEA Grapalat" w:cs="Sylfaen"/>
          <w:sz w:val="24"/>
          <w:szCs w:val="24"/>
        </w:rPr>
        <w:t>:</w:t>
      </w:r>
      <w:r w:rsidRPr="006E163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E1635">
        <w:rPr>
          <w:rFonts w:ascii="GHEA Grapalat" w:hAnsi="GHEA Grapalat" w:cs="Sylfaen"/>
          <w:color w:val="000000"/>
          <w:sz w:val="24"/>
          <w:szCs w:val="24"/>
          <w:lang w:val="hy-AM"/>
        </w:rPr>
        <w:t>Սակայն բուհերին ատենախոսության թեմա հաստատելու իրավունքը տալիս է ԲՈ</w:t>
      </w:r>
      <w:r w:rsidR="007F75A4" w:rsidRPr="006E1635">
        <w:rPr>
          <w:rFonts w:ascii="GHEA Grapalat" w:hAnsi="GHEA Grapalat" w:cs="Sylfaen"/>
          <w:color w:val="000000"/>
          <w:sz w:val="24"/>
          <w:szCs w:val="24"/>
          <w:lang w:val="en-US"/>
        </w:rPr>
        <w:t>Կ</w:t>
      </w:r>
      <w:r w:rsidRPr="006E1635">
        <w:rPr>
          <w:rFonts w:ascii="GHEA Grapalat" w:hAnsi="GHEA Grapalat" w:cs="Sylfaen"/>
          <w:color w:val="000000"/>
          <w:sz w:val="24"/>
          <w:szCs w:val="24"/>
          <w:lang w:val="hy-AM"/>
        </w:rPr>
        <w:t>-ը: Ստեղծվ</w:t>
      </w:r>
      <w:r w:rsidR="007F75A4" w:rsidRPr="006E1635">
        <w:rPr>
          <w:rFonts w:ascii="GHEA Grapalat" w:hAnsi="GHEA Grapalat" w:cs="Sylfaen"/>
          <w:color w:val="000000"/>
          <w:sz w:val="24"/>
          <w:szCs w:val="24"/>
          <w:lang w:val="en-US"/>
        </w:rPr>
        <w:t>ած</w:t>
      </w:r>
      <w:r w:rsidRPr="006E16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իրավիճակ</w:t>
      </w:r>
      <w:r w:rsidR="007F75A4" w:rsidRPr="006E1635">
        <w:rPr>
          <w:rFonts w:ascii="GHEA Grapalat" w:hAnsi="GHEA Grapalat" w:cs="Sylfaen"/>
          <w:color w:val="000000"/>
          <w:sz w:val="24"/>
          <w:szCs w:val="24"/>
          <w:lang w:val="en-US"/>
        </w:rPr>
        <w:t>ում</w:t>
      </w:r>
      <w:r w:rsidRPr="006E16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բուհը իրականացնում է ասպի</w:t>
      </w:r>
      <w:r w:rsidRPr="006E1635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 xml:space="preserve">րանտական ընդունելություն, բայց փաստացի ի վիճակի չէ իրականացնել </w:t>
      </w:r>
      <w:r w:rsidR="003D5C65">
        <w:rPr>
          <w:rFonts w:ascii="GHEA Grapalat" w:hAnsi="GHEA Grapalat" w:cs="Sylfaen"/>
          <w:color w:val="000000"/>
          <w:sz w:val="24"/>
          <w:szCs w:val="24"/>
          <w:lang w:val="en-US"/>
        </w:rPr>
        <w:t>հետազոտական գործունեություն</w:t>
      </w:r>
      <w:r w:rsidRPr="006E16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(չունի գիտական ղեկավար նշանա</w:t>
      </w:r>
      <w:r w:rsidRPr="006E1635">
        <w:rPr>
          <w:rFonts w:ascii="GHEA Grapalat" w:hAnsi="GHEA Grapalat" w:cs="Sylfaen"/>
          <w:color w:val="000000"/>
          <w:sz w:val="24"/>
          <w:szCs w:val="24"/>
          <w:lang w:val="hy-AM"/>
        </w:rPr>
        <w:softHyphen/>
        <w:t>կելու փաստացի հնարավորություն</w:t>
      </w:r>
      <w:r w:rsidRPr="006E1635">
        <w:rPr>
          <w:rFonts w:ascii="GHEA Grapalat" w:hAnsi="GHEA Grapalat" w:cs="Sylfaen"/>
          <w:color w:val="000000"/>
          <w:sz w:val="24"/>
          <w:szCs w:val="24"/>
          <w:lang w:val="en-US"/>
        </w:rPr>
        <w:t>):</w:t>
      </w:r>
    </w:p>
    <w:p w:rsidR="00C859E0" w:rsidRPr="0089662B" w:rsidRDefault="00C859E0" w:rsidP="0089662B">
      <w:pPr>
        <w:pStyle w:val="ListParagraph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r w:rsidRPr="007F2E7E">
        <w:rPr>
          <w:rFonts w:ascii="GHEA Grapalat" w:hAnsi="GHEA Grapalat" w:cs="Sylfaen"/>
          <w:sz w:val="24"/>
          <w:szCs w:val="24"/>
        </w:rPr>
        <w:t>Առաջարկվող</w:t>
      </w:r>
      <w:r w:rsidRPr="007F2E7E">
        <w:rPr>
          <w:rFonts w:ascii="GHEA Grapalat" w:hAnsi="GHEA Grapalat"/>
          <w:sz w:val="24"/>
          <w:szCs w:val="24"/>
        </w:rPr>
        <w:t xml:space="preserve"> փոփոխության </w:t>
      </w:r>
      <w:r w:rsidRPr="007F2E7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նպատակն է</w:t>
      </w:r>
      <w:r w:rsidRPr="007F2E7E">
        <w:rPr>
          <w:rStyle w:val="Strong"/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պարտադիր պահանջ</w:t>
      </w:r>
      <w:r w:rsidRPr="007F2E7E">
        <w:rPr>
          <w:rFonts w:ascii="GHEA Grapalat" w:hAnsi="GHEA Grapalat"/>
          <w:sz w:val="24"/>
          <w:szCs w:val="24"/>
          <w:lang w:val="en-US"/>
        </w:rPr>
        <w:t xml:space="preserve"> սահմանել ասպիրանտական տեղերի հատկացման համար:</w:t>
      </w:r>
      <w:r w:rsidR="003D5C65">
        <w:rPr>
          <w:rFonts w:ascii="GHEA Grapalat" w:hAnsi="GHEA Grapalat"/>
          <w:sz w:val="24"/>
          <w:szCs w:val="24"/>
          <w:lang w:val="en-US"/>
        </w:rPr>
        <w:t xml:space="preserve"> </w:t>
      </w:r>
      <w:r w:rsidR="003D5C65" w:rsidRPr="003A1732">
        <w:rPr>
          <w:rFonts w:ascii="GHEA Grapalat" w:hAnsi="GHEA Grapalat"/>
          <w:sz w:val="24"/>
          <w:szCs w:val="24"/>
          <w:lang w:val="en-US"/>
        </w:rPr>
        <w:t xml:space="preserve">Փոփոխությունը պայմանավորված է նաև </w:t>
      </w:r>
      <w:r w:rsidR="004C2F94">
        <w:rPr>
          <w:rFonts w:ascii="GHEA Grapalat" w:hAnsi="GHEA Grapalat"/>
          <w:sz w:val="24"/>
          <w:szCs w:val="24"/>
          <w:lang w:val="en-US"/>
        </w:rPr>
        <w:t>այն հանգամանքով</w:t>
      </w:r>
      <w:r w:rsidR="003A1732" w:rsidRPr="003A1732">
        <w:rPr>
          <w:rFonts w:ascii="GHEA Grapalat" w:hAnsi="GHEA Grapalat"/>
          <w:sz w:val="24"/>
          <w:szCs w:val="24"/>
          <w:lang w:val="en-US"/>
        </w:rPr>
        <w:t xml:space="preserve">, որ </w:t>
      </w:r>
      <w:r w:rsidR="003D5C65" w:rsidRPr="003A1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քաղաքացուն օրենքով սահմանված պարտադիր զինվորական ծառայության զորակոչից </w:t>
      </w:r>
      <w:r w:rsidR="00DC59D1" w:rsidRPr="003A1732">
        <w:rPr>
          <w:rFonts w:ascii="GHEA Grapalat" w:hAnsi="GHEA Grapalat"/>
          <w:sz w:val="24"/>
          <w:szCs w:val="24"/>
          <w:lang w:val="en-US"/>
        </w:rPr>
        <w:t>տարկետմ</w:t>
      </w:r>
      <w:r w:rsidR="00DC59D1">
        <w:rPr>
          <w:rFonts w:ascii="GHEA Grapalat" w:hAnsi="GHEA Grapalat"/>
          <w:sz w:val="24"/>
          <w:szCs w:val="24"/>
          <w:lang w:val="en-US"/>
        </w:rPr>
        <w:t>ան իրավունք</w:t>
      </w:r>
      <w:r w:rsidR="003D5C65" w:rsidRPr="003A1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տրվում է Հայաստանի Հանրապետության կառավարության 2018 թվականի ապրիլի 12-ի 451-Ն </w:t>
      </w:r>
      <w:r w:rsidR="0006606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 հավելվածի պահանջներին</w:t>
      </w:r>
      <w:r w:rsidR="003A1732" w:rsidRPr="003A17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համաձայն:</w:t>
      </w:r>
      <w:r w:rsidR="003665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</w:p>
    <w:p w:rsidR="00744B25" w:rsidRDefault="00744B25" w:rsidP="00111EC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Նախագծի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մշակման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գործընթացում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ներգրավված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ինստիտուտները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և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անձինք</w:t>
      </w:r>
      <w:r>
        <w:rPr>
          <w:rFonts w:ascii="GHEA Grapalat" w:hAnsi="GHEA Grapalat"/>
          <w:b/>
          <w:sz w:val="24"/>
          <w:szCs w:val="24"/>
        </w:rPr>
        <w:t>.</w:t>
      </w:r>
    </w:p>
    <w:p w:rsidR="00910BF5" w:rsidRDefault="007F2E7E" w:rsidP="007F2E7E">
      <w:pPr>
        <w:ind w:left="9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744B25">
        <w:rPr>
          <w:rFonts w:ascii="GHEA Grapalat" w:hAnsi="GHEA Grapalat"/>
          <w:sz w:val="24"/>
          <w:szCs w:val="24"/>
        </w:rPr>
        <w:t>Կրթության և գիտության նախարարություն</w:t>
      </w:r>
      <w:r w:rsidR="00744B25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44B25" w:rsidRDefault="00744B25" w:rsidP="007F2E7E">
      <w:pPr>
        <w:ind w:left="90"/>
        <w:rPr>
          <w:rFonts w:ascii="GHEA Grapalat" w:hAnsi="GHEA Grapalat" w:cs="Sylfaen"/>
          <w:sz w:val="24"/>
          <w:szCs w:val="24"/>
          <w:lang w:val="en-US"/>
        </w:rPr>
      </w:pPr>
    </w:p>
    <w:p w:rsidR="00C82BC4" w:rsidRDefault="00C82BC4" w:rsidP="007F2E7E">
      <w:pPr>
        <w:ind w:left="90"/>
        <w:rPr>
          <w:rFonts w:ascii="GHEA Grapalat" w:hAnsi="GHEA Grapalat" w:cs="Sylfaen"/>
          <w:sz w:val="24"/>
          <w:szCs w:val="24"/>
          <w:lang w:val="en-US"/>
        </w:rPr>
      </w:pPr>
    </w:p>
    <w:p w:rsidR="00C82BC4" w:rsidRDefault="00C82BC4" w:rsidP="007F2E7E">
      <w:pPr>
        <w:ind w:left="90"/>
        <w:rPr>
          <w:rFonts w:ascii="GHEA Grapalat" w:hAnsi="GHEA Grapalat" w:cs="Sylfaen"/>
          <w:sz w:val="24"/>
          <w:szCs w:val="24"/>
          <w:lang w:val="en-US"/>
        </w:rPr>
      </w:pPr>
    </w:p>
    <w:p w:rsidR="00744B25" w:rsidRPr="007238BF" w:rsidRDefault="00744B25" w:rsidP="007238BF">
      <w:pPr>
        <w:pStyle w:val="ListParagraph"/>
        <w:numPr>
          <w:ilvl w:val="0"/>
          <w:numId w:val="5"/>
        </w:num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Ակնկալվող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արդյունքը</w:t>
      </w:r>
      <w:r>
        <w:rPr>
          <w:rFonts w:ascii="GHEA Grapalat" w:hAnsi="GHEA Grapalat"/>
          <w:b/>
          <w:sz w:val="24"/>
          <w:szCs w:val="24"/>
        </w:rPr>
        <w:t>.</w:t>
      </w:r>
    </w:p>
    <w:p w:rsidR="007238BF" w:rsidRPr="007238BF" w:rsidRDefault="007238BF" w:rsidP="007238BF">
      <w:pPr>
        <w:pStyle w:val="ListParagraph"/>
        <w:ind w:left="900"/>
        <w:rPr>
          <w:rFonts w:ascii="GHEA Grapalat" w:hAnsi="GHEA Grapalat"/>
          <w:sz w:val="24"/>
          <w:szCs w:val="24"/>
          <w:lang w:val="af-ZA"/>
        </w:rPr>
      </w:pPr>
    </w:p>
    <w:p w:rsidR="00366564" w:rsidRPr="0089662B" w:rsidRDefault="007238BF" w:rsidP="00366564">
      <w:pPr>
        <w:pStyle w:val="ListParagraph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</w:t>
      </w:r>
      <w:r w:rsidR="00744B25">
        <w:rPr>
          <w:rFonts w:ascii="GHEA Grapalat" w:hAnsi="GHEA Grapalat" w:cs="Sylfaen"/>
          <w:sz w:val="24"/>
          <w:szCs w:val="24"/>
        </w:rPr>
        <w:t>Որոշման</w:t>
      </w:r>
      <w:r w:rsidR="00744B25" w:rsidRPr="00DD617A">
        <w:rPr>
          <w:rFonts w:ascii="GHEA Grapalat" w:hAnsi="GHEA Grapalat" w:cs="Sylfaen"/>
          <w:sz w:val="24"/>
          <w:szCs w:val="24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ընդունումը</w:t>
      </w:r>
      <w:r w:rsidR="00744B25" w:rsidRPr="00DD617A">
        <w:rPr>
          <w:rFonts w:ascii="GHEA Grapalat" w:hAnsi="GHEA Grapalat" w:cs="Sylfaen"/>
          <w:sz w:val="24"/>
          <w:szCs w:val="24"/>
        </w:rPr>
        <w:t xml:space="preserve"> </w:t>
      </w:r>
      <w:r w:rsidR="00744B25">
        <w:rPr>
          <w:rFonts w:ascii="GHEA Grapalat" w:hAnsi="GHEA Grapalat"/>
          <w:sz w:val="24"/>
          <w:szCs w:val="24"/>
          <w:lang w:val="af-ZA"/>
        </w:rPr>
        <w:t>նախատեսում է</w:t>
      </w:r>
      <w:r w:rsidR="00744B25" w:rsidRPr="00EB6932">
        <w:rPr>
          <w:rFonts w:ascii="GHEA Grapalat" w:hAnsi="GHEA Grapalat" w:cs="Sylfaen"/>
          <w:sz w:val="24"/>
          <w:szCs w:val="24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կարգավորել</w:t>
      </w:r>
      <w:r w:rsidR="00744B25" w:rsidRPr="00DD617A">
        <w:rPr>
          <w:rFonts w:ascii="GHEA Grapalat" w:hAnsi="GHEA Grapalat" w:cs="Sylfaen"/>
          <w:sz w:val="24"/>
          <w:szCs w:val="24"/>
        </w:rPr>
        <w:t xml:space="preserve"> </w:t>
      </w:r>
      <w:r w:rsidR="007F75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7F75A4" w:rsidRPr="00B4492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սպիրանտուրայի ընդունելությունը</w:t>
      </w:r>
      <w:r w:rsidR="007F75A4" w:rsidRPr="00B4492F">
        <w:rPr>
          <w:rFonts w:ascii="GHEA Grapalat" w:hAnsi="GHEA Grapalat"/>
          <w:color w:val="000000"/>
          <w:sz w:val="24"/>
          <w:szCs w:val="24"/>
        </w:rPr>
        <w:t xml:space="preserve"> համապատասխան տարվա ժամանակահատվածի զորակոչը կազմակերպելու</w:t>
      </w:r>
      <w:r w:rsidR="007F75A4">
        <w:rPr>
          <w:rFonts w:ascii="GHEA Grapalat" w:hAnsi="GHEA Grapalat"/>
          <w:color w:val="000000"/>
          <w:sz w:val="24"/>
          <w:szCs w:val="24"/>
        </w:rPr>
        <w:t xml:space="preserve"> </w:t>
      </w:r>
      <w:r w:rsidR="007F75A4" w:rsidRPr="00B4492F">
        <w:rPr>
          <w:rFonts w:ascii="GHEA Grapalat" w:hAnsi="GHEA Grapalat"/>
          <w:color w:val="000000"/>
          <w:sz w:val="24"/>
          <w:szCs w:val="24"/>
        </w:rPr>
        <w:t>մասին Հայաստանի Հանրապետության կառավարության որոշմամբ նախատեսված ժամկետներում</w:t>
      </w:r>
      <w:r w:rsidR="007F75A4">
        <w:rPr>
          <w:rFonts w:ascii="GHEA Grapalat" w:hAnsi="GHEA Grapalat" w:cs="Sylfaen"/>
          <w:sz w:val="24"/>
          <w:szCs w:val="24"/>
        </w:rPr>
        <w:t xml:space="preserve"> և սահմանել հստակ չափանիշներ</w:t>
      </w:r>
      <w:r w:rsidR="007F75A4" w:rsidRPr="00B4492F">
        <w:rPr>
          <w:rFonts w:ascii="GHEA Grapalat" w:hAnsi="GHEA Grapalat" w:cs="Sylfaen"/>
          <w:sz w:val="24"/>
          <w:szCs w:val="24"/>
        </w:rPr>
        <w:t xml:space="preserve"> </w:t>
      </w:r>
      <w:r w:rsidR="007F75A4">
        <w:rPr>
          <w:rFonts w:ascii="GHEA Grapalat" w:hAnsi="GHEA Grapalat"/>
          <w:sz w:val="24"/>
          <w:szCs w:val="24"/>
          <w:lang w:val="en-US"/>
        </w:rPr>
        <w:t>ասպիրանտական տեղերի հատկացման</w:t>
      </w:r>
      <w:r w:rsidR="007F75A4" w:rsidRPr="00B4492F">
        <w:rPr>
          <w:rFonts w:ascii="GHEA Grapalat" w:hAnsi="GHEA Grapalat" w:cs="GHEA Grapalat"/>
          <w:sz w:val="24"/>
          <w:szCs w:val="24"/>
        </w:rPr>
        <w:t xml:space="preserve"> </w:t>
      </w:r>
      <w:r w:rsidR="007F75A4">
        <w:rPr>
          <w:rFonts w:ascii="GHEA Grapalat" w:hAnsi="GHEA Grapalat" w:cs="GHEA Grapalat"/>
          <w:sz w:val="24"/>
          <w:szCs w:val="24"/>
        </w:rPr>
        <w:t>վերաբերյալ:</w:t>
      </w:r>
      <w:r w:rsidR="00366564" w:rsidRPr="003665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665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 նաև</w:t>
      </w:r>
      <w:r w:rsidR="00366564">
        <w:rPr>
          <w:rFonts w:ascii="GHEA Grapalat" w:hAnsi="GHEA Grapalat" w:cs="Sylfaen"/>
          <w:sz w:val="24"/>
          <w:szCs w:val="24"/>
        </w:rPr>
        <w:t xml:space="preserve"> ասպիրանտը ուսման ընթացքում հնարավորություն կունենա իրականացնել հետազոտական գործունեություն տվյալ ուսումնական հաստատությունում:</w:t>
      </w:r>
    </w:p>
    <w:p w:rsidR="007F75A4" w:rsidRDefault="007F75A4" w:rsidP="007238BF">
      <w:pPr>
        <w:pStyle w:val="ListParagraph"/>
        <w:spacing w:line="360" w:lineRule="auto"/>
        <w:ind w:left="0" w:firstLine="360"/>
        <w:jc w:val="both"/>
        <w:rPr>
          <w:rFonts w:ascii="GHEA Grapalat" w:hAnsi="GHEA Grapalat" w:cs="GHEA Grapalat"/>
          <w:sz w:val="24"/>
          <w:szCs w:val="24"/>
        </w:rPr>
      </w:pPr>
    </w:p>
    <w:p w:rsidR="00910BF5" w:rsidRDefault="00910BF5" w:rsidP="007238B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910BF5" w:rsidRDefault="00910BF5" w:rsidP="00154760">
      <w:pPr>
        <w:rPr>
          <w:rFonts w:ascii="GHEA Grapalat" w:hAnsi="GHEA Grapalat"/>
          <w:sz w:val="24"/>
          <w:szCs w:val="24"/>
          <w:lang w:val="af-ZA"/>
        </w:rPr>
      </w:pPr>
    </w:p>
    <w:p w:rsidR="00154760" w:rsidRPr="00154760" w:rsidRDefault="00154760" w:rsidP="00154760"/>
    <w:p w:rsidR="00154760" w:rsidRPr="00154760" w:rsidRDefault="00154760" w:rsidP="00154760"/>
    <w:p w:rsidR="00154760" w:rsidRDefault="00154760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744B25" w:rsidRDefault="00744B25" w:rsidP="00154760">
      <w:pPr>
        <w:tabs>
          <w:tab w:val="left" w:pos="1440"/>
        </w:tabs>
        <w:rPr>
          <w:rFonts w:ascii="GHEA Grapalat" w:hAnsi="GHEA Grapalat"/>
          <w:sz w:val="24"/>
          <w:szCs w:val="24"/>
        </w:rPr>
      </w:pPr>
    </w:p>
    <w:p w:rsidR="00462127" w:rsidRDefault="00462127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520F1" w:rsidRDefault="00C520F1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520F1" w:rsidRDefault="00C520F1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520F1" w:rsidRDefault="00C520F1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520F1" w:rsidRDefault="00C520F1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20CDA" w:rsidRDefault="00920CDA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20CDA" w:rsidRDefault="00920CDA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44B25" w:rsidRDefault="00744B25" w:rsidP="00744B25">
      <w:pPr>
        <w:pStyle w:val="mechtex"/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Տեղեկանք</w:t>
      </w:r>
    </w:p>
    <w:p w:rsidR="00744B25" w:rsidRDefault="00744B25" w:rsidP="00744B25">
      <w:pPr>
        <w:tabs>
          <w:tab w:val="left" w:pos="144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>&lt;</w:t>
      </w:r>
      <w:r w:rsidRPr="003924E5">
        <w:rPr>
          <w:rFonts w:ascii="GHEA Grapalat" w:hAnsi="GHEA Grapalat"/>
          <w:sz w:val="24"/>
          <w:szCs w:val="24"/>
          <w:lang w:val="pt-BR"/>
        </w:rPr>
        <w:t>&lt;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201</w:t>
      </w:r>
      <w:r>
        <w:rPr>
          <w:rFonts w:ascii="GHEA Grapalat" w:hAnsi="GHEA Grapalat" w:cs="Sylfaen"/>
          <w:b/>
          <w:sz w:val="24"/>
          <w:szCs w:val="24"/>
          <w:lang w:val="af-ZA"/>
        </w:rPr>
        <w:t>6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b/>
          <w:sz w:val="24"/>
          <w:szCs w:val="24"/>
          <w:lang w:val="af-ZA"/>
        </w:rPr>
        <w:t>փետրվարի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25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-ի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>
        <w:rPr>
          <w:rFonts w:ascii="GHEA Grapalat" w:hAnsi="GHEA Grapalat" w:cs="Sylfaen"/>
          <w:b/>
          <w:sz w:val="24"/>
          <w:szCs w:val="24"/>
          <w:lang w:val="af-ZA"/>
        </w:rPr>
        <w:t>238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–Ն </w:t>
      </w:r>
      <w:r>
        <w:rPr>
          <w:rFonts w:ascii="GHEA Grapalat" w:hAnsi="GHEA Grapalat" w:cs="Sylfaen"/>
          <w:b/>
          <w:sz w:val="24"/>
          <w:szCs w:val="24"/>
          <w:lang w:val="af-ZA"/>
        </w:rPr>
        <w:t>որոշ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ման մեջ </w:t>
      </w:r>
      <w:r w:rsidR="00C520F1">
        <w:rPr>
          <w:rFonts w:ascii="GHEA Grapalat" w:hAnsi="GHEA Grapalat" w:cs="Sylfaen"/>
          <w:b/>
          <w:sz w:val="24"/>
          <w:szCs w:val="24"/>
          <w:lang w:val="af-ZA"/>
        </w:rPr>
        <w:t>լրացում  և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>փոփոխություն կատարելու մասին</w:t>
      </w:r>
      <w:r>
        <w:rPr>
          <w:rFonts w:ascii="GHEA Grapalat" w:hAnsi="GHEA Grapalat" w:cs="Times Armenian"/>
          <w:spacing w:val="-4"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</w:r>
    </w:p>
    <w:p w:rsidR="00744B25" w:rsidRDefault="00744B25" w:rsidP="005278C7">
      <w:pPr>
        <w:tabs>
          <w:tab w:val="left" w:pos="1440"/>
        </w:tabs>
        <w:ind w:left="180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744B25" w:rsidRDefault="005278C7" w:rsidP="005278C7">
      <w:pPr>
        <w:tabs>
          <w:tab w:val="left" w:pos="1440"/>
        </w:tabs>
        <w:spacing w:line="360" w:lineRule="auto"/>
        <w:ind w:left="18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</w:t>
      </w:r>
      <w:r w:rsidR="00744B25">
        <w:rPr>
          <w:rFonts w:ascii="GHEA Grapalat" w:hAnsi="GHEA Grapalat" w:cs="Sylfaen"/>
          <w:sz w:val="24"/>
          <w:szCs w:val="24"/>
        </w:rPr>
        <w:t>Որոշման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ընդունման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կապակցությամբ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պետական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բյուջեում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կամ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տեղական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ինքնակառավարման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մարմինների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բյուջեներում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ծախսերի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և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եկամուտների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էական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ավելացումներ</w:t>
      </w:r>
      <w:r w:rsidR="00744B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կամ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նվազեցումներ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չեն</w:t>
      </w:r>
      <w:r w:rsidR="00744B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4B25">
        <w:rPr>
          <w:rFonts w:ascii="GHEA Grapalat" w:hAnsi="GHEA Grapalat" w:cs="Sylfaen"/>
          <w:sz w:val="24"/>
          <w:szCs w:val="24"/>
        </w:rPr>
        <w:t>սպասվում:</w:t>
      </w:r>
    </w:p>
    <w:p w:rsidR="00744B25" w:rsidRPr="00744B25" w:rsidRDefault="00744B25" w:rsidP="00744B25">
      <w:pPr>
        <w:rPr>
          <w:rFonts w:ascii="GHEA Grapalat" w:hAnsi="GHEA Grapalat"/>
          <w:sz w:val="24"/>
          <w:szCs w:val="24"/>
        </w:rPr>
      </w:pPr>
    </w:p>
    <w:p w:rsidR="00744B25" w:rsidRPr="00744B25" w:rsidRDefault="00744B25" w:rsidP="00744B25">
      <w:pPr>
        <w:rPr>
          <w:rFonts w:ascii="GHEA Grapalat" w:hAnsi="GHEA Grapalat"/>
          <w:sz w:val="24"/>
          <w:szCs w:val="24"/>
        </w:rPr>
      </w:pPr>
    </w:p>
    <w:p w:rsidR="00744B25" w:rsidRDefault="00744B25" w:rsidP="00744B25">
      <w:pPr>
        <w:rPr>
          <w:rFonts w:ascii="GHEA Grapalat" w:hAnsi="GHEA Grapalat"/>
          <w:sz w:val="24"/>
          <w:szCs w:val="24"/>
        </w:rPr>
      </w:pPr>
    </w:p>
    <w:p w:rsidR="00744B25" w:rsidRPr="00744B25" w:rsidRDefault="00744B25" w:rsidP="00744B25">
      <w:pPr>
        <w:pStyle w:val="mechtex"/>
        <w:spacing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Տեղեկանք</w:t>
      </w:r>
    </w:p>
    <w:p w:rsidR="00744B25" w:rsidRDefault="00744B25" w:rsidP="00744B25">
      <w:pPr>
        <w:tabs>
          <w:tab w:val="left" w:pos="6810"/>
        </w:tabs>
        <w:spacing w:before="120" w:after="12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pt-BR"/>
        </w:rPr>
        <w:t>&lt;</w:t>
      </w:r>
      <w:r w:rsidRPr="003924E5">
        <w:rPr>
          <w:rFonts w:ascii="GHEA Grapalat" w:hAnsi="GHEA Grapalat"/>
          <w:sz w:val="24"/>
          <w:szCs w:val="24"/>
          <w:lang w:val="pt-BR"/>
        </w:rPr>
        <w:t>&lt;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201</w:t>
      </w:r>
      <w:r>
        <w:rPr>
          <w:rFonts w:ascii="GHEA Grapalat" w:hAnsi="GHEA Grapalat" w:cs="Sylfaen"/>
          <w:b/>
          <w:sz w:val="24"/>
          <w:szCs w:val="24"/>
          <w:lang w:val="af-ZA"/>
        </w:rPr>
        <w:t>6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b/>
          <w:sz w:val="24"/>
          <w:szCs w:val="24"/>
          <w:lang w:val="af-ZA"/>
        </w:rPr>
        <w:t>փետրվարի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25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-ի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N </w:t>
      </w:r>
      <w:r>
        <w:rPr>
          <w:rFonts w:ascii="GHEA Grapalat" w:hAnsi="GHEA Grapalat" w:cs="Sylfaen"/>
          <w:b/>
          <w:sz w:val="24"/>
          <w:szCs w:val="24"/>
          <w:lang w:val="af-ZA"/>
        </w:rPr>
        <w:t>238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–Ն </w:t>
      </w:r>
      <w:r>
        <w:rPr>
          <w:rFonts w:ascii="GHEA Grapalat" w:hAnsi="GHEA Grapalat" w:cs="Sylfaen"/>
          <w:b/>
          <w:sz w:val="24"/>
          <w:szCs w:val="24"/>
          <w:lang w:val="af-ZA"/>
        </w:rPr>
        <w:t>որոշ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ման մեջ </w:t>
      </w:r>
      <w:r w:rsidR="00C520F1">
        <w:rPr>
          <w:rFonts w:ascii="GHEA Grapalat" w:hAnsi="GHEA Grapalat" w:cs="Sylfaen"/>
          <w:b/>
          <w:sz w:val="24"/>
          <w:szCs w:val="24"/>
          <w:lang w:val="af-ZA"/>
        </w:rPr>
        <w:t>լրացում  և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>փոփոխություն կատարելու մասին</w:t>
      </w:r>
      <w:r>
        <w:rPr>
          <w:rFonts w:ascii="GHEA Grapalat" w:hAnsi="GHEA Grapalat" w:cs="Times Armenian"/>
          <w:spacing w:val="-4"/>
          <w:sz w:val="24"/>
          <w:szCs w:val="24"/>
          <w:lang w:val="fr-FR"/>
        </w:rPr>
        <w:t xml:space="preserve">&gt;&gt; </w:t>
      </w:r>
      <w:r>
        <w:rPr>
          <w:rFonts w:ascii="GHEA Grapalat" w:hAnsi="GHEA Grapalat" w:cs="Sylfaen"/>
          <w:bCs/>
          <w:sz w:val="24"/>
          <w:szCs w:val="24"/>
          <w:lang w:val="af-ZA"/>
        </w:rPr>
        <w:t>Հայաստանի Հանրապետության կառավարության որոշման նախագծի ընդունման առնչությամբ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ընդունվելիք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ակտերի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դրանց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ընդունման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անհրաժեշտության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բացակայության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</w:p>
    <w:p w:rsidR="00744B25" w:rsidRDefault="00744B25" w:rsidP="00744B25">
      <w:pPr>
        <w:tabs>
          <w:tab w:val="left" w:pos="4620"/>
        </w:tabs>
        <w:jc w:val="center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pPr w:leftFromText="180" w:rightFromText="180" w:vertAnchor="text" w:horzAnchor="margin" w:tblpY="112"/>
        <w:tblOverlap w:val="never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710"/>
      </w:tblGrid>
      <w:tr w:rsidR="00744B25" w:rsidTr="00744B25">
        <w:trPr>
          <w:trHeight w:val="101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744B25" w:rsidRPr="00744B25" w:rsidRDefault="00744B25" w:rsidP="00744B25">
            <w:pPr>
              <w:pStyle w:val="mechtex"/>
              <w:numPr>
                <w:ilvl w:val="0"/>
                <w:numId w:val="7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  <w:p w:rsidR="00744B25" w:rsidRPr="00744B25" w:rsidRDefault="00744B25" w:rsidP="00744B25">
            <w:pPr>
              <w:pStyle w:val="mechtex"/>
              <w:numPr>
                <w:ilvl w:val="0"/>
                <w:numId w:val="7"/>
              </w:num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  <w:tr w:rsidR="00744B25" w:rsidTr="00744B25">
        <w:trPr>
          <w:trHeight w:val="101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:rsidR="00744B25" w:rsidRDefault="00744B25" w:rsidP="00744B2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</w:p>
        </w:tc>
      </w:tr>
    </w:tbl>
    <w:p w:rsidR="00744B25" w:rsidRPr="003E46A9" w:rsidRDefault="00744B25" w:rsidP="00744B25">
      <w:pPr>
        <w:pStyle w:val="mechtex"/>
        <w:spacing w:line="360" w:lineRule="auto"/>
        <w:ind w:right="270" w:firstLine="708"/>
        <w:jc w:val="both"/>
        <w:rPr>
          <w:rFonts w:ascii="GHEA Grapalat" w:hAnsi="GHEA Grapalat"/>
          <w:iCs/>
          <w:noProof/>
          <w:sz w:val="24"/>
          <w:szCs w:val="24"/>
          <w:lang w:val="af-ZA"/>
        </w:rPr>
      </w:pPr>
    </w:p>
    <w:p w:rsidR="00744B25" w:rsidRPr="00744B25" w:rsidRDefault="00744B25" w:rsidP="00744B25">
      <w:pPr>
        <w:tabs>
          <w:tab w:val="left" w:pos="4620"/>
        </w:tabs>
        <w:rPr>
          <w:rFonts w:ascii="GHEA Grapalat" w:hAnsi="GHEA Grapalat"/>
          <w:sz w:val="24"/>
          <w:szCs w:val="24"/>
        </w:rPr>
      </w:pPr>
    </w:p>
    <w:sectPr w:rsidR="00744B25" w:rsidRPr="00744B25" w:rsidSect="005278C7">
      <w:headerReference w:type="even" r:id="rId8"/>
      <w:footerReference w:type="default" r:id="rId9"/>
      <w:pgSz w:w="11909" w:h="16834" w:code="9"/>
      <w:pgMar w:top="540" w:right="479" w:bottom="720" w:left="720" w:header="425" w:footer="1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A1" w:rsidRDefault="001373A1">
      <w:r>
        <w:separator/>
      </w:r>
    </w:p>
  </w:endnote>
  <w:endnote w:type="continuationSeparator" w:id="1">
    <w:p w:rsidR="001373A1" w:rsidRDefault="0013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A1" w:rsidRDefault="001373A1">
      <w:r>
        <w:separator/>
      </w:r>
    </w:p>
  </w:footnote>
  <w:footnote w:type="continuationSeparator" w:id="1">
    <w:p w:rsidR="001373A1" w:rsidRDefault="0013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711426"/>
    <w:multiLevelType w:val="hybridMultilevel"/>
    <w:tmpl w:val="2EF60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A0563"/>
    <w:multiLevelType w:val="hybridMultilevel"/>
    <w:tmpl w:val="B944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796"/>
    <w:multiLevelType w:val="hybridMultilevel"/>
    <w:tmpl w:val="3380342C"/>
    <w:lvl w:ilvl="0" w:tplc="491C3880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5BC96B44"/>
    <w:multiLevelType w:val="hybridMultilevel"/>
    <w:tmpl w:val="A9D040A2"/>
    <w:lvl w:ilvl="0" w:tplc="3104E49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EFD613C"/>
    <w:multiLevelType w:val="hybridMultilevel"/>
    <w:tmpl w:val="09C07230"/>
    <w:lvl w:ilvl="0" w:tplc="491C3880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35DA"/>
    <w:multiLevelType w:val="hybridMultilevel"/>
    <w:tmpl w:val="9F96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6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33D7"/>
    <w:rsid w:val="00021F68"/>
    <w:rsid w:val="0004054D"/>
    <w:rsid w:val="00040754"/>
    <w:rsid w:val="00042D90"/>
    <w:rsid w:val="000466D0"/>
    <w:rsid w:val="000526D5"/>
    <w:rsid w:val="000537F9"/>
    <w:rsid w:val="00062054"/>
    <w:rsid w:val="00065F5A"/>
    <w:rsid w:val="0006606B"/>
    <w:rsid w:val="00072676"/>
    <w:rsid w:val="00084B1C"/>
    <w:rsid w:val="000A4583"/>
    <w:rsid w:val="000A4F33"/>
    <w:rsid w:val="000C25FA"/>
    <w:rsid w:val="000C54A7"/>
    <w:rsid w:val="000D1693"/>
    <w:rsid w:val="000D227E"/>
    <w:rsid w:val="000E06E7"/>
    <w:rsid w:val="000E1399"/>
    <w:rsid w:val="000E2393"/>
    <w:rsid w:val="000E56A3"/>
    <w:rsid w:val="000E6358"/>
    <w:rsid w:val="000F144B"/>
    <w:rsid w:val="000F1BF3"/>
    <w:rsid w:val="000F6EF3"/>
    <w:rsid w:val="001009F6"/>
    <w:rsid w:val="00110E34"/>
    <w:rsid w:val="00111EC7"/>
    <w:rsid w:val="001154EC"/>
    <w:rsid w:val="00116B16"/>
    <w:rsid w:val="00122E0D"/>
    <w:rsid w:val="001252E7"/>
    <w:rsid w:val="00127744"/>
    <w:rsid w:val="00127E0D"/>
    <w:rsid w:val="001364DE"/>
    <w:rsid w:val="00136AA4"/>
    <w:rsid w:val="001373A1"/>
    <w:rsid w:val="001402A4"/>
    <w:rsid w:val="00142CA7"/>
    <w:rsid w:val="00143514"/>
    <w:rsid w:val="00150401"/>
    <w:rsid w:val="001526EC"/>
    <w:rsid w:val="00154760"/>
    <w:rsid w:val="001601EB"/>
    <w:rsid w:val="00162C21"/>
    <w:rsid w:val="001657A8"/>
    <w:rsid w:val="00165ABB"/>
    <w:rsid w:val="00176C18"/>
    <w:rsid w:val="001809DE"/>
    <w:rsid w:val="0018249F"/>
    <w:rsid w:val="001910B5"/>
    <w:rsid w:val="0019148C"/>
    <w:rsid w:val="00191E78"/>
    <w:rsid w:val="001A02C6"/>
    <w:rsid w:val="001A30F8"/>
    <w:rsid w:val="001A7186"/>
    <w:rsid w:val="001B41EC"/>
    <w:rsid w:val="001B6006"/>
    <w:rsid w:val="001B72B4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0393"/>
    <w:rsid w:val="002368B1"/>
    <w:rsid w:val="00240301"/>
    <w:rsid w:val="00240461"/>
    <w:rsid w:val="00244D87"/>
    <w:rsid w:val="00254ACB"/>
    <w:rsid w:val="00256719"/>
    <w:rsid w:val="00257486"/>
    <w:rsid w:val="00260E0C"/>
    <w:rsid w:val="00266720"/>
    <w:rsid w:val="00283EC6"/>
    <w:rsid w:val="00293480"/>
    <w:rsid w:val="002A0287"/>
    <w:rsid w:val="002A1A2F"/>
    <w:rsid w:val="002A2DF8"/>
    <w:rsid w:val="002A5B4C"/>
    <w:rsid w:val="002B1B6D"/>
    <w:rsid w:val="002C03A4"/>
    <w:rsid w:val="002C0567"/>
    <w:rsid w:val="002C2DDB"/>
    <w:rsid w:val="002C64E1"/>
    <w:rsid w:val="002C6C3B"/>
    <w:rsid w:val="002C7774"/>
    <w:rsid w:val="002D1406"/>
    <w:rsid w:val="002D5ED6"/>
    <w:rsid w:val="002D66E3"/>
    <w:rsid w:val="002D6894"/>
    <w:rsid w:val="002E306D"/>
    <w:rsid w:val="002E36FD"/>
    <w:rsid w:val="002F0CA7"/>
    <w:rsid w:val="002F1E22"/>
    <w:rsid w:val="002F4EA2"/>
    <w:rsid w:val="00305259"/>
    <w:rsid w:val="003113B7"/>
    <w:rsid w:val="003128A6"/>
    <w:rsid w:val="00316ECA"/>
    <w:rsid w:val="003218A5"/>
    <w:rsid w:val="00341D36"/>
    <w:rsid w:val="00345E26"/>
    <w:rsid w:val="0034674C"/>
    <w:rsid w:val="00351E33"/>
    <w:rsid w:val="00360F5E"/>
    <w:rsid w:val="003610C4"/>
    <w:rsid w:val="0036368F"/>
    <w:rsid w:val="00366564"/>
    <w:rsid w:val="00367960"/>
    <w:rsid w:val="00385701"/>
    <w:rsid w:val="003924E5"/>
    <w:rsid w:val="003A1732"/>
    <w:rsid w:val="003B6624"/>
    <w:rsid w:val="003C5D1B"/>
    <w:rsid w:val="003D0A69"/>
    <w:rsid w:val="003D3187"/>
    <w:rsid w:val="003D5C65"/>
    <w:rsid w:val="003E2524"/>
    <w:rsid w:val="003E46A9"/>
    <w:rsid w:val="003F5A26"/>
    <w:rsid w:val="0040050A"/>
    <w:rsid w:val="004270D4"/>
    <w:rsid w:val="00435722"/>
    <w:rsid w:val="00435FA0"/>
    <w:rsid w:val="004379B8"/>
    <w:rsid w:val="00441BC3"/>
    <w:rsid w:val="004477B6"/>
    <w:rsid w:val="0045714F"/>
    <w:rsid w:val="00457C27"/>
    <w:rsid w:val="00462127"/>
    <w:rsid w:val="0046382D"/>
    <w:rsid w:val="00464ABA"/>
    <w:rsid w:val="00466149"/>
    <w:rsid w:val="00470FBA"/>
    <w:rsid w:val="00471D5B"/>
    <w:rsid w:val="004725FA"/>
    <w:rsid w:val="00480386"/>
    <w:rsid w:val="00492388"/>
    <w:rsid w:val="00495C6A"/>
    <w:rsid w:val="004966B2"/>
    <w:rsid w:val="004974B7"/>
    <w:rsid w:val="004975CD"/>
    <w:rsid w:val="004A0298"/>
    <w:rsid w:val="004B3BB1"/>
    <w:rsid w:val="004C1102"/>
    <w:rsid w:val="004C2F94"/>
    <w:rsid w:val="004C4D3D"/>
    <w:rsid w:val="004D15A3"/>
    <w:rsid w:val="004E29AD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0158"/>
    <w:rsid w:val="005018BD"/>
    <w:rsid w:val="00502956"/>
    <w:rsid w:val="0050407A"/>
    <w:rsid w:val="00505211"/>
    <w:rsid w:val="0050796F"/>
    <w:rsid w:val="005278C7"/>
    <w:rsid w:val="00531777"/>
    <w:rsid w:val="005433CD"/>
    <w:rsid w:val="005479EE"/>
    <w:rsid w:val="005537C3"/>
    <w:rsid w:val="0055608C"/>
    <w:rsid w:val="00560517"/>
    <w:rsid w:val="0056185E"/>
    <w:rsid w:val="005624C4"/>
    <w:rsid w:val="00562D2D"/>
    <w:rsid w:val="005710A2"/>
    <w:rsid w:val="0057202E"/>
    <w:rsid w:val="00574644"/>
    <w:rsid w:val="005A329B"/>
    <w:rsid w:val="005A637B"/>
    <w:rsid w:val="005A7ADF"/>
    <w:rsid w:val="005B1881"/>
    <w:rsid w:val="005B51E8"/>
    <w:rsid w:val="005C08FA"/>
    <w:rsid w:val="005C48C6"/>
    <w:rsid w:val="005D069C"/>
    <w:rsid w:val="005D08C3"/>
    <w:rsid w:val="005D5D6D"/>
    <w:rsid w:val="005E419C"/>
    <w:rsid w:val="005E70A9"/>
    <w:rsid w:val="0060746A"/>
    <w:rsid w:val="00613200"/>
    <w:rsid w:val="006132BD"/>
    <w:rsid w:val="00620FA9"/>
    <w:rsid w:val="00621E16"/>
    <w:rsid w:val="006230AA"/>
    <w:rsid w:val="00624B36"/>
    <w:rsid w:val="00625771"/>
    <w:rsid w:val="00633624"/>
    <w:rsid w:val="00661674"/>
    <w:rsid w:val="00675A88"/>
    <w:rsid w:val="0067675E"/>
    <w:rsid w:val="00684345"/>
    <w:rsid w:val="00684A95"/>
    <w:rsid w:val="00685AD7"/>
    <w:rsid w:val="006B2078"/>
    <w:rsid w:val="006B4917"/>
    <w:rsid w:val="006B6AAE"/>
    <w:rsid w:val="006D5425"/>
    <w:rsid w:val="006D6D36"/>
    <w:rsid w:val="006E1635"/>
    <w:rsid w:val="006E2221"/>
    <w:rsid w:val="006F1E29"/>
    <w:rsid w:val="007045C5"/>
    <w:rsid w:val="00715567"/>
    <w:rsid w:val="007165A7"/>
    <w:rsid w:val="00717F76"/>
    <w:rsid w:val="00722764"/>
    <w:rsid w:val="007238BF"/>
    <w:rsid w:val="007247A1"/>
    <w:rsid w:val="007272F1"/>
    <w:rsid w:val="007303E2"/>
    <w:rsid w:val="007310DC"/>
    <w:rsid w:val="00735B33"/>
    <w:rsid w:val="007361DC"/>
    <w:rsid w:val="00744B25"/>
    <w:rsid w:val="00747676"/>
    <w:rsid w:val="0075578C"/>
    <w:rsid w:val="007703EA"/>
    <w:rsid w:val="00777A1E"/>
    <w:rsid w:val="00782773"/>
    <w:rsid w:val="00785B06"/>
    <w:rsid w:val="00786D28"/>
    <w:rsid w:val="007928BD"/>
    <w:rsid w:val="00795383"/>
    <w:rsid w:val="00797D8C"/>
    <w:rsid w:val="007A46D7"/>
    <w:rsid w:val="007A491A"/>
    <w:rsid w:val="007B16BE"/>
    <w:rsid w:val="007C4A19"/>
    <w:rsid w:val="007D0648"/>
    <w:rsid w:val="007D1ECD"/>
    <w:rsid w:val="007E2B21"/>
    <w:rsid w:val="007E3D92"/>
    <w:rsid w:val="007E5AA8"/>
    <w:rsid w:val="007E6760"/>
    <w:rsid w:val="007F2E7E"/>
    <w:rsid w:val="007F75A4"/>
    <w:rsid w:val="00800BD6"/>
    <w:rsid w:val="008024FE"/>
    <w:rsid w:val="00803C9E"/>
    <w:rsid w:val="008070D2"/>
    <w:rsid w:val="0081588F"/>
    <w:rsid w:val="008241A9"/>
    <w:rsid w:val="008258F0"/>
    <w:rsid w:val="00826402"/>
    <w:rsid w:val="00833DE2"/>
    <w:rsid w:val="0083641A"/>
    <w:rsid w:val="008752B5"/>
    <w:rsid w:val="00875FE2"/>
    <w:rsid w:val="00877A7D"/>
    <w:rsid w:val="0089277D"/>
    <w:rsid w:val="00894F8D"/>
    <w:rsid w:val="00895B19"/>
    <w:rsid w:val="00895B51"/>
    <w:rsid w:val="008960BC"/>
    <w:rsid w:val="0089662B"/>
    <w:rsid w:val="008A02C9"/>
    <w:rsid w:val="008A3463"/>
    <w:rsid w:val="008B7D6F"/>
    <w:rsid w:val="008C4D51"/>
    <w:rsid w:val="008C64D6"/>
    <w:rsid w:val="008C76BA"/>
    <w:rsid w:val="008D51EC"/>
    <w:rsid w:val="008D6D8E"/>
    <w:rsid w:val="00907472"/>
    <w:rsid w:val="00910BF5"/>
    <w:rsid w:val="0091167A"/>
    <w:rsid w:val="009139F3"/>
    <w:rsid w:val="00920CDA"/>
    <w:rsid w:val="009264A4"/>
    <w:rsid w:val="00931FBC"/>
    <w:rsid w:val="00941BC1"/>
    <w:rsid w:val="00944EB7"/>
    <w:rsid w:val="009541E9"/>
    <w:rsid w:val="00961C1A"/>
    <w:rsid w:val="0096392E"/>
    <w:rsid w:val="00964337"/>
    <w:rsid w:val="00971689"/>
    <w:rsid w:val="00971825"/>
    <w:rsid w:val="009774B0"/>
    <w:rsid w:val="00977F12"/>
    <w:rsid w:val="009807D4"/>
    <w:rsid w:val="00981E9A"/>
    <w:rsid w:val="009822ED"/>
    <w:rsid w:val="00983B17"/>
    <w:rsid w:val="00984BA8"/>
    <w:rsid w:val="009853C1"/>
    <w:rsid w:val="00986A0D"/>
    <w:rsid w:val="00987822"/>
    <w:rsid w:val="009915D4"/>
    <w:rsid w:val="00997A0C"/>
    <w:rsid w:val="009A256E"/>
    <w:rsid w:val="009A2C91"/>
    <w:rsid w:val="009A4429"/>
    <w:rsid w:val="009A6751"/>
    <w:rsid w:val="009B325A"/>
    <w:rsid w:val="009B5680"/>
    <w:rsid w:val="009D3123"/>
    <w:rsid w:val="009D7649"/>
    <w:rsid w:val="009E0A52"/>
    <w:rsid w:val="009E2BED"/>
    <w:rsid w:val="009E3F05"/>
    <w:rsid w:val="009F1C24"/>
    <w:rsid w:val="009F437D"/>
    <w:rsid w:val="009F64DB"/>
    <w:rsid w:val="00A000DC"/>
    <w:rsid w:val="00A0372A"/>
    <w:rsid w:val="00A0402F"/>
    <w:rsid w:val="00A046B7"/>
    <w:rsid w:val="00A32D56"/>
    <w:rsid w:val="00A332E8"/>
    <w:rsid w:val="00A36E64"/>
    <w:rsid w:val="00A40F45"/>
    <w:rsid w:val="00A556A7"/>
    <w:rsid w:val="00A60771"/>
    <w:rsid w:val="00A67779"/>
    <w:rsid w:val="00A744DA"/>
    <w:rsid w:val="00A82B44"/>
    <w:rsid w:val="00A91961"/>
    <w:rsid w:val="00A92044"/>
    <w:rsid w:val="00A9431F"/>
    <w:rsid w:val="00A97A5C"/>
    <w:rsid w:val="00AA39F0"/>
    <w:rsid w:val="00AB2E1D"/>
    <w:rsid w:val="00AC29C5"/>
    <w:rsid w:val="00AC4A95"/>
    <w:rsid w:val="00AC4DB5"/>
    <w:rsid w:val="00AC7CEC"/>
    <w:rsid w:val="00AD4C52"/>
    <w:rsid w:val="00AE0FCD"/>
    <w:rsid w:val="00AE5726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2349"/>
    <w:rsid w:val="00B4492F"/>
    <w:rsid w:val="00B44EC4"/>
    <w:rsid w:val="00B5252E"/>
    <w:rsid w:val="00B53765"/>
    <w:rsid w:val="00B737C4"/>
    <w:rsid w:val="00B81AA5"/>
    <w:rsid w:val="00B94C94"/>
    <w:rsid w:val="00BA0750"/>
    <w:rsid w:val="00BB09DB"/>
    <w:rsid w:val="00BB10E5"/>
    <w:rsid w:val="00BB142B"/>
    <w:rsid w:val="00BB14C4"/>
    <w:rsid w:val="00BB2383"/>
    <w:rsid w:val="00BB58B3"/>
    <w:rsid w:val="00BC43CC"/>
    <w:rsid w:val="00BC6026"/>
    <w:rsid w:val="00BD3F05"/>
    <w:rsid w:val="00BD6BC0"/>
    <w:rsid w:val="00BD6D0C"/>
    <w:rsid w:val="00BE00B9"/>
    <w:rsid w:val="00BE2273"/>
    <w:rsid w:val="00BE3284"/>
    <w:rsid w:val="00BE4B12"/>
    <w:rsid w:val="00BE7B34"/>
    <w:rsid w:val="00BF0EED"/>
    <w:rsid w:val="00BF7F6E"/>
    <w:rsid w:val="00C022AA"/>
    <w:rsid w:val="00C047C7"/>
    <w:rsid w:val="00C05CFE"/>
    <w:rsid w:val="00C07A88"/>
    <w:rsid w:val="00C118CA"/>
    <w:rsid w:val="00C21FFA"/>
    <w:rsid w:val="00C230E7"/>
    <w:rsid w:val="00C26516"/>
    <w:rsid w:val="00C27ACC"/>
    <w:rsid w:val="00C33B79"/>
    <w:rsid w:val="00C342F4"/>
    <w:rsid w:val="00C352C6"/>
    <w:rsid w:val="00C378A6"/>
    <w:rsid w:val="00C45BAF"/>
    <w:rsid w:val="00C51317"/>
    <w:rsid w:val="00C520F1"/>
    <w:rsid w:val="00C53A03"/>
    <w:rsid w:val="00C63D1C"/>
    <w:rsid w:val="00C737C0"/>
    <w:rsid w:val="00C76EB0"/>
    <w:rsid w:val="00C8177B"/>
    <w:rsid w:val="00C82A05"/>
    <w:rsid w:val="00C82BC4"/>
    <w:rsid w:val="00C83884"/>
    <w:rsid w:val="00C859E0"/>
    <w:rsid w:val="00C903A8"/>
    <w:rsid w:val="00C92213"/>
    <w:rsid w:val="00CA13E9"/>
    <w:rsid w:val="00CA19D7"/>
    <w:rsid w:val="00CA724A"/>
    <w:rsid w:val="00CA7271"/>
    <w:rsid w:val="00CB2595"/>
    <w:rsid w:val="00CD176F"/>
    <w:rsid w:val="00CD45C9"/>
    <w:rsid w:val="00CD4AA6"/>
    <w:rsid w:val="00CF7F2B"/>
    <w:rsid w:val="00D00457"/>
    <w:rsid w:val="00D00B78"/>
    <w:rsid w:val="00D02AEE"/>
    <w:rsid w:val="00D0494F"/>
    <w:rsid w:val="00D11909"/>
    <w:rsid w:val="00D1426A"/>
    <w:rsid w:val="00D15284"/>
    <w:rsid w:val="00D163A7"/>
    <w:rsid w:val="00D22231"/>
    <w:rsid w:val="00D24AC5"/>
    <w:rsid w:val="00D27524"/>
    <w:rsid w:val="00D3050A"/>
    <w:rsid w:val="00D37A9D"/>
    <w:rsid w:val="00D4189D"/>
    <w:rsid w:val="00D45E10"/>
    <w:rsid w:val="00D554FA"/>
    <w:rsid w:val="00D56604"/>
    <w:rsid w:val="00D64CA1"/>
    <w:rsid w:val="00D66668"/>
    <w:rsid w:val="00D70CD2"/>
    <w:rsid w:val="00D9038E"/>
    <w:rsid w:val="00D958EC"/>
    <w:rsid w:val="00D96998"/>
    <w:rsid w:val="00DA0A31"/>
    <w:rsid w:val="00DA2603"/>
    <w:rsid w:val="00DB19A2"/>
    <w:rsid w:val="00DB24F4"/>
    <w:rsid w:val="00DB7B68"/>
    <w:rsid w:val="00DB7FBB"/>
    <w:rsid w:val="00DC59D1"/>
    <w:rsid w:val="00DC5CE2"/>
    <w:rsid w:val="00DC6846"/>
    <w:rsid w:val="00DC6FAF"/>
    <w:rsid w:val="00DC7FF3"/>
    <w:rsid w:val="00DE46C0"/>
    <w:rsid w:val="00DF0540"/>
    <w:rsid w:val="00DF0631"/>
    <w:rsid w:val="00DF1177"/>
    <w:rsid w:val="00DF2E0D"/>
    <w:rsid w:val="00DF496E"/>
    <w:rsid w:val="00DF76BD"/>
    <w:rsid w:val="00DF7832"/>
    <w:rsid w:val="00E02B98"/>
    <w:rsid w:val="00E03FC5"/>
    <w:rsid w:val="00E108FA"/>
    <w:rsid w:val="00E11190"/>
    <w:rsid w:val="00E15CCB"/>
    <w:rsid w:val="00E21BAE"/>
    <w:rsid w:val="00E27E16"/>
    <w:rsid w:val="00E435BB"/>
    <w:rsid w:val="00E437A9"/>
    <w:rsid w:val="00E46D39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297"/>
    <w:rsid w:val="00EA7AF9"/>
    <w:rsid w:val="00EA7BCE"/>
    <w:rsid w:val="00EB2F05"/>
    <w:rsid w:val="00EB63C2"/>
    <w:rsid w:val="00EC0EA6"/>
    <w:rsid w:val="00ED11D6"/>
    <w:rsid w:val="00ED1465"/>
    <w:rsid w:val="00ED3C98"/>
    <w:rsid w:val="00EE7864"/>
    <w:rsid w:val="00EF11D9"/>
    <w:rsid w:val="00EF1BD2"/>
    <w:rsid w:val="00EF1D84"/>
    <w:rsid w:val="00EF27D9"/>
    <w:rsid w:val="00EF3C52"/>
    <w:rsid w:val="00EF70EB"/>
    <w:rsid w:val="00F00B75"/>
    <w:rsid w:val="00F02A2C"/>
    <w:rsid w:val="00F118E5"/>
    <w:rsid w:val="00F146F0"/>
    <w:rsid w:val="00F15F05"/>
    <w:rsid w:val="00F22530"/>
    <w:rsid w:val="00F24A43"/>
    <w:rsid w:val="00F2717E"/>
    <w:rsid w:val="00F278F0"/>
    <w:rsid w:val="00F27DFE"/>
    <w:rsid w:val="00F34F7A"/>
    <w:rsid w:val="00F366CF"/>
    <w:rsid w:val="00F41CA8"/>
    <w:rsid w:val="00F47C20"/>
    <w:rsid w:val="00F528FA"/>
    <w:rsid w:val="00F555A1"/>
    <w:rsid w:val="00F57B4C"/>
    <w:rsid w:val="00F61B6C"/>
    <w:rsid w:val="00F65C9E"/>
    <w:rsid w:val="00F710F4"/>
    <w:rsid w:val="00F81756"/>
    <w:rsid w:val="00F82E00"/>
    <w:rsid w:val="00F84F22"/>
    <w:rsid w:val="00F975EB"/>
    <w:rsid w:val="00FA4B67"/>
    <w:rsid w:val="00FA4FFA"/>
    <w:rsid w:val="00FA5660"/>
    <w:rsid w:val="00FA67CB"/>
    <w:rsid w:val="00FB6301"/>
    <w:rsid w:val="00FC1010"/>
    <w:rsid w:val="00FC33B4"/>
    <w:rsid w:val="00FC7079"/>
    <w:rsid w:val="00FD07BC"/>
    <w:rsid w:val="00FD1040"/>
    <w:rsid w:val="00FD1771"/>
    <w:rsid w:val="00FD25DA"/>
    <w:rsid w:val="00FD2B6E"/>
    <w:rsid w:val="00FD37E8"/>
    <w:rsid w:val="00FD6CC8"/>
    <w:rsid w:val="00FE3606"/>
    <w:rsid w:val="00FE4B7B"/>
    <w:rsid w:val="00FF0FCA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uiPriority w:val="99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  <w:style w:type="paragraph" w:customStyle="1" w:styleId="norm">
    <w:name w:val="norm"/>
    <w:basedOn w:val="Normal"/>
    <w:link w:val="normChar"/>
    <w:rsid w:val="00AE0FCD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D5ED6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A332E8"/>
    <w:rPr>
      <w:rFonts w:ascii="Arial Armenian" w:hAnsi="Arial Armenian"/>
      <w:sz w:val="22"/>
      <w:lang w:val="en-US"/>
    </w:rPr>
  </w:style>
  <w:style w:type="paragraph" w:styleId="FootnoteText">
    <w:name w:val="footnote text"/>
    <w:basedOn w:val="Normal"/>
    <w:link w:val="FootnoteTextChar"/>
    <w:unhideWhenUsed/>
    <w:rsid w:val="00127744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rsid w:val="00127744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9385-BDB6-444A-8292-57B7CCCC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33</cp:revision>
  <cp:lastPrinted>2018-11-09T10:54:00Z</cp:lastPrinted>
  <dcterms:created xsi:type="dcterms:W3CDTF">2018-11-05T08:22:00Z</dcterms:created>
  <dcterms:modified xsi:type="dcterms:W3CDTF">2018-11-13T14:00:00Z</dcterms:modified>
</cp:coreProperties>
</file>