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C" w:rsidRPr="00DB26FB" w:rsidRDefault="001405CC" w:rsidP="001405C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26F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ՀԻՄՆԱՎՈՐՈՒՄ</w:t>
      </w:r>
    </w:p>
    <w:p w:rsidR="001405CC" w:rsidRPr="00DB26FB" w:rsidRDefault="001405CC" w:rsidP="001405C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26F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«ՀԱՅԱՍՏԱՆԻ ՀԱՆՐԱՊԵՏՈՒԹՅԱՆ ՀԱՐԿԱՅԻՆ ԾԱՌԱՅՈՒԹՅԱՆ ՄԱՍԻՆ ՕՐԵՆՔՈՒՄ </w:t>
      </w:r>
      <w:r w:rsidRPr="00E0317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ԼՐԱՑՈՒՄՆԵՐ ԵՎ ՓՈՓՈԽՈՒԹՅՈՒՆ ԿԱՏԱՐԵԼՈՒ </w:t>
      </w:r>
      <w:r w:rsidRPr="00DB26F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ՄԱՍԻՆ» ՀԱՅԱՍՏԱՆԻ ՀԱՆՐԱՊԵՏՈՒԹՅԱՆ ՕՐԵՆՔԻ ՆԱԽԱԳԾԻ ԸՆԴՈՒՆՄԱՆ</w:t>
      </w:r>
    </w:p>
    <w:p w:rsidR="001405CC" w:rsidRPr="00DB26FB" w:rsidRDefault="001405CC" w:rsidP="001405CC">
      <w:pPr>
        <w:pStyle w:val="NoSpacing"/>
        <w:spacing w:line="276" w:lineRule="auto"/>
        <w:ind w:firstLine="375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1405CC" w:rsidRPr="008E0DFB" w:rsidRDefault="001405CC" w:rsidP="001405C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DB26FB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Ընթացիկ իրավիճակը և իրավական ակտի ընդունման անհրաժեշտությունը.</w:t>
      </w:r>
    </w:p>
    <w:p w:rsidR="001405CC" w:rsidRPr="00DB26FB" w:rsidRDefault="001405CC" w:rsidP="001405C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7455A2">
        <w:rPr>
          <w:rFonts w:ascii="GHEA Grapalat" w:eastAsia="Calibri" w:hAnsi="GHEA Grapalat" w:cs="Sylfaen"/>
          <w:sz w:val="24"/>
          <w:szCs w:val="24"/>
          <w:lang w:val="hy-AM" w:eastAsia="ru-RU"/>
        </w:rPr>
        <w:tab/>
      </w:r>
      <w:r w:rsidRPr="00E0317F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ՀՀ պետական եկամուտների կոմիտեն (այսուհետ՝ Կոմիտե) նախաձեռնել 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է լայնածավալ ուսումնական միջոցառումների ծրագիր` հարկային և մաքսային ծառայություններում աշխատելու ցանկություն ունեցող անձանց համար: Այդ ուղղությամբ գործուն քայլեր են ձեռնարկվում միջազգային հեղինակավոր կազմակերպությունների (այդ թվում` ՏՀԶԿ և Համաշխարհային մաքսային կազմակերպություն) և զարգացած երկրների (այդ թվում` ԱՄՆ և ԵՄ անդամ երկրներ) հետ համագործակցելու և օժանդակություն ստանալու, միջազգային լավագույն փորձը ներդնելու համար: </w:t>
      </w:r>
    </w:p>
    <w:p w:rsidR="001405CC" w:rsidRPr="00DB26FB" w:rsidRDefault="001405CC" w:rsidP="001405C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ab/>
        <w:t xml:space="preserve">Անցկացվող միջոցառումների արդյունքում ակնկալվում է կադրային քաղաքականության էական առաջընթաց, հակակոռուպցիոն գործելաոճի և բարեվարքության նոր մակարդակ: </w:t>
      </w:r>
    </w:p>
    <w:p w:rsidR="001405CC" w:rsidRPr="002A716F" w:rsidRDefault="001405CC" w:rsidP="001405C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ab/>
        <w:t xml:space="preserve">Անցկացվող միջոցառումների արդյունավետությունն ապահովելու համար Կոմիտեի կողմից մշակվել </w:t>
      </w:r>
      <w:r w:rsidR="000C511D">
        <w:rPr>
          <w:rFonts w:ascii="GHEA Grapalat" w:eastAsia="Calibri" w:hAnsi="GHEA Grapalat" w:cs="Sylfaen"/>
          <w:sz w:val="24"/>
          <w:szCs w:val="24"/>
          <w:lang w:val="hy-AM" w:eastAsia="ru-RU"/>
        </w:rPr>
        <w:t>է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</w:t>
      </w:r>
      <w:r w:rsidR="00506B8C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>«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«Հարկային </w:t>
      </w:r>
      <w:r w:rsidR="00506B8C">
        <w:rPr>
          <w:rFonts w:ascii="GHEA Grapalat" w:eastAsia="Calibri" w:hAnsi="GHEA Grapalat" w:cs="Sylfaen"/>
          <w:sz w:val="24"/>
          <w:szCs w:val="24"/>
          <w:lang w:val="hy-AM" w:eastAsia="ru-RU"/>
        </w:rPr>
        <w:t>ծ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առայության մասին» </w:t>
      </w:r>
      <w:r w:rsidR="00506B8C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Հայաստանի Հանրապետության օրենքում լրացումներ և փոփոխություն կատարելու մասին» ՀՀ 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օրենքների </w:t>
      </w:r>
      <w:r w:rsidR="00506B8C">
        <w:rPr>
          <w:rFonts w:ascii="GHEA Grapalat" w:eastAsia="Calibri" w:hAnsi="GHEA Grapalat" w:cs="Sylfaen"/>
          <w:sz w:val="24"/>
          <w:szCs w:val="24"/>
          <w:lang w:val="hy-AM" w:eastAsia="ru-RU"/>
        </w:rPr>
        <w:t>նախագիծ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, որի արդյունքում համապատասխան դասընթաց անցած (որն անցկացվելու է գիտելիքների նախնական ստուգում անցնելու և ավարտվելու է քննություն հանձնելուց և հավաստագիր ստանալու միջոցով) դիմորդները հնարավորություն են ունենալու նշանակվել հարկային ծառայության Գ և Դ խմբի ցանկացած պաշտոններում: Այնինչ, «Քաղաքացիական ծառայության մասին» </w:t>
      </w:r>
      <w:r w:rsidR="00506B8C" w:rsidRPr="00531CB0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ՀՀ 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օրենքի 7-րդ հոդվածով նախատեսված աշխատանքային ստաժին վերաբերող ցենզերը հնարավորություն չեն տա հասնել ցանկալի արդյունքին և կխոչընդոտեն Կոմիտեն` </w:t>
      </w:r>
      <w:r w:rsidRPr="00DB26FB">
        <w:rPr>
          <w:rFonts w:ascii="GHEA Grapalat" w:eastAsia="Calibri" w:hAnsi="GHEA Grapalat" w:cs="Sylfaen"/>
          <w:sz w:val="24"/>
          <w:szCs w:val="24"/>
          <w:lang w:val="hy-AM" w:eastAsia="ru-RU"/>
        </w:rPr>
        <w:lastRenderedPageBreak/>
        <w:t xml:space="preserve">միջազգային լավագույն փորձով և բարեվարքության կանոններով պատրաստված երիտասարդ մասնագետներով համալրելուն: </w:t>
      </w:r>
    </w:p>
    <w:p w:rsidR="001405CC" w:rsidRPr="00DB26FB" w:rsidRDefault="001405CC" w:rsidP="001405C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B26FB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1405CC" w:rsidRPr="000748AA" w:rsidRDefault="000748AA" w:rsidP="000748AA">
      <w:pPr>
        <w:tabs>
          <w:tab w:val="left" w:pos="567"/>
          <w:tab w:val="left" w:pos="709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417EA">
        <w:rPr>
          <w:rFonts w:ascii="GHEA Grapalat" w:hAnsi="GHEA Grapalat" w:cs="Sylfaen"/>
          <w:sz w:val="24"/>
          <w:szCs w:val="24"/>
          <w:lang w:val="hy-AM"/>
        </w:rPr>
        <w:tab/>
      </w:r>
      <w:r w:rsidR="001405CC" w:rsidRPr="000748AA">
        <w:rPr>
          <w:rFonts w:ascii="GHEA Grapalat" w:hAnsi="GHEA Grapalat" w:cs="Sylfaen"/>
          <w:sz w:val="24"/>
          <w:szCs w:val="24"/>
          <w:lang w:val="hy-AM"/>
        </w:rPr>
        <w:t>Նախագիծը մշակվել է Կոմիտեի իրավաբանական վարչության կողմից:</w:t>
      </w:r>
    </w:p>
    <w:p w:rsidR="000748AA" w:rsidRPr="000748AA" w:rsidRDefault="001405CC" w:rsidP="000748AA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DB26FB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DB26FB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DB26FB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DB26F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DB26FB"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 w:rsidRPr="00DB26FB">
        <w:rPr>
          <w:rFonts w:ascii="GHEA Grapalat" w:hAnsi="GHEA Grapalat"/>
          <w:b/>
          <w:sz w:val="24"/>
          <w:szCs w:val="24"/>
        </w:rPr>
        <w:t>.</w:t>
      </w:r>
    </w:p>
    <w:p w:rsidR="001405CC" w:rsidRPr="005417EA" w:rsidRDefault="000748AA" w:rsidP="000748AA">
      <w:pPr>
        <w:pStyle w:val="ListParagraph"/>
        <w:tabs>
          <w:tab w:val="left" w:pos="567"/>
          <w:tab w:val="left" w:pos="993"/>
        </w:tabs>
        <w:spacing w:line="360" w:lineRule="auto"/>
        <w:ind w:left="360"/>
        <w:jc w:val="both"/>
        <w:rPr>
          <w:rFonts w:ascii="GHEA Grapalat" w:hAnsi="GHEA Grapalat"/>
          <w:b/>
          <w:sz w:val="24"/>
          <w:szCs w:val="24"/>
        </w:rPr>
      </w:pPr>
      <w:r w:rsidRPr="005417EA">
        <w:rPr>
          <w:rFonts w:ascii="GHEA Grapalat" w:hAnsi="GHEA Grapalat"/>
          <w:b/>
          <w:sz w:val="24"/>
          <w:szCs w:val="24"/>
        </w:rPr>
        <w:tab/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Նպատակը</w:t>
      </w:r>
      <w:proofErr w:type="spellEnd"/>
      <w:r w:rsidR="001405CC" w:rsidRPr="000748AA">
        <w:rPr>
          <w:rFonts w:ascii="GHEA Grapalat" w:eastAsia="Times New Roman" w:hAnsi="GHEA Grapalat" w:cs="Sylfaen"/>
          <w:sz w:val="24"/>
          <w:szCs w:val="24"/>
        </w:rPr>
        <w:t>՝</w:t>
      </w:r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տարածել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միայն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վերը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>`</w:t>
      </w:r>
      <w:r w:rsidR="00513B36" w:rsidRPr="00513B36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Կոմիտեին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աջակցող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405CC" w:rsidRPr="000748AA">
        <w:rPr>
          <w:rFonts w:ascii="GHEA Grapalat" w:eastAsia="Times New Roman" w:hAnsi="GHEA Grapalat" w:cs="Sylfaen"/>
          <w:sz w:val="24"/>
          <w:szCs w:val="24"/>
        </w:rPr>
        <w:t>վրա</w:t>
      </w:r>
      <w:proofErr w:type="spellEnd"/>
      <w:r w:rsidR="001405CC" w:rsidRPr="005417EA">
        <w:rPr>
          <w:rFonts w:ascii="GHEA Grapalat" w:eastAsia="Times New Roman" w:hAnsi="GHEA Grapalat" w:cs="Sylfaen"/>
          <w:sz w:val="24"/>
          <w:szCs w:val="24"/>
        </w:rPr>
        <w:t>:</w:t>
      </w:r>
      <w:bookmarkStart w:id="0" w:name="_GoBack"/>
      <w:bookmarkEnd w:id="0"/>
    </w:p>
    <w:sectPr w:rsidR="001405CC" w:rsidRPr="005417EA" w:rsidSect="0035021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16C"/>
    <w:multiLevelType w:val="hybridMultilevel"/>
    <w:tmpl w:val="C26AE00C"/>
    <w:lvl w:ilvl="0" w:tplc="C1905FDE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8841D8"/>
    <w:multiLevelType w:val="hybridMultilevel"/>
    <w:tmpl w:val="4698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75DEF"/>
    <w:multiLevelType w:val="hybridMultilevel"/>
    <w:tmpl w:val="B2840796"/>
    <w:lvl w:ilvl="0" w:tplc="4F303392">
      <w:start w:val="1"/>
      <w:numFmt w:val="decimal"/>
      <w:lvlText w:val="%1)"/>
      <w:lvlJc w:val="left"/>
      <w:pPr>
        <w:ind w:left="164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3F30235"/>
    <w:multiLevelType w:val="hybridMultilevel"/>
    <w:tmpl w:val="E48452B8"/>
    <w:lvl w:ilvl="0" w:tplc="F1AAD04E">
      <w:start w:val="1"/>
      <w:numFmt w:val="decimal"/>
      <w:lvlText w:val="%1)"/>
      <w:lvlJc w:val="left"/>
      <w:pPr>
        <w:ind w:left="71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74152D41"/>
    <w:multiLevelType w:val="hybridMultilevel"/>
    <w:tmpl w:val="9FC4D3F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7E670FAE"/>
    <w:multiLevelType w:val="hybridMultilevel"/>
    <w:tmpl w:val="861676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7C"/>
    <w:rsid w:val="000144F8"/>
    <w:rsid w:val="00032D7C"/>
    <w:rsid w:val="000748AA"/>
    <w:rsid w:val="000A7690"/>
    <w:rsid w:val="000C511D"/>
    <w:rsid w:val="001405CC"/>
    <w:rsid w:val="002E14C2"/>
    <w:rsid w:val="0035021C"/>
    <w:rsid w:val="0045306F"/>
    <w:rsid w:val="00506B8C"/>
    <w:rsid w:val="00513B36"/>
    <w:rsid w:val="00531CB0"/>
    <w:rsid w:val="005417EA"/>
    <w:rsid w:val="005C3D5B"/>
    <w:rsid w:val="00627CB6"/>
    <w:rsid w:val="006F047C"/>
    <w:rsid w:val="007141F0"/>
    <w:rsid w:val="00AC1F25"/>
    <w:rsid w:val="00AE30A6"/>
    <w:rsid w:val="00B253A7"/>
    <w:rsid w:val="00B5287E"/>
    <w:rsid w:val="00DC4C33"/>
    <w:rsid w:val="00E93AA0"/>
    <w:rsid w:val="00EF3B88"/>
    <w:rsid w:val="00F8372A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05C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405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1405CC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1405CC"/>
    <w:rPr>
      <w:rFonts w:ascii="Calibri" w:eastAsia="Calibri" w:hAnsi="Calibri" w:cs="Times New Roman"/>
      <w:lang w:val="ru-RU" w:eastAsia="ru-RU"/>
    </w:rPr>
  </w:style>
  <w:style w:type="character" w:styleId="Strong">
    <w:name w:val="Strong"/>
    <w:uiPriority w:val="22"/>
    <w:qFormat/>
    <w:rsid w:val="00140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05C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405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1405CC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1405CC"/>
    <w:rPr>
      <w:rFonts w:ascii="Calibri" w:eastAsia="Calibri" w:hAnsi="Calibri" w:cs="Times New Roman"/>
      <w:lang w:val="ru-RU" w:eastAsia="ru-RU"/>
    </w:rPr>
  </w:style>
  <w:style w:type="character" w:styleId="Strong">
    <w:name w:val="Strong"/>
    <w:uiPriority w:val="22"/>
    <w:qFormat/>
    <w:rsid w:val="00140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Hasmik M. Manukyan</cp:lastModifiedBy>
  <cp:revision>29</cp:revision>
  <dcterms:created xsi:type="dcterms:W3CDTF">2018-10-02T16:09:00Z</dcterms:created>
  <dcterms:modified xsi:type="dcterms:W3CDTF">2018-11-01T07:27:00Z</dcterms:modified>
</cp:coreProperties>
</file>