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01"/>
        <w:tblW w:w="11319" w:type="dxa"/>
        <w:tblInd w:w="-41" w:type="dxa"/>
        <w:tblLayout w:type="fixed"/>
        <w:tblLook w:val="04A0"/>
      </w:tblPr>
      <w:tblGrid>
        <w:gridCol w:w="41"/>
        <w:gridCol w:w="236"/>
        <w:gridCol w:w="11042"/>
      </w:tblGrid>
      <w:tr w:rsidR="00832AA6" w:rsidRPr="0055599E" w:rsidTr="00832AA6">
        <w:trPr>
          <w:gridBefore w:val="1"/>
          <w:wBefore w:w="41" w:type="dxa"/>
        </w:trPr>
        <w:tc>
          <w:tcPr>
            <w:tcW w:w="11278" w:type="dxa"/>
            <w:gridSpan w:val="2"/>
          </w:tcPr>
          <w:p w:rsidR="00832AA6" w:rsidRPr="0055599E" w:rsidRDefault="00832AA6" w:rsidP="00832AA6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Հայաստանի</w:t>
            </w:r>
            <w:r w:rsidRPr="0055599E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Հանրապետության</w:t>
            </w:r>
            <w:r w:rsidRPr="0055599E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կառավարության</w:t>
            </w:r>
            <w:r w:rsidRPr="0055599E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որոշման</w:t>
            </w:r>
            <w:r w:rsidRPr="0055599E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նախագծի</w:t>
            </w:r>
            <w:r w:rsidRPr="0055599E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վերաբերյալ</w:t>
            </w:r>
            <w:r w:rsidRPr="0055599E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հիմնավորումը</w:t>
            </w:r>
          </w:p>
          <w:p w:rsidR="00832AA6" w:rsidRDefault="00832AA6" w:rsidP="00832AA6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  <w:p w:rsidR="00832AA6" w:rsidRDefault="00832AA6" w:rsidP="00832AA6">
            <w:pPr>
              <w:pStyle w:val="mechtex"/>
              <w:spacing w:line="360" w:lineRule="auto"/>
              <w:ind w:left="211" w:hanging="2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F7589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 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1. Անհրաժեշտությունը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32AA6" w:rsidRDefault="00832AA6" w:rsidP="00832AA6">
            <w:pPr>
              <w:pStyle w:val="mechtex"/>
              <w:spacing w:line="360" w:lineRule="auto"/>
              <w:ind w:left="211" w:hanging="211"/>
              <w:jc w:val="both"/>
              <w:rPr>
                <w:rFonts w:ascii="GHEA Grapalat" w:hAnsi="GHEA Grapalat" w:cs="Times Armenian"/>
                <w:spacing w:val="-4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54A2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Նախագիծն ընդունվում է &lt;&lt;Կրթության մասին&gt;&gt; ՀՀ օրենքի 28-րդ հոդվածի 6-րդ մասի և &lt;&lt;Բարձրագույն և հետբուհական մասնագիտական կրթության մասին&gt;&gt; ՀՀ օրենքի 5-րդ հոդվածի 2-րդ մասի 6-րդ կետին համապատասխան:</w:t>
            </w:r>
          </w:p>
        </w:tc>
      </w:tr>
      <w:tr w:rsidR="00832AA6" w:rsidTr="00832AA6">
        <w:trPr>
          <w:gridBefore w:val="1"/>
          <w:wBefore w:w="41" w:type="dxa"/>
        </w:trPr>
        <w:tc>
          <w:tcPr>
            <w:tcW w:w="236" w:type="dxa"/>
          </w:tcPr>
          <w:p w:rsidR="00832AA6" w:rsidRDefault="00832AA6" w:rsidP="00832AA6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2</w:t>
            </w:r>
          </w:p>
        </w:tc>
        <w:tc>
          <w:tcPr>
            <w:tcW w:w="11042" w:type="dxa"/>
          </w:tcPr>
          <w:p w:rsidR="00832AA6" w:rsidRDefault="00832AA6" w:rsidP="00832AA6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2. Ընթացիկ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իրավիճակը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խնդիրները</w:t>
            </w:r>
            <w:r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</w:tr>
      <w:tr w:rsidR="00832AA6" w:rsidRPr="0055599E" w:rsidTr="00832AA6">
        <w:trPr>
          <w:gridBefore w:val="1"/>
          <w:wBefore w:w="41" w:type="dxa"/>
        </w:trPr>
        <w:tc>
          <w:tcPr>
            <w:tcW w:w="236" w:type="dxa"/>
          </w:tcPr>
          <w:p w:rsidR="00832AA6" w:rsidRDefault="00832AA6" w:rsidP="00832AA6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</w:p>
        </w:tc>
        <w:tc>
          <w:tcPr>
            <w:tcW w:w="11042" w:type="dxa"/>
          </w:tcPr>
          <w:p w:rsidR="00832AA6" w:rsidRDefault="00832AA6" w:rsidP="00832AA6">
            <w:pPr>
              <w:tabs>
                <w:tab w:val="left" w:pos="5775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 ՀՀ կառավարության աշխատակազմը /ՀՀ պետական կառավարման ակադեմիա/, ՀՀ ոստիկանության կրթահամալիրը, ՀՀ գյուղատնտեսության նախարարությունը, ՀՀ էներգետիկ ենթակառուցվածքների  և բնական պաշարների նախարարությունը, Արցախի կրթության, գիտության և սպորտի նախարարությունը, Գիտությունների ազգային ակադեմիան, Հայաստանի Հանրապետության պետական բարձրագույն ուսումնական հաստատությունները, &lt;&lt;Ա.Ի.Ալիխանյանի անվան Ազգային գիտական լաբորատորիա /Երևանի ֆիզիկայի ինստիտուտ/&gt;&gt;, &lt;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&lt;ՔԵՆԴԼ&gt;&gt; սինքրոտրոնային հետազոտությունների ինստիտուտ</w:t>
            </w:r>
            <w:r>
              <w:rPr>
                <w:rFonts w:ascii="GHEA Grapalat" w:hAnsi="GHEA Grapalat"/>
                <w:sz w:val="24"/>
                <w:szCs w:val="24"/>
              </w:rPr>
              <w:t xml:space="preserve"> հիմնադրամը, &lt;&lt;ՍԻՆՈՓՍԻՍ ԱՐՄԵՆԻԱ&gt;&gt; ՓԲԸ և &lt;&lt;Մատենադարան&gt;&gt; Մեսրոպ Մաշտոցի անվան հին ձեռագրերի գիտահետազոտական ինստիտուտ&gt;&gt; հիմնադրամը, </w:t>
            </w:r>
            <w:r w:rsidRPr="00C301DD">
              <w:rPr>
                <w:rFonts w:ascii="GHEA Grapalat" w:hAnsi="GHEA Grapalat"/>
                <w:sz w:val="24"/>
                <w:szCs w:val="24"/>
              </w:rPr>
              <w:t>Բժշկակենսաբանական միջազգային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301DD">
              <w:rPr>
                <w:rFonts w:ascii="GHEA Grapalat" w:hAnsi="GHEA Grapalat"/>
                <w:sz w:val="24"/>
                <w:szCs w:val="24"/>
              </w:rPr>
              <w:t>հետբուհական ուսումնական կենտրոն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301DD">
              <w:rPr>
                <w:rFonts w:ascii="GHEA Grapalat" w:hAnsi="GHEA Grapalat"/>
                <w:sz w:val="24"/>
                <w:szCs w:val="24"/>
              </w:rPr>
              <w:t>ՊՈԱԿ</w:t>
            </w:r>
            <w:r>
              <w:rPr>
                <w:rFonts w:ascii="GHEA Grapalat" w:hAnsi="GHEA Grapalat"/>
                <w:sz w:val="24"/>
                <w:szCs w:val="24"/>
              </w:rPr>
              <w:t>-ը ներկայացրել են ասպիրանտական կրթական ծրագրով իրենց հայտերը:</w:t>
            </w:r>
          </w:p>
          <w:p w:rsidR="00832AA6" w:rsidRDefault="00832AA6" w:rsidP="00832AA6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 ՀՀ պաշտպանության նախարարությունը, ՀՀ առողջապահության նախարարությունը,                Արցախի կրթության, գիտության և սպորտի նախարարությունը և &lt;&lt;Երևանի Մխիթար Հերացու անվան պետական բժշկական համալսարան&gt;&gt; հիմնադրամը ներկայացրել են օրդինատուրայի կրթական ծրագրով իրենց հայտերը:</w:t>
            </w:r>
          </w:p>
          <w:p w:rsidR="00832AA6" w:rsidRDefault="00832AA6" w:rsidP="00832AA6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 ՀՀ կառավարության աշխատակազմը /ՀՀ պետական կառավարման ակադեմիա/, Գիտությունների ազգային ակադեմիան, Երևանի պետական համալսարանը, Ճարտարապետության և շինարարության Հայաստանի ազգային համալսարանը, Երևանի Վ. Բրյուսովի անավան լեզվահասարակագիտական համալսարանը, Խ. Աբովյանի անվան հայկական պետական մանկավարժական համալսարանը ներկայացրել են դոկտորանտական կրթական ծրագրով իրենց հայտերը:   </w:t>
            </w:r>
          </w:p>
        </w:tc>
      </w:tr>
      <w:tr w:rsidR="00832AA6" w:rsidTr="00832AA6">
        <w:trPr>
          <w:gridBefore w:val="1"/>
          <w:wBefore w:w="41" w:type="dxa"/>
        </w:trPr>
        <w:tc>
          <w:tcPr>
            <w:tcW w:w="236" w:type="dxa"/>
          </w:tcPr>
          <w:p w:rsidR="00832AA6" w:rsidRDefault="00832AA6" w:rsidP="00832AA6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3</w:t>
            </w:r>
          </w:p>
        </w:tc>
        <w:tc>
          <w:tcPr>
            <w:tcW w:w="11042" w:type="dxa"/>
          </w:tcPr>
          <w:p w:rsidR="00832AA6" w:rsidRDefault="00832AA6" w:rsidP="00832AA6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3. Տվյալ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բնագավառում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իրականացվող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քաղաքականությունը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. </w:t>
            </w:r>
          </w:p>
        </w:tc>
      </w:tr>
      <w:tr w:rsidR="00832AA6" w:rsidRPr="0055599E" w:rsidTr="00832AA6">
        <w:trPr>
          <w:gridBefore w:val="1"/>
          <w:wBefore w:w="41" w:type="dxa"/>
        </w:trPr>
        <w:tc>
          <w:tcPr>
            <w:tcW w:w="236" w:type="dxa"/>
          </w:tcPr>
          <w:p w:rsidR="00832AA6" w:rsidRDefault="00832AA6" w:rsidP="00832AA6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</w:p>
        </w:tc>
        <w:tc>
          <w:tcPr>
            <w:tcW w:w="11042" w:type="dxa"/>
          </w:tcPr>
          <w:p w:rsidR="00832AA6" w:rsidRDefault="00832AA6" w:rsidP="00832AA6">
            <w:pPr>
              <w:pStyle w:val="mechtex"/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     Յուրաքանչյուր տարի, ՀՀ գերատեսչություններից ստացված հայտերի հիման վրա ՀՀ </w:t>
            </w:r>
            <w:r>
              <w:rPr>
                <w:rFonts w:ascii="GHEA Grapalat" w:hAnsi="GHEA Grapalat" w:cs="Sylfaen"/>
                <w:sz w:val="24"/>
                <w:szCs w:val="24"/>
              </w:rPr>
              <w:lastRenderedPageBreak/>
              <w:t xml:space="preserve">կրթության և գիտության նախարարությունն ըստ մասնագիտությունների, ՀՀ կառավարության հաստատմանն է ներկայացնում ՀՀ պետական բարձրագույն ուսումնական հաստատությունների և գիտական կազմակերպությունների պետության կողմից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պետական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կրթաթոշակով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նպաստի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ձևով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ուսման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վճարի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փոխհատուցմամբ /անվճար/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առկա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ուսուցմամ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բ ասպիրանտական և 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դոկտորանտական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կրթական ծրագրով տեղերը</w:t>
            </w:r>
            <w:r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:rsidR="00832AA6" w:rsidRDefault="00832AA6" w:rsidP="00832AA6">
            <w:pPr>
              <w:pStyle w:val="mechtex"/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     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Նախագծի ընդունումը նպատակ ունի կանոնակարգել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պետական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բարձրագույն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ուսումնական հաստատությունների </w:t>
            </w:r>
            <w:r>
              <w:rPr>
                <w:rFonts w:ascii="GHEA Grapalat" w:hAnsi="GHEA Grapalat"/>
                <w:sz w:val="24"/>
                <w:szCs w:val="24"/>
              </w:rPr>
              <w:t>ասպիրանտուրայի և դոկտորանտուրայի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ընդունելությունը և կ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արգավորել իրավական դաշտը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տվյալ բնագավառում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:</w:t>
            </w:r>
          </w:p>
        </w:tc>
      </w:tr>
      <w:tr w:rsidR="00832AA6" w:rsidTr="00832AA6">
        <w:trPr>
          <w:gridBefore w:val="1"/>
          <w:wBefore w:w="41" w:type="dxa"/>
        </w:trPr>
        <w:tc>
          <w:tcPr>
            <w:tcW w:w="236" w:type="dxa"/>
          </w:tcPr>
          <w:p w:rsidR="00832AA6" w:rsidRDefault="00832AA6" w:rsidP="00832AA6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</w:p>
        </w:tc>
        <w:tc>
          <w:tcPr>
            <w:tcW w:w="11042" w:type="dxa"/>
          </w:tcPr>
          <w:p w:rsidR="00832AA6" w:rsidRDefault="00832AA6" w:rsidP="00832AA6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4. Կարգավորման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նպատակը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բնույթը</w:t>
            </w:r>
            <w:r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</w:tr>
      <w:tr w:rsidR="00832AA6" w:rsidRPr="0055599E" w:rsidTr="00832AA6">
        <w:trPr>
          <w:gridBefore w:val="1"/>
          <w:wBefore w:w="41" w:type="dxa"/>
        </w:trPr>
        <w:tc>
          <w:tcPr>
            <w:tcW w:w="236" w:type="dxa"/>
          </w:tcPr>
          <w:p w:rsidR="00832AA6" w:rsidRDefault="00832AA6" w:rsidP="00832AA6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</w:p>
        </w:tc>
        <w:tc>
          <w:tcPr>
            <w:tcW w:w="11042" w:type="dxa"/>
          </w:tcPr>
          <w:p w:rsidR="00832AA6" w:rsidRDefault="00832AA6" w:rsidP="00832AA6">
            <w:pPr>
              <w:pStyle w:val="mechtex"/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    Ասպիրանտական,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դոկտորանտական և օրդինատուրայի կրթական ծրագրով բարձրագույն ուսումնական հաստատություններին և գիտական կազմակերպություններին ուսումնառության անվճար` առանց տարկետման և տարկետման իրավունքով տեղերի հատկացում:</w:t>
            </w:r>
          </w:p>
        </w:tc>
      </w:tr>
      <w:tr w:rsidR="00832AA6" w:rsidRPr="0055599E" w:rsidTr="00832AA6">
        <w:trPr>
          <w:gridBefore w:val="1"/>
          <w:wBefore w:w="41" w:type="dxa"/>
        </w:trPr>
        <w:tc>
          <w:tcPr>
            <w:tcW w:w="236" w:type="dxa"/>
          </w:tcPr>
          <w:p w:rsidR="00832AA6" w:rsidRDefault="00832AA6" w:rsidP="00832AA6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5</w:t>
            </w:r>
          </w:p>
        </w:tc>
        <w:tc>
          <w:tcPr>
            <w:tcW w:w="11042" w:type="dxa"/>
          </w:tcPr>
          <w:p w:rsidR="00832AA6" w:rsidRDefault="00832AA6" w:rsidP="00832AA6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5. Նախագծի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մշակման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գործընթացում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ներգրավված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ինստիտուտները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անձինք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. </w:t>
            </w:r>
          </w:p>
        </w:tc>
      </w:tr>
      <w:tr w:rsidR="00832AA6" w:rsidRPr="0055599E" w:rsidTr="00832AA6">
        <w:trPr>
          <w:gridBefore w:val="1"/>
          <w:wBefore w:w="41" w:type="dxa"/>
        </w:trPr>
        <w:tc>
          <w:tcPr>
            <w:tcW w:w="236" w:type="dxa"/>
          </w:tcPr>
          <w:p w:rsidR="00832AA6" w:rsidRDefault="00832AA6" w:rsidP="00832AA6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1042" w:type="dxa"/>
          </w:tcPr>
          <w:p w:rsidR="00832AA6" w:rsidRDefault="00832AA6" w:rsidP="00832AA6">
            <w:pPr>
              <w:tabs>
                <w:tab w:val="left" w:pos="5775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ՀՀ կառավարության աշխատակազմ /ՀՀ պետական կառավարման ակադեմիա/,                              ՀՀ գյուղատնտեսության նախարարություն, ՀՀ էներգետիկ ենթակառուցվածքների և բնական պաշարների նախարարություն, Արցախի կրթության, գիտության և սպորտի նախարարություն, Գիտությունների ազգային ակադեմիա, Հայաստանի Հանրապետության բարձրագույն ուսումնական հաստատություններ, &lt;&lt;Ա.Ի.Ալիխանյանի անվան Ազգային գիտական լաբորատորիա /Երևանի ֆիզիկայի ինստիտուտ/&gt;&gt;, &lt;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&lt;ՔԵՆԴԼ&gt;&gt; սինքրոտրոնային հետազոտությունների ինստիտուտ</w:t>
            </w:r>
            <w:r>
              <w:rPr>
                <w:rFonts w:ascii="GHEA Grapalat" w:hAnsi="GHEA Grapalat"/>
                <w:sz w:val="24"/>
                <w:szCs w:val="24"/>
              </w:rPr>
              <w:t xml:space="preserve"> հիմնադրամներ, &lt;&lt;ՍԻՆՈՓՍԻՍ ԱՐՄԵՆԻԱ&gt;&gt; ՓԲԸ և &lt;&lt;Մատենադարան&gt;&gt; Մեսրոպ Մաշտոցի անվան հին ձեռագրերի գիտահետազոտական ինստիտուտ&gt;&gt; հիմնադրամ, </w:t>
            </w:r>
            <w:r w:rsidRPr="00C301DD">
              <w:rPr>
                <w:rFonts w:ascii="GHEA Grapalat" w:hAnsi="GHEA Grapalat"/>
                <w:sz w:val="24"/>
                <w:szCs w:val="24"/>
              </w:rPr>
              <w:t>Բժշկակենսաբանական միջազգային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301DD">
              <w:rPr>
                <w:rFonts w:ascii="GHEA Grapalat" w:hAnsi="GHEA Grapalat"/>
                <w:sz w:val="24"/>
                <w:szCs w:val="24"/>
              </w:rPr>
              <w:t>հետբուհական ուսումնական կենտրոն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301DD">
              <w:rPr>
                <w:rFonts w:ascii="GHEA Grapalat" w:hAnsi="GHEA Grapalat"/>
                <w:sz w:val="24"/>
                <w:szCs w:val="24"/>
              </w:rPr>
              <w:t>ՊՈԱԿ</w:t>
            </w:r>
            <w:r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832AA6" w:rsidTr="00832AA6">
        <w:trPr>
          <w:gridBefore w:val="1"/>
          <w:wBefore w:w="41" w:type="dxa"/>
        </w:trPr>
        <w:tc>
          <w:tcPr>
            <w:tcW w:w="236" w:type="dxa"/>
          </w:tcPr>
          <w:p w:rsidR="00832AA6" w:rsidRDefault="00832AA6" w:rsidP="00832AA6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6</w:t>
            </w:r>
          </w:p>
        </w:tc>
        <w:tc>
          <w:tcPr>
            <w:tcW w:w="11042" w:type="dxa"/>
          </w:tcPr>
          <w:p w:rsidR="00832AA6" w:rsidRDefault="00832AA6" w:rsidP="00832AA6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6. Ակնկալվող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արդյունքը</w:t>
            </w:r>
            <w:r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</w:tr>
      <w:tr w:rsidR="00832AA6" w:rsidRPr="0055599E" w:rsidTr="00832AA6">
        <w:trPr>
          <w:gridBefore w:val="1"/>
          <w:wBefore w:w="41" w:type="dxa"/>
          <w:trHeight w:val="424"/>
        </w:trPr>
        <w:tc>
          <w:tcPr>
            <w:tcW w:w="236" w:type="dxa"/>
          </w:tcPr>
          <w:p w:rsidR="00832AA6" w:rsidRDefault="00832AA6" w:rsidP="00832AA6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1042" w:type="dxa"/>
          </w:tcPr>
          <w:p w:rsidR="00832AA6" w:rsidRDefault="00832AA6" w:rsidP="00832AA6">
            <w:pPr>
              <w:pStyle w:val="mechtex"/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ՀՀ կրթության և գիտության նախարարությունը նախատեսում է 2018/2019 ուսումնական տարվա համար ՀՀ կառավարության հաստատմանը ներկայացնել 379 տեղ ասպիրանտական կրթական ծրագրով ուսումնառությունը կազմակերպելու նպատակով, որից 140 տեղ առկա ուսուցմամբ և 239 տեղ հեռակա ուսուցմամբ, 95 տեղ օրդինատուրայի կրթական ծրագրով, 12 տեղ ինտերնի կրթական ծրագրով, 13 տեղ դոկտորանտուրայի կրթական ծրագրով:</w:t>
            </w:r>
          </w:p>
        </w:tc>
      </w:tr>
      <w:tr w:rsidR="00832AA6" w:rsidRPr="00D561E7" w:rsidTr="00832AA6">
        <w:tc>
          <w:tcPr>
            <w:tcW w:w="11319" w:type="dxa"/>
            <w:gridSpan w:val="3"/>
          </w:tcPr>
          <w:p w:rsidR="00832AA6" w:rsidRDefault="00832AA6" w:rsidP="00832AA6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832AA6" w:rsidRDefault="00832AA6" w:rsidP="00832AA6">
            <w:pPr>
              <w:pStyle w:val="mechtex"/>
              <w:spacing w:line="360" w:lineRule="auto"/>
              <w:ind w:firstLine="708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832AA6" w:rsidRDefault="00832AA6" w:rsidP="00832AA6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                                                            </w:t>
            </w:r>
          </w:p>
          <w:p w:rsidR="00832AA6" w:rsidRDefault="00832AA6" w:rsidP="00832AA6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832AA6" w:rsidRDefault="00832AA6" w:rsidP="00832AA6">
            <w:pPr>
              <w:pStyle w:val="mechtex"/>
              <w:spacing w:line="360" w:lineRule="auto"/>
              <w:rPr>
                <w:rFonts w:ascii="GHEA Grapalat" w:hAnsi="GHEA Grapalat" w:cs="Times Armenia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Տեղեկանք</w:t>
            </w:r>
          </w:p>
          <w:p w:rsidR="00832AA6" w:rsidRDefault="00832AA6" w:rsidP="00832AA6">
            <w:pPr>
              <w:pStyle w:val="mechtex"/>
              <w:spacing w:line="360" w:lineRule="auto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pt-BR"/>
              </w:rPr>
              <w:t>&lt;&lt;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Հայաստանի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Հանրապետության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af-ZA"/>
              </w:rPr>
              <w:t>2018/2019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ուսումնական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տարվա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ասպիրանտուրա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ու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դոկտորանտուրա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ընդունելության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տեղերը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և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առկա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ուսուցմամբ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ասպիրանտուրա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> 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ու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դոկտորանտուրա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ընդունելության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տեղերի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բաշխումը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հաստատելու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մասին</w:t>
            </w:r>
            <w:r>
              <w:rPr>
                <w:rFonts w:ascii="GHEA Grapalat" w:hAnsi="GHEA Grapalat" w:cs="Times Armenian"/>
                <w:spacing w:val="-4"/>
                <w:sz w:val="24"/>
                <w:szCs w:val="24"/>
                <w:lang w:val="fr-FR"/>
              </w:rPr>
              <w:t xml:space="preserve">&gt;&gt;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Հայաստանի Հանրապետության կառավարության որոշման նախագծի ընդունման առնչությամբ պետական կամ տեղական ինքնակառավարման բյուջեների վրա ազդեցության մասին</w:t>
            </w:r>
          </w:p>
        </w:tc>
      </w:tr>
      <w:tr w:rsidR="00832AA6" w:rsidRPr="0055599E" w:rsidTr="00832AA6">
        <w:tc>
          <w:tcPr>
            <w:tcW w:w="11319" w:type="dxa"/>
            <w:gridSpan w:val="3"/>
          </w:tcPr>
          <w:p w:rsidR="00832AA6" w:rsidRDefault="00832AA6" w:rsidP="00832AA6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832AA6" w:rsidRDefault="00832AA6" w:rsidP="00832AA6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ընդունման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կապակցությամբ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բյուջեում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կամ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տեղական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ինքնակառավարման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մարմինների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բյուջեներում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ծախսերի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եկամուտների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էական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ավելացումներ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կամ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նվազեցումներ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չեն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սպասվում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</w:tc>
      </w:tr>
    </w:tbl>
    <w:p w:rsidR="00120885" w:rsidRPr="00832AA6" w:rsidRDefault="00120885" w:rsidP="00832AA6">
      <w:pPr>
        <w:pStyle w:val="NormalWeb"/>
        <w:tabs>
          <w:tab w:val="left" w:pos="7200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af-ZA"/>
        </w:rPr>
      </w:pPr>
    </w:p>
    <w:p w:rsidR="00491F58" w:rsidRDefault="00491F58" w:rsidP="00120885">
      <w:pPr>
        <w:rPr>
          <w:rFonts w:ascii="GHEA Grapalat" w:hAnsi="GHEA Grapalat"/>
          <w:sz w:val="24"/>
          <w:szCs w:val="24"/>
        </w:rPr>
      </w:pPr>
    </w:p>
    <w:p w:rsidR="00491F58" w:rsidRDefault="00491F58" w:rsidP="00491F58">
      <w:pPr>
        <w:pStyle w:val="mechtex"/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</w:p>
    <w:tbl>
      <w:tblPr>
        <w:tblpPr w:leftFromText="180" w:rightFromText="180" w:vertAnchor="text" w:horzAnchor="margin" w:tblpXSpec="center" w:tblpY="-51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1"/>
        <w:gridCol w:w="9954"/>
      </w:tblGrid>
      <w:tr w:rsidR="00832AA6" w:rsidRPr="0055599E" w:rsidTr="00832AA6">
        <w:trPr>
          <w:trHeight w:val="2943"/>
        </w:trPr>
        <w:tc>
          <w:tcPr>
            <w:tcW w:w="10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AA6" w:rsidRDefault="00832AA6" w:rsidP="00832AA6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254A22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                                                         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Տեղեկանք</w:t>
            </w:r>
          </w:p>
          <w:p w:rsidR="00832AA6" w:rsidRDefault="00832AA6" w:rsidP="00832AA6">
            <w:pPr>
              <w:pStyle w:val="mechtex"/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>&lt;&lt;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Հայաստանի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Հանրապետության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af-ZA"/>
              </w:rPr>
              <w:t>2018/2019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ուսումնական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տարվա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ասպիրանտուրա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ու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դոկտորանտուրա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ընդունելության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տեղերը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և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առկա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ուսուցմամբ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ասպիրանտուրա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> 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ու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դոկտորանտուրա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ընդունելության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տեղերի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բաշխումը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հաստատելու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մասին</w:t>
            </w:r>
            <w:r>
              <w:rPr>
                <w:rFonts w:ascii="GHEA Grapalat" w:hAnsi="GHEA Grapalat" w:cs="Times Armenian"/>
                <w:spacing w:val="-4"/>
                <w:sz w:val="24"/>
                <w:szCs w:val="24"/>
                <w:lang w:val="fr-FR"/>
              </w:rPr>
              <w:t xml:space="preserve">&gt;&gt;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Հայաստանի Հանրապետության կառավարության որոշման նախագծի ընդունման առնչությամբ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ընդունվելիք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այլ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իրավական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ակտերի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կամ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դրանց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ընդունման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անհրաժեշտության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բացակայության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մասին</w:t>
            </w:r>
          </w:p>
        </w:tc>
      </w:tr>
      <w:tr w:rsidR="00832AA6" w:rsidRPr="0055599E" w:rsidTr="00832AA6">
        <w:trPr>
          <w:trHeight w:val="981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32AA6" w:rsidRDefault="00832AA6" w:rsidP="00832AA6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  <w:r w:rsidRPr="00254A22">
              <w:rPr>
                <w:rFonts w:ascii="GHEA Grapalat" w:hAnsi="GHEA Grapalat"/>
                <w:sz w:val="24"/>
                <w:szCs w:val="24"/>
                <w:lang w:val="af-ZA"/>
              </w:rPr>
              <w:t xml:space="preserve">        </w:t>
            </w:r>
            <w:r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9954" w:type="dxa"/>
            <w:tcBorders>
              <w:top w:val="nil"/>
              <w:left w:val="nil"/>
              <w:bottom w:val="nil"/>
              <w:right w:val="nil"/>
            </w:tcBorders>
          </w:tcPr>
          <w:p w:rsidR="00832AA6" w:rsidRDefault="00832AA6" w:rsidP="00832AA6">
            <w:pPr>
              <w:pStyle w:val="mechtex"/>
              <w:spacing w:line="36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Հայաստանի Հանրապետության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ընդունման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առնչությամբ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այլ իրավական ակտեր ընդունելու անհրաժեշտություն չկա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:</w:t>
            </w:r>
          </w:p>
        </w:tc>
      </w:tr>
      <w:tr w:rsidR="00832AA6" w:rsidRPr="0055599E" w:rsidTr="00832AA6">
        <w:trPr>
          <w:trHeight w:val="981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32AA6" w:rsidRDefault="00832AA6" w:rsidP="00832AA6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  2.</w:t>
            </w:r>
          </w:p>
        </w:tc>
        <w:tc>
          <w:tcPr>
            <w:tcW w:w="9954" w:type="dxa"/>
            <w:tcBorders>
              <w:top w:val="nil"/>
              <w:left w:val="nil"/>
              <w:bottom w:val="nil"/>
              <w:right w:val="nil"/>
            </w:tcBorders>
          </w:tcPr>
          <w:p w:rsidR="00832AA6" w:rsidRDefault="00832AA6" w:rsidP="00832AA6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Հայաստանի Հանրապետության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նախագիծը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չի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հակասում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միջազգային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պայմանագրերով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ստանձնած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պարտավորություններին</w:t>
            </w:r>
            <w:r>
              <w:rPr>
                <w:rFonts w:ascii="GHEA Grapalat" w:hAnsi="GHEA Grapalat"/>
                <w:sz w:val="24"/>
                <w:szCs w:val="24"/>
              </w:rPr>
              <w:t xml:space="preserve">:  </w:t>
            </w:r>
          </w:p>
        </w:tc>
      </w:tr>
    </w:tbl>
    <w:p w:rsidR="00491F58" w:rsidRDefault="00491F58" w:rsidP="00491F58">
      <w:pPr>
        <w:pStyle w:val="mechtex"/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</w:p>
    <w:p w:rsidR="00491F58" w:rsidRDefault="00491F58" w:rsidP="00832AA6">
      <w:pPr>
        <w:pStyle w:val="mechtex"/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491F58" w:rsidRPr="0055599E" w:rsidRDefault="00491F58" w:rsidP="00491F58">
      <w:pPr>
        <w:tabs>
          <w:tab w:val="left" w:pos="260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91F58" w:rsidRPr="00D975D8" w:rsidRDefault="00491F58" w:rsidP="00491F58">
      <w:pPr>
        <w:tabs>
          <w:tab w:val="left" w:pos="9870"/>
        </w:tabs>
        <w:rPr>
          <w:rFonts w:ascii="GHEA Grapalat" w:hAnsi="GHEA Grapalat"/>
          <w:sz w:val="24"/>
          <w:szCs w:val="24"/>
        </w:rPr>
      </w:pPr>
    </w:p>
    <w:p w:rsidR="00491F58" w:rsidRDefault="00491F58" w:rsidP="00491F58">
      <w:pPr>
        <w:widowControl w:val="0"/>
        <w:jc w:val="both"/>
        <w:outlineLvl w:val="0"/>
        <w:rPr>
          <w:rFonts w:ascii="GHEA Grapalat" w:hAnsi="GHEA Grapalat"/>
          <w:bCs/>
          <w:color w:val="000000"/>
          <w:spacing w:val="-8"/>
          <w:sz w:val="24"/>
          <w:lang w:val="af-ZA"/>
        </w:rPr>
      </w:pPr>
    </w:p>
    <w:p w:rsidR="00491F58" w:rsidRPr="00EF27D9" w:rsidRDefault="00491F58" w:rsidP="00491F58">
      <w:pPr>
        <w:pStyle w:val="Header"/>
        <w:tabs>
          <w:tab w:val="clear" w:pos="4677"/>
          <w:tab w:val="clear" w:pos="9355"/>
        </w:tabs>
        <w:spacing w:line="360" w:lineRule="auto"/>
        <w:rPr>
          <w:rFonts w:ascii="GHEA Grapalat" w:hAnsi="GHEA Grapalat"/>
          <w:sz w:val="24"/>
          <w:szCs w:val="24"/>
        </w:rPr>
      </w:pPr>
    </w:p>
    <w:p w:rsidR="00120885" w:rsidRDefault="00120885" w:rsidP="00120885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</w:p>
    <w:p w:rsidR="00120885" w:rsidRDefault="00120885" w:rsidP="00832AA6">
      <w:pPr>
        <w:rPr>
          <w:rFonts w:ascii="GHEA Grapalat" w:hAnsi="GHEA Grapalat"/>
          <w:sz w:val="24"/>
          <w:szCs w:val="24"/>
        </w:rPr>
      </w:pPr>
    </w:p>
    <w:sectPr w:rsidR="00120885" w:rsidSect="002E6763">
      <w:headerReference w:type="even" r:id="rId8"/>
      <w:footerReference w:type="default" r:id="rId9"/>
      <w:pgSz w:w="11909" w:h="16834" w:code="9"/>
      <w:pgMar w:top="540" w:right="839" w:bottom="0" w:left="1170" w:header="425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E04" w:rsidRDefault="00AE4E04">
      <w:r>
        <w:separator/>
      </w:r>
    </w:p>
  </w:endnote>
  <w:endnote w:type="continuationSeparator" w:id="1">
    <w:p w:rsidR="00AE4E04" w:rsidRDefault="00AE4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8B4" w:rsidRDefault="002148B4" w:rsidP="002148B4">
    <w:pPr>
      <w:pStyle w:val="Footer"/>
    </w:pPr>
  </w:p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E04" w:rsidRDefault="00AE4E04">
      <w:r>
        <w:separator/>
      </w:r>
    </w:p>
  </w:footnote>
  <w:footnote w:type="continuationSeparator" w:id="1">
    <w:p w:rsidR="00AE4E04" w:rsidRDefault="00AE4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B2C" w:rsidRDefault="00EA0DBD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938">
      <o:colormenu v:ext="edit" fillcolor="whit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27524"/>
    <w:rsid w:val="00017CFC"/>
    <w:rsid w:val="00021F68"/>
    <w:rsid w:val="0004054D"/>
    <w:rsid w:val="00042D90"/>
    <w:rsid w:val="000526D5"/>
    <w:rsid w:val="00052DA4"/>
    <w:rsid w:val="000537F9"/>
    <w:rsid w:val="00062054"/>
    <w:rsid w:val="00065F5A"/>
    <w:rsid w:val="00072676"/>
    <w:rsid w:val="00080571"/>
    <w:rsid w:val="000D1693"/>
    <w:rsid w:val="000E06E7"/>
    <w:rsid w:val="000E2393"/>
    <w:rsid w:val="000E56A3"/>
    <w:rsid w:val="000E6562"/>
    <w:rsid w:val="000F1BF3"/>
    <w:rsid w:val="001154EC"/>
    <w:rsid w:val="00120885"/>
    <w:rsid w:val="00124A47"/>
    <w:rsid w:val="00127E0D"/>
    <w:rsid w:val="00132F25"/>
    <w:rsid w:val="001364DE"/>
    <w:rsid w:val="001402A4"/>
    <w:rsid w:val="00143514"/>
    <w:rsid w:val="00150401"/>
    <w:rsid w:val="001526EC"/>
    <w:rsid w:val="001601EB"/>
    <w:rsid w:val="00160948"/>
    <w:rsid w:val="00176C18"/>
    <w:rsid w:val="001771ED"/>
    <w:rsid w:val="0018249F"/>
    <w:rsid w:val="0019148C"/>
    <w:rsid w:val="001A02C6"/>
    <w:rsid w:val="001A30F8"/>
    <w:rsid w:val="001A7186"/>
    <w:rsid w:val="001B6006"/>
    <w:rsid w:val="001C6BB0"/>
    <w:rsid w:val="001E087A"/>
    <w:rsid w:val="001E27CB"/>
    <w:rsid w:val="001E2BE4"/>
    <w:rsid w:val="001F0814"/>
    <w:rsid w:val="001F7787"/>
    <w:rsid w:val="00202449"/>
    <w:rsid w:val="0021163B"/>
    <w:rsid w:val="002117C0"/>
    <w:rsid w:val="00214600"/>
    <w:rsid w:val="002148B4"/>
    <w:rsid w:val="00215A82"/>
    <w:rsid w:val="0021745F"/>
    <w:rsid w:val="00240301"/>
    <w:rsid w:val="00244D87"/>
    <w:rsid w:val="00256719"/>
    <w:rsid w:val="00257486"/>
    <w:rsid w:val="00260E0C"/>
    <w:rsid w:val="00283EC6"/>
    <w:rsid w:val="002A0287"/>
    <w:rsid w:val="002A2DF8"/>
    <w:rsid w:val="002B1B6D"/>
    <w:rsid w:val="002E306D"/>
    <w:rsid w:val="002E6763"/>
    <w:rsid w:val="002F4864"/>
    <w:rsid w:val="002F4EA2"/>
    <w:rsid w:val="003218A5"/>
    <w:rsid w:val="00344E2B"/>
    <w:rsid w:val="00345E26"/>
    <w:rsid w:val="0034674C"/>
    <w:rsid w:val="0037346C"/>
    <w:rsid w:val="003B6624"/>
    <w:rsid w:val="003E23AB"/>
    <w:rsid w:val="004130BB"/>
    <w:rsid w:val="00441BC3"/>
    <w:rsid w:val="00457C27"/>
    <w:rsid w:val="00470564"/>
    <w:rsid w:val="00471D5B"/>
    <w:rsid w:val="0048245B"/>
    <w:rsid w:val="00491F58"/>
    <w:rsid w:val="00492388"/>
    <w:rsid w:val="00495C6A"/>
    <w:rsid w:val="004966B2"/>
    <w:rsid w:val="004975CD"/>
    <w:rsid w:val="004B3BB1"/>
    <w:rsid w:val="004C4D3D"/>
    <w:rsid w:val="004E5EC7"/>
    <w:rsid w:val="004F1B15"/>
    <w:rsid w:val="004F1E05"/>
    <w:rsid w:val="004F2998"/>
    <w:rsid w:val="004F339E"/>
    <w:rsid w:val="004F4A01"/>
    <w:rsid w:val="004F4B78"/>
    <w:rsid w:val="004F7BD6"/>
    <w:rsid w:val="0050407A"/>
    <w:rsid w:val="0050796F"/>
    <w:rsid w:val="00531777"/>
    <w:rsid w:val="005433CD"/>
    <w:rsid w:val="005503BB"/>
    <w:rsid w:val="005537C3"/>
    <w:rsid w:val="0055608C"/>
    <w:rsid w:val="00560517"/>
    <w:rsid w:val="0056185E"/>
    <w:rsid w:val="0057202E"/>
    <w:rsid w:val="0058656F"/>
    <w:rsid w:val="005A329B"/>
    <w:rsid w:val="005A637B"/>
    <w:rsid w:val="005B1881"/>
    <w:rsid w:val="005B51E8"/>
    <w:rsid w:val="005C08FA"/>
    <w:rsid w:val="005E419C"/>
    <w:rsid w:val="00613200"/>
    <w:rsid w:val="00621E16"/>
    <w:rsid w:val="00661674"/>
    <w:rsid w:val="0067675E"/>
    <w:rsid w:val="00685AD7"/>
    <w:rsid w:val="006B059E"/>
    <w:rsid w:val="006B6AAE"/>
    <w:rsid w:val="006D6D36"/>
    <w:rsid w:val="006E2221"/>
    <w:rsid w:val="006F1E29"/>
    <w:rsid w:val="00702F1B"/>
    <w:rsid w:val="007045C5"/>
    <w:rsid w:val="00722764"/>
    <w:rsid w:val="007272F1"/>
    <w:rsid w:val="00735B33"/>
    <w:rsid w:val="007361DC"/>
    <w:rsid w:val="007703EA"/>
    <w:rsid w:val="0077114F"/>
    <w:rsid w:val="00785B06"/>
    <w:rsid w:val="00786D28"/>
    <w:rsid w:val="007B16BE"/>
    <w:rsid w:val="007C4A19"/>
    <w:rsid w:val="007D1ECD"/>
    <w:rsid w:val="007E2B21"/>
    <w:rsid w:val="007E3D92"/>
    <w:rsid w:val="00800BD6"/>
    <w:rsid w:val="00826402"/>
    <w:rsid w:val="00827906"/>
    <w:rsid w:val="00832AA6"/>
    <w:rsid w:val="00833DE2"/>
    <w:rsid w:val="0083641A"/>
    <w:rsid w:val="00842C58"/>
    <w:rsid w:val="008752B5"/>
    <w:rsid w:val="00895B19"/>
    <w:rsid w:val="008A02C9"/>
    <w:rsid w:val="008A3463"/>
    <w:rsid w:val="008B7D6F"/>
    <w:rsid w:val="008C64D6"/>
    <w:rsid w:val="008C6BCA"/>
    <w:rsid w:val="008C76BA"/>
    <w:rsid w:val="008D51EC"/>
    <w:rsid w:val="008D6D8E"/>
    <w:rsid w:val="009139F3"/>
    <w:rsid w:val="00931FBC"/>
    <w:rsid w:val="009555C5"/>
    <w:rsid w:val="0096392E"/>
    <w:rsid w:val="00964337"/>
    <w:rsid w:val="009774B0"/>
    <w:rsid w:val="00977F12"/>
    <w:rsid w:val="009822ED"/>
    <w:rsid w:val="00984BA8"/>
    <w:rsid w:val="009853C1"/>
    <w:rsid w:val="00987822"/>
    <w:rsid w:val="009A2C91"/>
    <w:rsid w:val="009A6751"/>
    <w:rsid w:val="009D3123"/>
    <w:rsid w:val="009F1C24"/>
    <w:rsid w:val="009F437D"/>
    <w:rsid w:val="00A064E1"/>
    <w:rsid w:val="00A40F45"/>
    <w:rsid w:val="00A4711E"/>
    <w:rsid w:val="00A60771"/>
    <w:rsid w:val="00A67779"/>
    <w:rsid w:val="00A744DA"/>
    <w:rsid w:val="00A82B44"/>
    <w:rsid w:val="00A92044"/>
    <w:rsid w:val="00A97A5C"/>
    <w:rsid w:val="00AC4DB5"/>
    <w:rsid w:val="00AD3619"/>
    <w:rsid w:val="00AE4E04"/>
    <w:rsid w:val="00AF3A9E"/>
    <w:rsid w:val="00AF4597"/>
    <w:rsid w:val="00B105C2"/>
    <w:rsid w:val="00B17721"/>
    <w:rsid w:val="00B42349"/>
    <w:rsid w:val="00B44EC4"/>
    <w:rsid w:val="00BA0750"/>
    <w:rsid w:val="00BB10E5"/>
    <w:rsid w:val="00BB142B"/>
    <w:rsid w:val="00BB14C4"/>
    <w:rsid w:val="00BE00B9"/>
    <w:rsid w:val="00BE2273"/>
    <w:rsid w:val="00BE7B34"/>
    <w:rsid w:val="00BF0EED"/>
    <w:rsid w:val="00C022AA"/>
    <w:rsid w:val="00C26516"/>
    <w:rsid w:val="00C27ACC"/>
    <w:rsid w:val="00C352C6"/>
    <w:rsid w:val="00C378A6"/>
    <w:rsid w:val="00C63D1C"/>
    <w:rsid w:val="00C737C0"/>
    <w:rsid w:val="00C76EB0"/>
    <w:rsid w:val="00C77F7C"/>
    <w:rsid w:val="00C8177B"/>
    <w:rsid w:val="00C82A05"/>
    <w:rsid w:val="00C83884"/>
    <w:rsid w:val="00C92213"/>
    <w:rsid w:val="00CA724A"/>
    <w:rsid w:val="00CD4AA6"/>
    <w:rsid w:val="00D00457"/>
    <w:rsid w:val="00D02AEE"/>
    <w:rsid w:val="00D11909"/>
    <w:rsid w:val="00D1426A"/>
    <w:rsid w:val="00D163A7"/>
    <w:rsid w:val="00D22231"/>
    <w:rsid w:val="00D27524"/>
    <w:rsid w:val="00D4189D"/>
    <w:rsid w:val="00D554FA"/>
    <w:rsid w:val="00D64CA1"/>
    <w:rsid w:val="00D66668"/>
    <w:rsid w:val="00D84C11"/>
    <w:rsid w:val="00D903AA"/>
    <w:rsid w:val="00D958EC"/>
    <w:rsid w:val="00D96998"/>
    <w:rsid w:val="00DA0A31"/>
    <w:rsid w:val="00DA2603"/>
    <w:rsid w:val="00DB24F4"/>
    <w:rsid w:val="00DC6FAF"/>
    <w:rsid w:val="00DE46C0"/>
    <w:rsid w:val="00DF0540"/>
    <w:rsid w:val="00DF1177"/>
    <w:rsid w:val="00DF2E0D"/>
    <w:rsid w:val="00DF7832"/>
    <w:rsid w:val="00E21BAE"/>
    <w:rsid w:val="00E27E16"/>
    <w:rsid w:val="00E435BB"/>
    <w:rsid w:val="00E63762"/>
    <w:rsid w:val="00E65FDC"/>
    <w:rsid w:val="00E87E5D"/>
    <w:rsid w:val="00E914A0"/>
    <w:rsid w:val="00E9797F"/>
    <w:rsid w:val="00E97995"/>
    <w:rsid w:val="00EA0DBD"/>
    <w:rsid w:val="00EA5F36"/>
    <w:rsid w:val="00EA7AF9"/>
    <w:rsid w:val="00EB2F05"/>
    <w:rsid w:val="00EB63C2"/>
    <w:rsid w:val="00EC0EA6"/>
    <w:rsid w:val="00EE7864"/>
    <w:rsid w:val="00EF27D9"/>
    <w:rsid w:val="00F00B75"/>
    <w:rsid w:val="00F15F05"/>
    <w:rsid w:val="00F22530"/>
    <w:rsid w:val="00F24A43"/>
    <w:rsid w:val="00F2717E"/>
    <w:rsid w:val="00F278F0"/>
    <w:rsid w:val="00F366CF"/>
    <w:rsid w:val="00F46D9D"/>
    <w:rsid w:val="00F555A1"/>
    <w:rsid w:val="00F56B2C"/>
    <w:rsid w:val="00F65C9E"/>
    <w:rsid w:val="00F84F22"/>
    <w:rsid w:val="00FA480A"/>
    <w:rsid w:val="00FA4B67"/>
    <w:rsid w:val="00FA67CB"/>
    <w:rsid w:val="00FB6301"/>
    <w:rsid w:val="00FC53AB"/>
    <w:rsid w:val="00FC7079"/>
    <w:rsid w:val="00FD1040"/>
    <w:rsid w:val="00FD25DA"/>
    <w:rsid w:val="00FD2B6E"/>
    <w:rsid w:val="00FD6CC8"/>
    <w:rsid w:val="00FE3606"/>
    <w:rsid w:val="00FF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881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5B1881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5B1881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5B1881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5B1881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5B1881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5B1881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5B1881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5B1881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5B1881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B1881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5B1881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5B1881"/>
    <w:rPr>
      <w:color w:val="0000FF"/>
      <w:u w:val="single"/>
    </w:rPr>
  </w:style>
  <w:style w:type="paragraph" w:styleId="BlockText">
    <w:name w:val="Block Text"/>
    <w:basedOn w:val="Normal"/>
    <w:rsid w:val="005B1881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5B1881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Emphasis">
    <w:name w:val="Emphasis"/>
    <w:basedOn w:val="DefaultParagraphFont"/>
    <w:qFormat/>
    <w:rsid w:val="002148B4"/>
    <w:rPr>
      <w:i/>
      <w:iCs/>
    </w:rPr>
  </w:style>
  <w:style w:type="character" w:customStyle="1" w:styleId="FooterChar">
    <w:name w:val="Footer Char"/>
    <w:basedOn w:val="DefaultParagraphFont"/>
    <w:link w:val="Footer"/>
    <w:rsid w:val="002148B4"/>
    <w:rPr>
      <w:lang w:val="en-GB" w:eastAsia="ru-RU"/>
    </w:rPr>
  </w:style>
  <w:style w:type="paragraph" w:styleId="NormalWeb">
    <w:name w:val="Normal (Web)"/>
    <w:basedOn w:val="Normal"/>
    <w:rsid w:val="00A82B4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HeaderChar">
    <w:name w:val="Header Char"/>
    <w:basedOn w:val="DefaultParagraphFont"/>
    <w:link w:val="Header"/>
    <w:locked/>
    <w:rsid w:val="00150401"/>
    <w:rPr>
      <w:lang w:val="en-GB" w:eastAsia="ru-RU"/>
    </w:rPr>
  </w:style>
  <w:style w:type="character" w:customStyle="1" w:styleId="mechtexChar">
    <w:name w:val="mechtex Char"/>
    <w:basedOn w:val="DefaultParagraphFont"/>
    <w:link w:val="mechtex"/>
    <w:locked/>
    <w:rsid w:val="00120885"/>
    <w:rPr>
      <w:rFonts w:ascii="Arial Armenian" w:hAnsi="Arial Armenian"/>
      <w:sz w:val="22"/>
    </w:rPr>
  </w:style>
  <w:style w:type="paragraph" w:customStyle="1" w:styleId="mechtex">
    <w:name w:val="mechtex"/>
    <w:basedOn w:val="Normal"/>
    <w:link w:val="mechtexChar"/>
    <w:rsid w:val="00120885"/>
    <w:pPr>
      <w:jc w:val="center"/>
    </w:pPr>
    <w:rPr>
      <w:rFonts w:ascii="Arial Armenian" w:hAnsi="Arial Armenian"/>
      <w:sz w:val="22"/>
      <w:lang w:val="ru-RU"/>
    </w:rPr>
  </w:style>
  <w:style w:type="character" w:customStyle="1" w:styleId="apple-converted-space">
    <w:name w:val="apple-converted-space"/>
    <w:basedOn w:val="DefaultParagraphFont"/>
    <w:rsid w:val="00120885"/>
  </w:style>
  <w:style w:type="character" w:styleId="Strong">
    <w:name w:val="Strong"/>
    <w:basedOn w:val="DefaultParagraphFont"/>
    <w:qFormat/>
    <w:rsid w:val="001208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D85CE-1650-4C72-9B5A-AE758854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Siranush</cp:lastModifiedBy>
  <cp:revision>2</cp:revision>
  <cp:lastPrinted>2017-03-12T18:17:00Z</cp:lastPrinted>
  <dcterms:created xsi:type="dcterms:W3CDTF">2018-03-14T11:47:00Z</dcterms:created>
  <dcterms:modified xsi:type="dcterms:W3CDTF">2018-03-14T11:47:00Z</dcterms:modified>
</cp:coreProperties>
</file>