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92" w:rsidRDefault="00A81092" w:rsidP="00A81092">
      <w:pPr>
        <w:tabs>
          <w:tab w:val="left" w:pos="1080"/>
        </w:tabs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ՀԻՄՆԱՎՈՐՈՒՄ</w:t>
      </w:r>
    </w:p>
    <w:p w:rsidR="00A81092" w:rsidRDefault="00A81092" w:rsidP="00E25B93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ՀԱՅԱՍՏԱՆԻ ՀԱՆՐԱՊԵՏՈՒԹՅԱՆ ԿԱՌԱՎԱՐՈՒԹՅԱՆ 1998 ԹՎԱԿԱՆԻ ՓԵՏՐՎԱՐԻ 26-Ի № 116-Ն ՈՐՈՇՄԱՆ ՄԵՋ ՓՈՓՈԽՈՒԹՅՈՒՆՆԵՐ ԿԱՏԱՐԵԼՈՒ ՄԱՍԻՆ</w:t>
      </w:r>
      <w:r w:rsidR="00E25B93" w:rsidRPr="00E25B93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lang w:val="hy-AM"/>
        </w:rPr>
        <w:t>ՀԱՅԱՍՏԱՆԻ ՀԱՆՐԱՊԵՏՈՒԹՅԱՆ ԿԱՌԱՎԱՐՈՒԹՅԱՆ ՈՐՈՇՄԱՆ ԸՆԴՈՒՆՄԱՆ ՄԱՍԻՆ</w:t>
      </w:r>
    </w:p>
    <w:p w:rsidR="00A81092" w:rsidRDefault="00A81092" w:rsidP="00A81092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</w:p>
    <w:p w:rsidR="00A81092" w:rsidRDefault="00A81092" w:rsidP="00A81092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Անհրաժեշտությունը</w:t>
      </w:r>
    </w:p>
    <w:p w:rsidR="00A81092" w:rsidRDefault="00A81092" w:rsidP="00A81092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Արտադրանքի և ծառայությունների մատուցման որակի ապահովման բնագավառում Հայաստանի Հանրապետության կառավարության ամենամյա մրցանակաբաշխության արդյունքում հաղթող ճանաչված կազմակերպությունները հետագայում կարող են մասնակցել նաև Անկախ Պետությունների Համագործակցության «Արտադրանքի և ծառայությունների որակի ոլորտում նվաճումների համար» մրցանակաբաշխությանը: Գործող կարգի համաձայն </w:t>
      </w:r>
      <w:proofErr w:type="spellStart"/>
      <w:r>
        <w:rPr>
          <w:rFonts w:ascii="GHEA Grapalat" w:hAnsi="GHEA Grapalat"/>
          <w:lang w:val="hy-AM"/>
        </w:rPr>
        <w:t>պարգևատրման</w:t>
      </w:r>
      <w:proofErr w:type="spellEnd"/>
      <w:r>
        <w:rPr>
          <w:rFonts w:ascii="GHEA Grapalat" w:hAnsi="GHEA Grapalat"/>
          <w:lang w:val="hy-AM"/>
        </w:rPr>
        <w:t xml:space="preserve"> ժամկետ է սահմանված մրցութային տարվա նոյեմբեր ամսվա երկրորդ շաբաթը, որից հետո անհրաժեշտ է ԱՊՀ խորհրդին ներկայացնել կազմակերպությունների ռուսերեն թարգմանված համապատասխան փաստաթղթերի փաթեթները: ԱՊՀ երկրների մրցանակաբաշխությանը մասնակցելու նպատակով հայտերի ներկայացման ժամկետների հետ կապված առկա մի շարք տեխնիկական խնդիրներ լուծելու, ինչպես նաև կառավարության կազմի փոփոխությունների հիման վրա մրցանակաբաշխության հանձնաժողովի նոր կազմի </w:t>
      </w:r>
      <w:proofErr w:type="spellStart"/>
      <w:r>
        <w:rPr>
          <w:rFonts w:ascii="GHEA Grapalat" w:hAnsi="GHEA Grapalat"/>
          <w:lang w:val="hy-AM"/>
        </w:rPr>
        <w:t>ձևավորման</w:t>
      </w:r>
      <w:proofErr w:type="spellEnd"/>
      <w:r>
        <w:rPr>
          <w:rFonts w:ascii="GHEA Grapalat" w:hAnsi="GHEA Grapalat"/>
          <w:lang w:val="hy-AM"/>
        </w:rPr>
        <w:t xml:space="preserve"> անհրաժեշտությամբ է պայմանավորված «Հայաստանի Հանրապետության կառավարության 1998 թվականի փետրվարի 26-ի № 116-ն որոշման մեջ փոփոխություն և լրացում կատարելու մասին» ՀՀ կառավարության որոշման ընդունումը: </w:t>
      </w:r>
    </w:p>
    <w:p w:rsidR="00A81092" w:rsidRDefault="00A81092" w:rsidP="00A81092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A81092" w:rsidRDefault="00A81092" w:rsidP="00A81092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Ընթացիկ իրավիճակը և խնդիրները</w:t>
      </w:r>
    </w:p>
    <w:p w:rsidR="00A81092" w:rsidRDefault="00A81092" w:rsidP="00A81092">
      <w:pPr>
        <w:tabs>
          <w:tab w:val="left" w:pos="1080"/>
        </w:tabs>
        <w:spacing w:line="276" w:lineRule="auto"/>
        <w:ind w:right="9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Արտադրանքի և ծառայությունների մատուցման որակի ապահովման բնագավառում Հայաստանի Հանրապետության կառավարության ամենամյա մրցանակաբաշխության արդյունքում հաղթող ճանաչված կազմակերպությունների կողմից ԱՊՀ նույնանուն մրցանակաբաշխությանը մասնակցելու գործընթացում ներկայումս առկա են որոշակի տեխնիկական խնդիրներ` կապված փաստաթղթերի ներկայացման ժամկետների հետ, ուստի անհրաժեշտ է կատարել համապատասխան փոփոխություններ: Միաժամանակ հաշվի առնելով մրցանակաբաշխության կազմակերպման համապատասխանեցումը ԱՊՀ երկրների նմանօրինակ </w:t>
      </w:r>
      <w:proofErr w:type="spellStart"/>
      <w:r>
        <w:rPr>
          <w:rFonts w:ascii="GHEA Grapalat" w:hAnsi="GHEA Grapalat"/>
          <w:lang w:val="hy-AM"/>
        </w:rPr>
        <w:t>ընթացակարգին</w:t>
      </w:r>
      <w:proofErr w:type="spellEnd"/>
      <w:r>
        <w:rPr>
          <w:rFonts w:ascii="GHEA Grapalat" w:hAnsi="GHEA Grapalat"/>
          <w:lang w:val="hy-AM"/>
        </w:rPr>
        <w:t xml:space="preserve">` անհրաժեշտ է հանձնաժողովի կազմից հանել </w:t>
      </w:r>
      <w:r>
        <w:rPr>
          <w:rFonts w:ascii="GHEA Grapalat" w:hAnsi="GHEA Grapalat"/>
          <w:lang w:val="hy-AM"/>
        </w:rPr>
        <w:lastRenderedPageBreak/>
        <w:t xml:space="preserve">հասարակական կազմակերպությունների ներկայացուցիչներին, քանի որ ներկայումս հանձնաժողովի կազմում նրանց </w:t>
      </w:r>
      <w:proofErr w:type="spellStart"/>
      <w:r>
        <w:rPr>
          <w:rFonts w:ascii="GHEA Grapalat" w:hAnsi="GHEA Grapalat"/>
          <w:lang w:val="hy-AM"/>
        </w:rPr>
        <w:t>ընգրկման</w:t>
      </w:r>
      <w:proofErr w:type="spellEnd"/>
      <w:r>
        <w:rPr>
          <w:rFonts w:ascii="GHEA Grapalat" w:hAnsi="GHEA Grapalat"/>
          <w:lang w:val="hy-AM"/>
        </w:rPr>
        <w:t xml:space="preserve"> անհրաժեշտություն չկա:</w:t>
      </w:r>
    </w:p>
    <w:p w:rsidR="00A81092" w:rsidRDefault="00A81092" w:rsidP="00A81092">
      <w:pPr>
        <w:tabs>
          <w:tab w:val="left" w:pos="1080"/>
        </w:tabs>
        <w:spacing w:line="276" w:lineRule="auto"/>
        <w:ind w:right="9" w:firstLine="720"/>
        <w:jc w:val="both"/>
        <w:rPr>
          <w:rFonts w:ascii="GHEA Grapalat" w:hAnsi="GHEA Grapalat"/>
          <w:lang w:val="hy-AM"/>
        </w:rPr>
      </w:pPr>
    </w:p>
    <w:p w:rsidR="00A81092" w:rsidRDefault="00A81092" w:rsidP="00A81092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Կարգավորման նպատակը և բնույթը</w:t>
      </w:r>
    </w:p>
    <w:p w:rsidR="00A81092" w:rsidRDefault="00A81092" w:rsidP="00A81092">
      <w:pPr>
        <w:shd w:val="clear" w:color="auto" w:fill="FFFFFF"/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Սույն որոշման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ընդունման </w:t>
      </w:r>
      <w:r>
        <w:rPr>
          <w:rFonts w:ascii="GHEA Grapalat" w:hAnsi="GHEA Grapalat"/>
          <w:lang w:val="hy-AM"/>
        </w:rPr>
        <w:t xml:space="preserve">նպատակն է կազմակերպությունների մրցանակաբաշխության հետ կապված մի շարք տեխնիկական խնդիրների լուծումը և կառավարության կազմի փոփոխությունների հիման վրա մրցանակաբաշխության հանձնաժողովի նոր կազմի </w:t>
      </w:r>
      <w:proofErr w:type="spellStart"/>
      <w:r>
        <w:rPr>
          <w:rFonts w:ascii="GHEA Grapalat" w:hAnsi="GHEA Grapalat"/>
          <w:lang w:val="hy-AM"/>
        </w:rPr>
        <w:t>ձևավորումը</w:t>
      </w:r>
      <w:proofErr w:type="spellEnd"/>
      <w:r>
        <w:rPr>
          <w:rFonts w:ascii="GHEA Grapalat" w:hAnsi="GHEA Grapalat"/>
          <w:lang w:val="hy-AM"/>
        </w:rPr>
        <w:t xml:space="preserve">, ինչի արդյունքում հնարավոր կլինի սահմանված կարգով և ժամկետներում իրականացնել արտադրանքի և ծառայությունների մատուցման որակի ասպարեզում Հայաստանի Հանրապետության կառավարության ամենամյա </w:t>
      </w:r>
      <w:proofErr w:type="spellStart"/>
      <w:r>
        <w:rPr>
          <w:rFonts w:ascii="GHEA Grapalat" w:hAnsi="GHEA Grapalat"/>
          <w:lang w:val="hy-AM"/>
        </w:rPr>
        <w:t>մրցանակաբաշխությունը</w:t>
      </w:r>
      <w:proofErr w:type="spellEnd"/>
      <w:r>
        <w:rPr>
          <w:rFonts w:ascii="GHEA Grapalat" w:hAnsi="GHEA Grapalat"/>
          <w:lang w:val="hy-AM"/>
        </w:rPr>
        <w:t>:</w:t>
      </w:r>
    </w:p>
    <w:p w:rsidR="00A81092" w:rsidRDefault="00A81092" w:rsidP="00A81092">
      <w:pPr>
        <w:tabs>
          <w:tab w:val="left" w:pos="1080"/>
        </w:tabs>
        <w:spacing w:line="276" w:lineRule="auto"/>
        <w:ind w:right="9"/>
        <w:jc w:val="both"/>
        <w:rPr>
          <w:rFonts w:ascii="GHEA Grapalat" w:hAnsi="GHEA Grapalat"/>
          <w:b/>
          <w:lang w:val="hy-AM"/>
        </w:rPr>
      </w:pPr>
    </w:p>
    <w:p w:rsidR="00A81092" w:rsidRDefault="00A81092" w:rsidP="00A81092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A81092" w:rsidRDefault="00A81092" w:rsidP="00A81092">
      <w:pPr>
        <w:tabs>
          <w:tab w:val="left" w:pos="1080"/>
        </w:tabs>
        <w:spacing w:line="276" w:lineRule="auto"/>
        <w:ind w:left="720"/>
        <w:jc w:val="both"/>
        <w:rPr>
          <w:rFonts w:ascii="GHEA Grapalat" w:hAnsi="GHEA Grapalat" w:cs="Sylfaen"/>
          <w:lang w:val="hy-AM"/>
        </w:rPr>
      </w:pPr>
    </w:p>
    <w:p w:rsidR="00A81092" w:rsidRDefault="00A81092" w:rsidP="00A81092">
      <w:pPr>
        <w:tabs>
          <w:tab w:val="left" w:pos="1080"/>
        </w:tabs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Իրավական ակտի նախագծի մշակումն իրականացվել է Հայաստանի Հանրապետության տնտեսական զարգացման և ներդրումների նախարարության կողմից:</w:t>
      </w:r>
    </w:p>
    <w:p w:rsidR="00A81092" w:rsidRDefault="00A81092" w:rsidP="00A81092">
      <w:pPr>
        <w:tabs>
          <w:tab w:val="left" w:pos="1080"/>
        </w:tabs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A81092" w:rsidRDefault="00A81092" w:rsidP="00A81092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Այլ տեղեկություններ </w:t>
      </w:r>
      <w:r>
        <w:rPr>
          <w:rFonts w:ascii="GHEA Grapalat" w:hAnsi="GHEA Grapalat" w:cs="Sylfaen"/>
          <w:b/>
          <w:bCs/>
          <w:lang w:val="hy-AM"/>
        </w:rPr>
        <w:t>(եթե այդպիսիք առկա են)</w:t>
      </w:r>
    </w:p>
    <w:p w:rsidR="00A81092" w:rsidRDefault="00A81092" w:rsidP="00A81092">
      <w:pPr>
        <w:tabs>
          <w:tab w:val="left" w:pos="1080"/>
        </w:tabs>
        <w:spacing w:line="276" w:lineRule="auto"/>
        <w:ind w:left="720"/>
        <w:jc w:val="both"/>
        <w:rPr>
          <w:rFonts w:ascii="GHEA Grapalat" w:hAnsi="GHEA Grapalat"/>
          <w:b/>
          <w:lang w:val="hy-AM"/>
        </w:rPr>
      </w:pPr>
    </w:p>
    <w:p w:rsidR="00A81092" w:rsidRDefault="00A81092" w:rsidP="00A81092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Չկան:</w:t>
      </w:r>
    </w:p>
    <w:p w:rsidR="00A81092" w:rsidRDefault="00A81092" w:rsidP="00A81092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lang w:val="hy-AM"/>
        </w:rPr>
      </w:pPr>
    </w:p>
    <w:p w:rsidR="00A81092" w:rsidRDefault="00A81092" w:rsidP="00A81092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lang w:val="hy-AM"/>
        </w:rPr>
      </w:pPr>
    </w:p>
    <w:p w:rsidR="00A81092" w:rsidRDefault="00A81092" w:rsidP="00A81092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lang w:val="hy-AM"/>
        </w:rPr>
      </w:pPr>
    </w:p>
    <w:p w:rsidR="00A81092" w:rsidRDefault="00A81092" w:rsidP="00A81092">
      <w:pPr>
        <w:tabs>
          <w:tab w:val="left" w:pos="1080"/>
        </w:tabs>
        <w:spacing w:line="276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ՏՆՏԵՍԱԿԱՆ ԶԱՐԳԱՑՄԱՆ ԵՎ</w:t>
      </w:r>
    </w:p>
    <w:p w:rsidR="00A81092" w:rsidRDefault="00A81092" w:rsidP="00A81092">
      <w:pPr>
        <w:tabs>
          <w:tab w:val="left" w:pos="1080"/>
        </w:tabs>
        <w:spacing w:line="276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ՆԵՐԴՐՈՒՄՆԵՐԻ ՆԱԽԱՐԱՐ</w:t>
      </w:r>
      <w:r>
        <w:rPr>
          <w:rFonts w:ascii="GHEA Grapalat" w:hAnsi="GHEA Grapalat"/>
          <w:lang w:val="hy-AM"/>
        </w:rPr>
        <w:tab/>
        <w:t xml:space="preserve">                  </w:t>
      </w:r>
    </w:p>
    <w:p w:rsidR="00A81092" w:rsidRDefault="00A81092" w:rsidP="00A81092">
      <w:pPr>
        <w:tabs>
          <w:tab w:val="left" w:pos="1080"/>
        </w:tabs>
        <w:spacing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ՍՈՒՐԵՆ ԿԱՐԱՅԱՆ</w:t>
      </w:r>
    </w:p>
    <w:p w:rsidR="004B2501" w:rsidRDefault="004B2501"/>
    <w:sectPr w:rsidR="004B2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D096F"/>
    <w:multiLevelType w:val="hybridMultilevel"/>
    <w:tmpl w:val="1158B2BE"/>
    <w:lvl w:ilvl="0" w:tplc="C13E174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84"/>
    <w:rsid w:val="004B2501"/>
    <w:rsid w:val="00A74E84"/>
    <w:rsid w:val="00A81092"/>
    <w:rsid w:val="00E2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Zakaryan</dc:creator>
  <cp:keywords/>
  <dc:description/>
  <cp:lastModifiedBy>Zhanna Zakaryan</cp:lastModifiedBy>
  <cp:revision>3</cp:revision>
  <dcterms:created xsi:type="dcterms:W3CDTF">2017-11-08T13:02:00Z</dcterms:created>
  <dcterms:modified xsi:type="dcterms:W3CDTF">2017-11-08T13:02:00Z</dcterms:modified>
</cp:coreProperties>
</file>