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1" w:rsidRPr="00766E89" w:rsidRDefault="008E4C81" w:rsidP="008E4C81">
      <w:pPr>
        <w:jc w:val="right"/>
      </w:pPr>
      <w:r w:rsidRPr="00766E89">
        <w:t>ՆԱԽԱԳԻԾ</w:t>
      </w:r>
    </w:p>
    <w:p w:rsidR="008E4C81" w:rsidRPr="00766E89" w:rsidRDefault="008E4C81" w:rsidP="008E4C81">
      <w:pPr>
        <w:pStyle w:val="NormalWeb"/>
        <w:shd w:val="clear" w:color="auto" w:fill="FFFFFF"/>
        <w:jc w:val="center"/>
        <w:rPr>
          <w:rFonts w:ascii="GHEA Grapalat" w:hAnsi="GHEA Grapalat"/>
          <w:color w:val="000000"/>
        </w:rPr>
      </w:pPr>
      <w:r w:rsidRPr="00766E89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8E4C81" w:rsidRPr="00766E89" w:rsidRDefault="008E4C81" w:rsidP="008E4C81">
      <w:pPr>
        <w:pStyle w:val="NormalWeb"/>
        <w:shd w:val="clear" w:color="auto" w:fill="FFFFFF"/>
        <w:jc w:val="center"/>
        <w:rPr>
          <w:rFonts w:ascii="GHEA Grapalat" w:hAnsi="GHEA Grapalat"/>
          <w:color w:val="000000"/>
        </w:rPr>
      </w:pPr>
      <w:r w:rsidRPr="00766E89">
        <w:rPr>
          <w:rStyle w:val="Strong"/>
          <w:rFonts w:ascii="GHEA Grapalat" w:hAnsi="GHEA Grapalat"/>
          <w:color w:val="000000"/>
        </w:rPr>
        <w:t>Օ Ր Ե Ն Ք Ը</w:t>
      </w:r>
    </w:p>
    <w:p w:rsidR="008E4C81" w:rsidRPr="00766E89" w:rsidRDefault="008E4C81" w:rsidP="008E4C8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766E89">
        <w:rPr>
          <w:rStyle w:val="Strong"/>
          <w:rFonts w:ascii="GHEA Grapalat" w:hAnsi="GHEA Grapalat"/>
          <w:color w:val="000000"/>
        </w:rPr>
        <w:t>«ՖԻՆԱՆՍԱԿԱՆ ՀԱՄԱԿԱՐԳԻ ՀԱՇՏԱՐԱՐԻ ՄԱՍԻՆ» ՀԱՅԱՍՏԱՆԻ ՀԱՆՐԱՊԵՏՈՒԹՅԱՆ ՕՐԵՆՔՈՒՄ ՓՈՓՈԽՈՒԹՅՈՒՆՆԵՐ ԵՎ ԼՐԱՑՈՒՄՆԵՐ ԿԱՏԱՐԵԼՈՒ ՄԱՍԻՆ</w:t>
      </w:r>
    </w:p>
    <w:p w:rsidR="008E4C81" w:rsidRPr="00766E89" w:rsidRDefault="008E4C81" w:rsidP="008E4C81">
      <w:pPr>
        <w:jc w:val="right"/>
      </w:pPr>
    </w:p>
    <w:p w:rsidR="008E4C81" w:rsidRPr="00766E89" w:rsidRDefault="008E4C81" w:rsidP="008E4C81">
      <w:pPr>
        <w:rPr>
          <w:color w:val="000000"/>
          <w:shd w:val="clear" w:color="auto" w:fill="FFFFFF"/>
        </w:rPr>
      </w:pPr>
      <w:r w:rsidRPr="00766E89">
        <w:rPr>
          <w:rStyle w:val="Strong"/>
          <w:color w:val="000000"/>
          <w:shd w:val="clear" w:color="auto" w:fill="FFFFFF"/>
        </w:rPr>
        <w:t>Հոդված 1.</w:t>
      </w:r>
      <w:r w:rsidRPr="00766E89">
        <w:rPr>
          <w:rStyle w:val="apple-converted-space"/>
          <w:rFonts w:ascii="Courier New" w:hAnsi="Courier New" w:cs="Courier New"/>
          <w:color w:val="000000"/>
          <w:shd w:val="clear" w:color="auto" w:fill="FFFFFF"/>
        </w:rPr>
        <w:t> </w:t>
      </w:r>
      <w:r w:rsidRPr="00766E89">
        <w:rPr>
          <w:color w:val="000000"/>
          <w:shd w:val="clear" w:color="auto" w:fill="FFFFFF"/>
        </w:rPr>
        <w:t>«Ֆինանսական համակարգի հաշտարարի մասին» Հայաստանի Հանրապետության 2008 թվականի հունիսի 17-ի ՀՕ-123-Ն oրենքի 2-րդ հոդվածի 1-ին մասում՝</w:t>
      </w:r>
    </w:p>
    <w:p w:rsidR="0072101C" w:rsidRDefault="008E4C81" w:rsidP="008E4C81">
      <w:pPr>
        <w:rPr>
          <w:color w:val="000000"/>
          <w:shd w:val="clear" w:color="auto" w:fill="FFFFFF"/>
        </w:rPr>
      </w:pPr>
      <w:r w:rsidRPr="00766E89">
        <w:rPr>
          <w:color w:val="000000"/>
          <w:shd w:val="clear" w:color="auto" w:fill="FFFFFF"/>
        </w:rPr>
        <w:t xml:space="preserve">1) </w:t>
      </w:r>
      <w:r w:rsidR="0072101C">
        <w:rPr>
          <w:color w:val="000000"/>
          <w:shd w:val="clear" w:color="auto" w:fill="FFFFFF"/>
        </w:rPr>
        <w:t>3-րդ ենթակետում «</w:t>
      </w:r>
      <w:r w:rsidR="0072101C" w:rsidRPr="0072101C">
        <w:rPr>
          <w:color w:val="000000"/>
          <w:shd w:val="clear" w:color="auto" w:fill="FFFFFF"/>
        </w:rPr>
        <w:t>(բացառությամբ արտարժույթի առքուվաճառքի սակարկությունների լիցենզիա և վճարային գործարքների և վճարահաշվարկային փաստաթղթերի պրոցեսինգի ու քլիրինգի լիցենզիա ստացած անձանց, ինչպես նաև «Ավտոտրանսպորտային միջոցների օգտագործումից բխող պատասխանատվության պարտադիր ապահովագրության մասին» Հայաստանի Հանրապետության օրենքով նախատեսված Բյուրո (այսուհետ` Բյուրո))</w:t>
      </w:r>
      <w:r w:rsidR="0072101C">
        <w:rPr>
          <w:color w:val="000000"/>
          <w:shd w:val="clear" w:color="auto" w:fill="FFFFFF"/>
        </w:rPr>
        <w:t>» բառերը փոխարինել «</w:t>
      </w:r>
      <w:r w:rsidR="0072101C" w:rsidRPr="0072101C">
        <w:rPr>
          <w:color w:val="000000"/>
          <w:shd w:val="clear" w:color="auto" w:fill="FFFFFF"/>
        </w:rPr>
        <w:t>(բացառությամբ արտարժույթի առքուվաճառքի սակարկությունների լիցենզիա և վճարային գործարքների և վճարահաշվարկային փաստաթղթերի պրոցեսինգի ու քլիրինգի լիցենզիա ստացած անձանց</w:t>
      </w:r>
      <w:r w:rsidR="0072101C">
        <w:rPr>
          <w:color w:val="000000"/>
          <w:shd w:val="clear" w:color="auto" w:fill="FFFFFF"/>
        </w:rPr>
        <w:t>)</w:t>
      </w:r>
      <w:r w:rsidR="0072101C" w:rsidRPr="0072101C">
        <w:rPr>
          <w:color w:val="000000"/>
          <w:shd w:val="clear" w:color="auto" w:fill="FFFFFF"/>
        </w:rPr>
        <w:t>, ինչպես նաև «Ավտոտրանսպորտային միջոցների օգտագործումից բխող պատասխանատվության պարտադիր ապահովագրության մասին» Հայաստանի Հանրապետության օրենքով նախատեսված Բյուրո (այսուհետ` Բյուրո)</w:t>
      </w:r>
      <w:r w:rsidR="00120FD8">
        <w:rPr>
          <w:color w:val="000000"/>
          <w:shd w:val="clear" w:color="auto" w:fill="FFFFFF"/>
        </w:rPr>
        <w:t>, արժեթղթավորման ֆոնդ</w:t>
      </w:r>
      <w:r w:rsidR="0072101C">
        <w:rPr>
          <w:color w:val="000000"/>
          <w:shd w:val="clear" w:color="auto" w:fill="FFFFFF"/>
        </w:rPr>
        <w:t>» բառերով.</w:t>
      </w:r>
    </w:p>
    <w:p w:rsidR="00A36214" w:rsidRDefault="0072101C" w:rsidP="008E4C8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</w:t>
      </w:r>
      <w:r w:rsidR="008E4C81" w:rsidRPr="00766E89">
        <w:rPr>
          <w:color w:val="000000"/>
          <w:shd w:val="clear" w:color="auto" w:fill="FFFFFF"/>
        </w:rPr>
        <w:t xml:space="preserve">5-րդ կետում՝ </w:t>
      </w:r>
    </w:p>
    <w:p w:rsidR="008E4C81" w:rsidRPr="00766E89" w:rsidRDefault="00A36214" w:rsidP="008E4C8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ա. </w:t>
      </w:r>
      <w:r w:rsidR="008E4C81" w:rsidRPr="00766E89">
        <w:rPr>
          <w:color w:val="000000"/>
          <w:shd w:val="clear" w:color="auto" w:fill="FFFFFF"/>
        </w:rPr>
        <w:t>1-ին նախադասությունը շարադրել նոր խմբագրությամբ՝</w:t>
      </w:r>
    </w:p>
    <w:p w:rsidR="008E4C81" w:rsidRDefault="008E4C81" w:rsidP="008E4C81">
      <w:r w:rsidRPr="00766E89">
        <w:rPr>
          <w:color w:val="000000"/>
          <w:shd w:val="clear" w:color="auto" w:fill="FFFFFF"/>
        </w:rPr>
        <w:t>«</w:t>
      </w:r>
      <w:r w:rsidRPr="00766E89">
        <w:rPr>
          <w:b/>
          <w:color w:val="000000"/>
          <w:shd w:val="clear" w:color="auto" w:fill="FFFFFF"/>
        </w:rPr>
        <w:t>հաճախորդ</w:t>
      </w:r>
      <w:r w:rsidRPr="00766E89">
        <w:rPr>
          <w:color w:val="000000"/>
          <w:shd w:val="clear" w:color="auto" w:fill="FFFFFF"/>
        </w:rPr>
        <w:t xml:space="preserve">՝ ֆիզիկական անձ կամ անհատ ձեռնարկատեր կամ իրավաբանական անձ, </w:t>
      </w:r>
      <w:r w:rsidRPr="00766E89">
        <w:rPr>
          <w:color w:val="000000"/>
          <w:shd w:val="clear" w:color="auto" w:fill="FFFFFF"/>
          <w:lang w:val="hy-AM"/>
        </w:rPr>
        <w:t xml:space="preserve">այդ թվում՝ ֆինանսական կազմակերպությանը պարտավորությունների ապահովման միջոց տրամադրած անձ, </w:t>
      </w:r>
      <w:r w:rsidRPr="00766E89">
        <w:rPr>
          <w:color w:val="000000"/>
          <w:shd w:val="clear" w:color="auto" w:fill="FFFFFF"/>
        </w:rPr>
        <w:t xml:space="preserve">որը </w:t>
      </w:r>
      <w:r w:rsidRPr="00766E89">
        <w:rPr>
          <w:lang w:val="hy-AM"/>
        </w:rPr>
        <w:t xml:space="preserve">ներկայացրել է </w:t>
      </w:r>
      <w:r w:rsidR="00A36214">
        <w:t>Կ</w:t>
      </w:r>
      <w:r w:rsidRPr="00766E89">
        <w:rPr>
          <w:lang w:val="hy-AM"/>
        </w:rPr>
        <w:t xml:space="preserve">ազմակերպության կողմից մատուցվող ծառայությունների </w:t>
      </w:r>
      <w:r w:rsidR="00A36214">
        <w:t xml:space="preserve">կամ ապահովման միջոցի </w:t>
      </w:r>
      <w:r w:rsidRPr="00766E89">
        <w:rPr>
          <w:lang w:val="hy-AM"/>
        </w:rPr>
        <w:t>հետ կապված</w:t>
      </w:r>
      <w:r w:rsidRPr="00766E89">
        <w:t xml:space="preserve"> </w:t>
      </w:r>
      <w:r w:rsidRPr="00766E89">
        <w:rPr>
          <w:lang w:val="hy-AM"/>
        </w:rPr>
        <w:t>պահանջ</w:t>
      </w:r>
      <w:r w:rsidRPr="00766E89">
        <w:t>:».</w:t>
      </w:r>
    </w:p>
    <w:p w:rsidR="00A36214" w:rsidRDefault="00A36214" w:rsidP="008E4C81">
      <w:pPr>
        <w:rPr>
          <w:rFonts w:cs="Arial"/>
          <w:lang w:val="en-GB"/>
        </w:rPr>
      </w:pPr>
      <w:r>
        <w:lastRenderedPageBreak/>
        <w:t xml:space="preserve">բ. 2-րդ նախադասության «տուժողի» բառից հետո լրացնել «, </w:t>
      </w:r>
      <w:r w:rsidRPr="00A36214">
        <w:t xml:space="preserve">ինչպես նաև </w:t>
      </w:r>
      <w:r w:rsidRPr="00A36214">
        <w:rPr>
          <w:rFonts w:cs="Arial"/>
          <w:lang w:val="en-GB"/>
        </w:rPr>
        <w:t>ապահովագրական հատուցման և (կամ) դրա հետադարձ պահանջի (սուբրոգացիա)</w:t>
      </w:r>
      <w:r>
        <w:rPr>
          <w:rFonts w:cs="Arial"/>
          <w:lang w:val="en-GB"/>
        </w:rPr>
        <w:t>» բառերը.</w:t>
      </w:r>
    </w:p>
    <w:p w:rsidR="00A36214" w:rsidRPr="00766E89" w:rsidRDefault="00A36214" w:rsidP="008E4C81">
      <w:r>
        <w:rPr>
          <w:rFonts w:cs="Arial"/>
          <w:lang w:val="en-GB"/>
        </w:rPr>
        <w:t xml:space="preserve">3) </w:t>
      </w:r>
      <w:r>
        <w:t xml:space="preserve"> 10-րդ ենթակետում «բնակության« բառից հետո լրացնել «(գտնվելու)» բառերը.</w:t>
      </w:r>
    </w:p>
    <w:p w:rsidR="008E4C81" w:rsidRPr="00766E89" w:rsidRDefault="00A36214" w:rsidP="008E4C81">
      <w:r>
        <w:t>4</w:t>
      </w:r>
      <w:r w:rsidR="008E4C81" w:rsidRPr="00766E89">
        <w:t>) լրացնել 11-րդ կետ հետևյալ բովանդակությամբ՝</w:t>
      </w:r>
    </w:p>
    <w:p w:rsidR="008E4C81" w:rsidRPr="00766E89" w:rsidRDefault="008E4C81" w:rsidP="008E4C81">
      <w:r w:rsidRPr="00766E89">
        <w:t>«</w:t>
      </w:r>
      <w:r w:rsidRPr="00766E89">
        <w:rPr>
          <w:b/>
        </w:rPr>
        <w:t>անհատ ձեռնարկատեր կամ իրավաբանական անձ՝</w:t>
      </w:r>
      <w:r w:rsidRPr="00766E89">
        <w:t xml:space="preserve"> ՀՀ տարածքում գրանցված</w:t>
      </w:r>
      <w:r w:rsidR="005C151F">
        <w:t xml:space="preserve"> կամ</w:t>
      </w:r>
      <w:r w:rsidRPr="00766E89">
        <w:t xml:space="preserve"> հաշվառված </w:t>
      </w:r>
      <w:r w:rsidR="005C151F">
        <w:t xml:space="preserve">և </w:t>
      </w:r>
      <w:r w:rsidR="005C151F" w:rsidRPr="00637B10">
        <w:rPr>
          <w:rFonts w:cs="Sylfaen"/>
          <w:lang w:val="hy-AM"/>
        </w:rPr>
        <w:t xml:space="preserve">«Փոքր և միջին ձեռնարկատիրության պետական աջակցության մասին» ՀՀ </w:t>
      </w:r>
      <w:r w:rsidR="005C151F">
        <w:rPr>
          <w:rFonts w:cs="Sylfaen"/>
          <w:lang w:val="hy-AM"/>
        </w:rPr>
        <w:t>օրենքի</w:t>
      </w:r>
      <w:r w:rsidR="005C151F">
        <w:rPr>
          <w:rFonts w:cs="Sylfaen"/>
        </w:rPr>
        <w:t xml:space="preserve"> համաձայն </w:t>
      </w:r>
      <w:r w:rsidR="00364203">
        <w:t xml:space="preserve">փոքր և միջին </w:t>
      </w:r>
      <w:r w:rsidRPr="00766E89">
        <w:t>անհատ ձեռնարկատեր կամ իրավաբանական անձ կամ օտարերկրյա իրավաբանական անձի՝ ՀՀ տարածքում գրանցված մասնաճյուղ,</w:t>
      </w:r>
      <w:r w:rsidRPr="00766E89">
        <w:rPr>
          <w:lang w:val="hy-AM"/>
        </w:rPr>
        <w:t xml:space="preserve"> բացառությամբ սույն օրենքով նախատեսված ֆինանսական կազմակերպությունների</w:t>
      </w:r>
      <w:r w:rsidRPr="00766E89">
        <w:t>:</w:t>
      </w:r>
    </w:p>
    <w:p w:rsidR="008E4C81" w:rsidRPr="00766E89" w:rsidRDefault="008E4C81" w:rsidP="008E4C81">
      <w:r w:rsidRPr="00766E89">
        <w:rPr>
          <w:b/>
        </w:rPr>
        <w:t>Հոդված 2.</w:t>
      </w:r>
      <w:r w:rsidRPr="00766E89">
        <w:t xml:space="preserve"> Օրենքի 3-րդ հոդվածի 1-ին մասում «գույքային պահանջ» բառերից հետո լրացնել «</w:t>
      </w:r>
      <w:r w:rsidR="00120FD8">
        <w:t xml:space="preserve">ինչպես նաև վարկերի ու դեբիտորական պարտքերի դասակարգումների, վերադասակարգումների հետ կապված </w:t>
      </w:r>
      <w:r w:rsidR="003A66D6">
        <w:t xml:space="preserve">կամ դրանցից բխող </w:t>
      </w:r>
      <w:r w:rsidR="00120FD8">
        <w:t>պահանջ»</w:t>
      </w:r>
      <w:r w:rsidRPr="00766E89">
        <w:t xml:space="preserve"> բառերը:</w:t>
      </w:r>
    </w:p>
    <w:p w:rsidR="008E4C81" w:rsidRPr="00766E89" w:rsidRDefault="008E4C81" w:rsidP="008E4C81">
      <w:r w:rsidRPr="00766E89">
        <w:rPr>
          <w:b/>
        </w:rPr>
        <w:t>Հոդված 3.</w:t>
      </w:r>
      <w:r w:rsidRPr="00766E89">
        <w:t xml:space="preserve"> Օրենքի 6-րդ հոդվածը լրացնել հետևյալ բովանդակությամբ 5-րդ մասով՝</w:t>
      </w:r>
    </w:p>
    <w:p w:rsidR="008E4C81" w:rsidRDefault="008E4C81" w:rsidP="008E4C81">
      <w:r w:rsidRPr="00766E89">
        <w:t>«5. Սույն հոդվածի իմաստով հաճախորդը համարվում է Կազմակերպությանը բողոք-պահանջ ներկայացրած</w:t>
      </w:r>
      <w:r w:rsidRPr="00766E89">
        <w:rPr>
          <w:lang w:val="hy-AM"/>
        </w:rPr>
        <w:t xml:space="preserve"> նաև այն դեպքում, երբ</w:t>
      </w:r>
      <w:r w:rsidR="00BA1F57">
        <w:t xml:space="preserve"> </w:t>
      </w:r>
      <w:r w:rsidRPr="00766E89">
        <w:t xml:space="preserve">հաճախորդի անունից հաճախորդի բողոք-պահանջը ներկայացրել է Ֆինանսական համակարգի հաշտարարի </w:t>
      </w:r>
      <w:r w:rsidR="00803601">
        <w:t>գրասենյակ</w:t>
      </w:r>
      <w:r w:rsidRPr="00766E89">
        <w:t xml:space="preserve">:  </w:t>
      </w:r>
      <w:r w:rsidR="00803601">
        <w:t>Կազմակերպությանը</w:t>
      </w:r>
      <w:r w:rsidRPr="00766E89">
        <w:t xml:space="preserve"> Ֆինանսական համակարգի հաշտարարի գրասենյակի </w:t>
      </w:r>
      <w:r w:rsidR="00803601">
        <w:t>միջոցով</w:t>
      </w:r>
      <w:r w:rsidRPr="00766E89">
        <w:t xml:space="preserve"> հաճախորդի բողոք-պահանջների ներկայացման կարգը սահմանվում է Կենտրոնական բանկի նորմատիվ իրավական ակտերով:»:   </w:t>
      </w:r>
    </w:p>
    <w:p w:rsidR="00407455" w:rsidRPr="00766E89" w:rsidRDefault="00407455" w:rsidP="008E4C81">
      <w:r w:rsidRPr="00407455">
        <w:rPr>
          <w:b/>
        </w:rPr>
        <w:t>Հոդված 4.</w:t>
      </w:r>
      <w:r>
        <w:t xml:space="preserve"> Օրենքի </w:t>
      </w:r>
      <w:r w:rsidRPr="00407455">
        <w:t>Օրենքի 8-րդ հոդվածի 2-րդ մասում «կամ 2-րդ մասերով» բառերը փոխարինել «մասով» բառով</w:t>
      </w:r>
    </w:p>
    <w:p w:rsidR="008E4C81" w:rsidRPr="00766E89" w:rsidRDefault="008E4C81" w:rsidP="008E4C81">
      <w:r w:rsidRPr="00766E89">
        <w:rPr>
          <w:b/>
        </w:rPr>
        <w:t>Հոդված</w:t>
      </w:r>
      <w:r w:rsidR="00407455">
        <w:rPr>
          <w:b/>
        </w:rPr>
        <w:t xml:space="preserve"> 5</w:t>
      </w:r>
      <w:r w:rsidRPr="00766E89">
        <w:rPr>
          <w:b/>
        </w:rPr>
        <w:t xml:space="preserve">. </w:t>
      </w:r>
      <w:r w:rsidRPr="00766E89">
        <w:t>Օրենքի 9-րդ հոդվածում՝</w:t>
      </w:r>
    </w:p>
    <w:p w:rsidR="008E4C81" w:rsidRPr="00766E89" w:rsidRDefault="008E4C81" w:rsidP="008E4C81">
      <w:pPr>
        <w:pStyle w:val="ListParagraph"/>
        <w:numPr>
          <w:ilvl w:val="0"/>
          <w:numId w:val="1"/>
        </w:numPr>
        <w:rPr>
          <w:b/>
        </w:rPr>
      </w:pPr>
      <w:r w:rsidRPr="00766E89">
        <w:t xml:space="preserve"> 1-ին մասում</w:t>
      </w:r>
    </w:p>
    <w:p w:rsidR="008E4C81" w:rsidRPr="00766E89" w:rsidRDefault="008E4C81" w:rsidP="008E4C81">
      <w:pPr>
        <w:ind w:left="360"/>
      </w:pPr>
      <w:r w:rsidRPr="00766E89">
        <w:t>ա. 1-ին կետում «անունը «բառից հետո լրացնել «(անվանումը)» բառը.</w:t>
      </w:r>
    </w:p>
    <w:p w:rsidR="008E4C81" w:rsidRPr="00766E89" w:rsidRDefault="008E4C81" w:rsidP="008E4C81">
      <w:pPr>
        <w:ind w:left="360"/>
      </w:pPr>
      <w:r w:rsidRPr="00766E89">
        <w:t>բ. 2-րդ կետում «բնակության» բառից հետո լրացնել «(գտնվելու վայրը)» բառերը.</w:t>
      </w:r>
    </w:p>
    <w:p w:rsidR="008E4C81" w:rsidRPr="00766E89" w:rsidRDefault="008E4C81" w:rsidP="008E4C81">
      <w:pPr>
        <w:ind w:left="360"/>
      </w:pPr>
      <w:r w:rsidRPr="00766E89">
        <w:lastRenderedPageBreak/>
        <w:t>գ. 4-րդ կետում  «</w:t>
      </w:r>
      <w:r w:rsidR="00407455">
        <w:t>ներկայացված</w:t>
      </w:r>
      <w:r w:rsidRPr="00766E89">
        <w:t xml:space="preserve">» բառից հետո լրացնել «կամ </w:t>
      </w:r>
      <w:r w:rsidR="00407455">
        <w:t>վարկերի ու դեբիտորական պարտքերի դասակարգումների, վերադասակարգումների հետ կապված</w:t>
      </w:r>
      <w:r w:rsidRPr="00766E89">
        <w:t>» բառերը.</w:t>
      </w:r>
    </w:p>
    <w:p w:rsidR="008E4C81" w:rsidRPr="00766E89" w:rsidRDefault="00803601" w:rsidP="008E4C81">
      <w:pPr>
        <w:ind w:left="360"/>
      </w:pPr>
      <w:r>
        <w:t>դ</w:t>
      </w:r>
      <w:r w:rsidR="008E4C81" w:rsidRPr="00766E89">
        <w:t>. լրացնել հետևյալ բովանդակությամբ 9.1 կետով՝</w:t>
      </w:r>
    </w:p>
    <w:p w:rsidR="008E4C81" w:rsidRPr="00766E89" w:rsidRDefault="008E4C81" w:rsidP="008E4C81">
      <w:pPr>
        <w:ind w:left="360"/>
      </w:pPr>
      <w:r w:rsidRPr="00766E89">
        <w:t xml:space="preserve">«9.1 հաճախորդի անձը հաստատող փաստաթղթի պատճենը, իսկ իրավաբանական անձի </w:t>
      </w:r>
      <w:r w:rsidRPr="00766E89">
        <w:rPr>
          <w:lang w:val="hy-AM"/>
        </w:rPr>
        <w:t xml:space="preserve">կամ անհատ ձեռնարկատիրոջ </w:t>
      </w:r>
      <w:r w:rsidRPr="00766E89">
        <w:t>դեպքում՝ իրավաբանական անձի</w:t>
      </w:r>
      <w:r w:rsidR="005D404D">
        <w:t xml:space="preserve"> կամ անհատ ձեռնարկատիրոջ</w:t>
      </w:r>
      <w:r w:rsidRPr="00766E89">
        <w:t xml:space="preserve"> </w:t>
      </w:r>
      <w:r w:rsidRPr="00766E89">
        <w:rPr>
          <w:lang w:val="hy-AM"/>
        </w:rPr>
        <w:t xml:space="preserve">պետական </w:t>
      </w:r>
      <w:r w:rsidRPr="00766E89">
        <w:t>գրանցման փաստաթղթի պատճենը կամ անհատականացնող համարը».</w:t>
      </w:r>
    </w:p>
    <w:p w:rsidR="008E4C81" w:rsidRPr="00766E89" w:rsidRDefault="00803601" w:rsidP="008E4C81">
      <w:pPr>
        <w:ind w:left="360"/>
      </w:pPr>
      <w:r>
        <w:t>ե</w:t>
      </w:r>
      <w:r w:rsidR="008E4C81" w:rsidRPr="00766E89">
        <w:t xml:space="preserve">. 10-րդ կետում «հաճախորդի» բառից հետո լրացնել «, իսկ իրավաբանական անձ հաճախորդի դեպքում՝ ղեկավարի» բառերը: </w:t>
      </w:r>
    </w:p>
    <w:p w:rsidR="008E4C81" w:rsidRPr="00766E89" w:rsidRDefault="008E4C81" w:rsidP="008E4C81">
      <w:pPr>
        <w:ind w:left="360"/>
      </w:pPr>
      <w:r w:rsidRPr="00766E89">
        <w:t>2) 2-րդ մասում՝ «պատճենը» բառից հետո լրացնել «, ինչպես նաև հաճախորդի ներկայացուցչի անձը հաստատող փաստաթղթի պատճենը» բառերը.</w:t>
      </w:r>
    </w:p>
    <w:p w:rsidR="008E4C81" w:rsidRPr="00766E89" w:rsidRDefault="008E4C81" w:rsidP="008E4C81">
      <w:pPr>
        <w:ind w:left="360"/>
      </w:pPr>
      <w:r w:rsidRPr="00766E89">
        <w:t>3) 3-րդ մասում «չափը» բառից հետո լրացնել «կամ հնարավոր գույքային պահանջի չափը</w:t>
      </w:r>
      <w:r w:rsidR="00803601">
        <w:t xml:space="preserve"> (առկայության դեպքում)</w:t>
      </w:r>
      <w:r w:rsidRPr="00766E89">
        <w:t>» բառերը</w:t>
      </w:r>
    </w:p>
    <w:p w:rsidR="008E4C81" w:rsidRPr="00766E89" w:rsidRDefault="008E4C81" w:rsidP="008E4C81">
      <w:pPr>
        <w:ind w:left="360"/>
      </w:pPr>
      <w:r w:rsidRPr="00766E89">
        <w:rPr>
          <w:b/>
        </w:rPr>
        <w:t>Հոդված</w:t>
      </w:r>
      <w:r w:rsidR="00803601">
        <w:rPr>
          <w:b/>
        </w:rPr>
        <w:t xml:space="preserve"> 6</w:t>
      </w:r>
      <w:r w:rsidRPr="00766E89">
        <w:rPr>
          <w:b/>
        </w:rPr>
        <w:t>.</w:t>
      </w:r>
      <w:r w:rsidRPr="00766E89">
        <w:t xml:space="preserve"> Օրենքի 11-րդ հոդվածը լրացնել հետևյալ բովանդակությամբ նոր 9-</w:t>
      </w:r>
      <w:r w:rsidR="00766E89">
        <w:t>12</w:t>
      </w:r>
      <w:r w:rsidRPr="00766E89">
        <w:t>-րդ մասերով՝</w:t>
      </w:r>
    </w:p>
    <w:p w:rsidR="008E4C81" w:rsidRPr="00766E89" w:rsidRDefault="008E4C81" w:rsidP="008E4C81">
      <w:pPr>
        <w:ind w:left="360"/>
        <w:rPr>
          <w:lang w:val="hy-AM"/>
        </w:rPr>
      </w:pPr>
      <w:r w:rsidRPr="00766E89">
        <w:t xml:space="preserve">«9. Ֆինանսական համակարգի հաշտարարը կարող է կասեցնել պահանջի քննությունը ոչ ավել քան </w:t>
      </w:r>
      <w:r w:rsidRPr="00766E89">
        <w:rPr>
          <w:lang w:val="hy-AM"/>
        </w:rPr>
        <w:t>30 աշխատանքային օրով</w:t>
      </w:r>
      <w:r w:rsidRPr="00766E89">
        <w:t xml:space="preserve">, եթե պահանջի քննությունն անհնար է իրականացնել առանց </w:t>
      </w:r>
      <w:r w:rsidRPr="00766E89">
        <w:rPr>
          <w:lang w:val="hy-AM"/>
        </w:rPr>
        <w:t>երրորդ անձանցից</w:t>
      </w:r>
      <w:r w:rsidR="00803601">
        <w:t xml:space="preserve"> (այդ թվում՝ սույն հոդվածի 8-րդ մասով </w:t>
      </w:r>
      <w:r w:rsidR="000660D0">
        <w:t>ներգրավված մասնագետից</w:t>
      </w:r>
      <w:r w:rsidR="00803601">
        <w:t>)</w:t>
      </w:r>
      <w:r w:rsidRPr="00766E89">
        <w:rPr>
          <w:lang w:val="hy-AM"/>
        </w:rPr>
        <w:t xml:space="preserve"> ստացման ենթակա </w:t>
      </w:r>
      <w:r w:rsidRPr="00766E89">
        <w:t xml:space="preserve">անհրաժեշտ տեղեկությունների կամ </w:t>
      </w:r>
      <w:r w:rsidRPr="00766E89">
        <w:rPr>
          <w:lang w:val="hy-AM"/>
        </w:rPr>
        <w:t>նյութերի։ Պահանջի քննությունը կասեցնելու մասին որոշումը պետք է լինի հիմնավորված՝ հստակ մատնանշելով այն տեղեկությունները, որոնք անհրաժեշտ է ստանալ, տվյալ պահանջի քննության համար այդ տեղեկությունների կարևորությունը, ինչպես նաև այն օբյեկտիվ պատճառները, որոնք անհնարին են դարձնում տվյալ պահին այդ տեղեկությունների ստացումը»:</w:t>
      </w:r>
    </w:p>
    <w:p w:rsidR="008E4C81" w:rsidRPr="00766E89" w:rsidRDefault="008E4C81" w:rsidP="008E4C81">
      <w:pPr>
        <w:ind w:left="360"/>
        <w:rPr>
          <w:lang w:val="hy-AM"/>
        </w:rPr>
      </w:pPr>
      <w:r w:rsidRPr="00766E89">
        <w:rPr>
          <w:lang w:val="hy-AM"/>
        </w:rPr>
        <w:t>10</w:t>
      </w:r>
      <w:r w:rsidRPr="00766E89">
        <w:rPr>
          <w:rFonts w:ascii="MS Mincho" w:eastAsia="MS Mincho" w:hAnsi="MS Mincho" w:cs="MS Mincho" w:hint="eastAsia"/>
          <w:lang w:val="hy-AM"/>
        </w:rPr>
        <w:t>․</w:t>
      </w:r>
      <w:r w:rsidRPr="00766E89">
        <w:rPr>
          <w:lang w:val="hy-AM"/>
        </w:rPr>
        <w:t xml:space="preserve"> Հաշտարարը պահանջի քննությունը վերսկսելու մասին որոշում է կայացնում պահանջի քննության կասեցման համար հիմք հանդիսացող հանգամանքների վերանալուց հետո՝ 2 աշխատանքային օրվա ընթացքում, բայց ոչ ուշ, քան կասեցնելու որոշման կայացումից հետո 30-րդ աշխատանքային օրը, և պահանջի </w:t>
      </w:r>
      <w:r w:rsidRPr="00766E89">
        <w:rPr>
          <w:lang w:val="hy-AM"/>
        </w:rPr>
        <w:lastRenderedPageBreak/>
        <w:t xml:space="preserve">քննության ժամկետների </w:t>
      </w:r>
      <w:r w:rsidR="000660D0">
        <w:rPr>
          <w:lang w:val="hy-AM"/>
        </w:rPr>
        <w:t>ընթացք</w:t>
      </w:r>
      <w:r w:rsidRPr="00766E89">
        <w:rPr>
          <w:lang w:val="hy-AM"/>
        </w:rPr>
        <w:t xml:space="preserve">ը շարունակվում է պահանջի քննությունը վերսկսելու </w:t>
      </w:r>
      <w:r w:rsidR="000660D0">
        <w:rPr>
          <w:lang w:val="hy-AM"/>
        </w:rPr>
        <w:t>օրվան</w:t>
      </w:r>
      <w:r w:rsidR="000660D0">
        <w:t xml:space="preserve"> հաջորդող օրվանից</w:t>
      </w:r>
      <w:r w:rsidRPr="00766E89">
        <w:rPr>
          <w:lang w:val="hy-AM"/>
        </w:rPr>
        <w:t>։</w:t>
      </w:r>
    </w:p>
    <w:p w:rsidR="008E4C81" w:rsidRPr="00766E89" w:rsidRDefault="008E4C81" w:rsidP="008E4C81">
      <w:pPr>
        <w:ind w:left="360"/>
        <w:rPr>
          <w:lang w:val="hy-AM"/>
        </w:rPr>
      </w:pPr>
      <w:r w:rsidRPr="00766E89">
        <w:rPr>
          <w:lang w:val="hy-AM"/>
        </w:rPr>
        <w:t>11</w:t>
      </w:r>
      <w:r w:rsidRPr="00766E89">
        <w:rPr>
          <w:rFonts w:ascii="MS Mincho" w:eastAsia="MS Mincho" w:hAnsi="MS Mincho" w:cs="MS Mincho" w:hint="eastAsia"/>
          <w:lang w:val="hy-AM"/>
        </w:rPr>
        <w:t>․</w:t>
      </w:r>
      <w:r w:rsidRPr="00766E89">
        <w:rPr>
          <w:lang w:val="hy-AM"/>
        </w:rPr>
        <w:t xml:space="preserve"> Սույն հոդվածի 9-րդ և 10-րդ մասերով սահմանված որոշումների մասին Հաշտարարը ծանուցում է կողմերին՝ վերջիններիս կողմից նախընտրած եղանակով։ </w:t>
      </w:r>
    </w:p>
    <w:p w:rsidR="008E4C81" w:rsidRPr="00766E89" w:rsidRDefault="008E4C81" w:rsidP="008E4C81">
      <w:pPr>
        <w:ind w:left="360"/>
        <w:rPr>
          <w:lang w:val="hy-AM"/>
        </w:rPr>
      </w:pPr>
      <w:r w:rsidRPr="00766E89">
        <w:rPr>
          <w:lang w:val="hy-AM"/>
        </w:rPr>
        <w:t xml:space="preserve">«12. Ֆինանսական համակարգի հաշտարարը պահանջի քննության համար անհրաժեշտ տեղեկություններ կամ նյութեր ստանալու համար կարող է դիմել պետական և տեղական ինքնակառավարման մարմիններին ու </w:t>
      </w:r>
      <w:r w:rsidR="005D404D">
        <w:t xml:space="preserve">իրավաբանական </w:t>
      </w:r>
      <w:r w:rsidR="00766E89">
        <w:rPr>
          <w:lang w:val="hy-AM"/>
        </w:rPr>
        <w:t>անձանց</w:t>
      </w:r>
      <w:r w:rsidRPr="00766E89">
        <w:rPr>
          <w:lang w:val="hy-AM"/>
        </w:rPr>
        <w:t xml:space="preserve">: Այդ անձինք պարտավոր են պատասխանել ֆինանսական համակարգի հաշտարարի դիմում- հարցումներին և ներկայացնել </w:t>
      </w:r>
      <w:r w:rsidR="005C151F">
        <w:t xml:space="preserve">իրենց իրավասություններից բխող </w:t>
      </w:r>
      <w:r w:rsidRPr="00766E89">
        <w:rPr>
          <w:lang w:val="hy-AM"/>
        </w:rPr>
        <w:t xml:space="preserve">պահանջվող տեղեկությունները դրանք ստանալու պահից 7 աշխատանքային օրվա ընթացքում:»: </w:t>
      </w:r>
    </w:p>
    <w:p w:rsidR="008E4C81" w:rsidRPr="00766E89" w:rsidRDefault="008E4C81" w:rsidP="008E4C81">
      <w:pPr>
        <w:ind w:left="360"/>
      </w:pPr>
      <w:r w:rsidRPr="00766E89">
        <w:rPr>
          <w:b/>
        </w:rPr>
        <w:t>Հոդված</w:t>
      </w:r>
      <w:r w:rsidR="00803601">
        <w:rPr>
          <w:b/>
        </w:rPr>
        <w:t xml:space="preserve"> 7</w:t>
      </w:r>
      <w:r w:rsidRPr="00766E89">
        <w:rPr>
          <w:b/>
        </w:rPr>
        <w:t xml:space="preserve">. </w:t>
      </w:r>
      <w:r w:rsidRPr="00766E89">
        <w:t>Օրենքի 13-րդ հոդվածի 1-ին մասում՝</w:t>
      </w:r>
    </w:p>
    <w:p w:rsidR="008E4C81" w:rsidRPr="00766E89" w:rsidRDefault="008E4C81" w:rsidP="008E4C81">
      <w:pPr>
        <w:pStyle w:val="ListParagraph"/>
        <w:numPr>
          <w:ilvl w:val="0"/>
          <w:numId w:val="5"/>
        </w:numPr>
      </w:pPr>
      <w:r w:rsidRPr="00766E89">
        <w:t xml:space="preserve">5-րդ ենթակետում «մահացել է» բառերից հետո լրացնել « կամ ճանաչվել է </w:t>
      </w:r>
      <w:r w:rsidRPr="00766E89">
        <w:rPr>
          <w:lang w:val="hy-AM"/>
        </w:rPr>
        <w:t xml:space="preserve">մահացած կամ </w:t>
      </w:r>
      <w:r w:rsidRPr="00766E89">
        <w:t>անհայտ բացակայող</w:t>
      </w:r>
      <w:r w:rsidRPr="00766E89">
        <w:rPr>
          <w:lang w:val="hy-AM"/>
        </w:rPr>
        <w:t>, իսկ իրավաբանական անձ հաճախորդի դեպքում՝ լուծարվել է կամ գործունեությունը դադարել է</w:t>
      </w:r>
      <w:r w:rsidRPr="00766E89">
        <w:t>» բառերը.</w:t>
      </w:r>
    </w:p>
    <w:p w:rsidR="008E4C81" w:rsidRPr="00766E89" w:rsidRDefault="008E4C81" w:rsidP="008E4C81">
      <w:pPr>
        <w:pStyle w:val="ListParagraph"/>
        <w:numPr>
          <w:ilvl w:val="0"/>
          <w:numId w:val="5"/>
        </w:numPr>
      </w:pPr>
      <w:r w:rsidRPr="00766E89">
        <w:t>Լրացնել 5.1 կետ հետևյալ բովանդակությամբ՝</w:t>
      </w:r>
    </w:p>
    <w:p w:rsidR="008E4C81" w:rsidRDefault="008E4C81" w:rsidP="008E4C81">
      <w:pPr>
        <w:pStyle w:val="ListParagraph"/>
      </w:pPr>
      <w:r w:rsidRPr="00766E89">
        <w:t>«5.1 Կողմերը հաշտվել են.».</w:t>
      </w:r>
    </w:p>
    <w:p w:rsidR="00803601" w:rsidRPr="00766E89" w:rsidRDefault="00803601" w:rsidP="00803601">
      <w:pPr>
        <w:pStyle w:val="ListParagraph"/>
        <w:numPr>
          <w:ilvl w:val="0"/>
          <w:numId w:val="5"/>
        </w:numPr>
      </w:pPr>
      <w:r>
        <w:t>6-րդ ենթակետում «լուծարվել է» բառերից հետո լրացնել «կամ լիցենցիայի գործողությունը դադարեցվել է» բառերը:</w:t>
      </w:r>
    </w:p>
    <w:p w:rsidR="008E4C81" w:rsidRPr="00766E89" w:rsidRDefault="008E4C81" w:rsidP="008E4C81">
      <w:pPr>
        <w:ind w:left="360"/>
      </w:pPr>
      <w:r w:rsidRPr="00766E89">
        <w:rPr>
          <w:b/>
        </w:rPr>
        <w:t>Հոդված</w:t>
      </w:r>
      <w:r w:rsidR="000660D0">
        <w:rPr>
          <w:b/>
        </w:rPr>
        <w:t xml:space="preserve"> 8</w:t>
      </w:r>
      <w:r w:rsidRPr="00766E89">
        <w:rPr>
          <w:b/>
        </w:rPr>
        <w:t xml:space="preserve">. </w:t>
      </w:r>
      <w:r w:rsidRPr="00766E89">
        <w:t>Օրենքի 14-րդ հոդվածում՝</w:t>
      </w:r>
    </w:p>
    <w:p w:rsidR="008E4C81" w:rsidRPr="00766E89" w:rsidRDefault="008E4C81" w:rsidP="008E4C81">
      <w:pPr>
        <w:pStyle w:val="ListParagraph"/>
        <w:numPr>
          <w:ilvl w:val="0"/>
          <w:numId w:val="3"/>
        </w:numPr>
      </w:pPr>
      <w:r w:rsidRPr="00766E89">
        <w:t>1-ին մասում «փոստով առաքում որոշման մեկական օրինակ» բառերը փոխարինել «ծանուցում որոշման մասին՝ համապատասխան ծանուցման եղանակով ներկայացնելով որոշումը» բառերով.</w:t>
      </w:r>
    </w:p>
    <w:p w:rsidR="008E4C81" w:rsidRPr="00766E89" w:rsidRDefault="008E4C81" w:rsidP="008E4C81">
      <w:pPr>
        <w:pStyle w:val="ListParagraph"/>
        <w:numPr>
          <w:ilvl w:val="0"/>
          <w:numId w:val="3"/>
        </w:numPr>
      </w:pPr>
      <w:r w:rsidRPr="00766E89">
        <w:t>4-րդ մասում՝</w:t>
      </w:r>
    </w:p>
    <w:p w:rsidR="008E4C81" w:rsidRPr="00766E89" w:rsidRDefault="008E4C81" w:rsidP="008E4C81">
      <w:pPr>
        <w:pStyle w:val="ListParagraph"/>
      </w:pPr>
      <w:r w:rsidRPr="00766E89">
        <w:t>ա. «առաքելու» բառը փոխարինել «ծանուցելու» բառով.</w:t>
      </w:r>
    </w:p>
    <w:p w:rsidR="008E4C81" w:rsidRPr="00766E89" w:rsidRDefault="008E4C81" w:rsidP="008E4C81">
      <w:pPr>
        <w:pStyle w:val="CommentText"/>
        <w:rPr>
          <w:sz w:val="24"/>
          <w:szCs w:val="24"/>
        </w:rPr>
      </w:pPr>
      <w:r w:rsidRPr="00766E89">
        <w:rPr>
          <w:sz w:val="24"/>
          <w:szCs w:val="24"/>
        </w:rPr>
        <w:t>բ. վերջին պարբերությունում  «30 աշխատանքային օրը լրանալուց հետո»  բառերը փոխարինել «Հաճախորդի կողմից որոշման հետ համաձայնվելու մասին գրությունը ստանալուց հետո՝ մեկ աշխատանքային օրվա ընթացքում</w:t>
      </w:r>
      <w:r w:rsidR="000660D0">
        <w:rPr>
          <w:sz w:val="24"/>
          <w:szCs w:val="24"/>
        </w:rPr>
        <w:t>, իսկ չհամաձայնվելու դեպքում երեսուն աշխատանքային օրը լրանալուց հետո</w:t>
      </w:r>
      <w:r w:rsidRPr="00766E89">
        <w:rPr>
          <w:sz w:val="24"/>
          <w:szCs w:val="24"/>
        </w:rPr>
        <w:t xml:space="preserve">» բառերով։ </w:t>
      </w:r>
    </w:p>
    <w:p w:rsidR="008E4C81" w:rsidRPr="00766E89" w:rsidRDefault="008E4C81" w:rsidP="008E4C81">
      <w:pPr>
        <w:ind w:left="360"/>
      </w:pPr>
      <w:r w:rsidRPr="00766E89">
        <w:rPr>
          <w:b/>
        </w:rPr>
        <w:t>Հոդված</w:t>
      </w:r>
      <w:r w:rsidR="000660D0">
        <w:rPr>
          <w:b/>
        </w:rPr>
        <w:t xml:space="preserve"> 9</w:t>
      </w:r>
      <w:r w:rsidRPr="00766E89">
        <w:rPr>
          <w:b/>
        </w:rPr>
        <w:t xml:space="preserve">. </w:t>
      </w:r>
      <w:r w:rsidRPr="00766E89">
        <w:t>Օրենքը լրացնել 14.1 հոդվածով հետևյալ բովանդակությամբ՝</w:t>
      </w:r>
    </w:p>
    <w:p w:rsidR="008E4C81" w:rsidRPr="00766E89" w:rsidRDefault="008E4C81" w:rsidP="008E4C81">
      <w:pPr>
        <w:ind w:left="360"/>
      </w:pPr>
      <w:r w:rsidRPr="00766E89">
        <w:rPr>
          <w:b/>
        </w:rPr>
        <w:lastRenderedPageBreak/>
        <w:t>«Հոդված 14.1</w:t>
      </w:r>
      <w:r w:rsidRPr="00766E89">
        <w:t xml:space="preserve"> Հաճախորդի և Կազմակերպության հաղորդակցումը Ֆինանսական համակարգի հաշտարարի կամ Ֆինանսական համակարգի հաշտարարի գրասենյակի հետ</w:t>
      </w:r>
    </w:p>
    <w:p w:rsidR="008E4C81" w:rsidRPr="00766E89" w:rsidRDefault="008E4C81" w:rsidP="008E4C81">
      <w:pPr>
        <w:pStyle w:val="ListParagraph"/>
        <w:numPr>
          <w:ilvl w:val="0"/>
          <w:numId w:val="2"/>
        </w:numPr>
      </w:pPr>
      <w:r w:rsidRPr="00766E89">
        <w:t>Հաճախորդը պահանջ ներկայացնելիս այդ պահանջի մեջ նշում է  Ֆինանսական համակարգի հաշտարարի կամ Ֆինանսական համակարգի հաշտարարի գրասենյակի հետ հաղորդակցման եղանակի մասին:</w:t>
      </w:r>
    </w:p>
    <w:p w:rsidR="008E4C81" w:rsidRPr="00766E89" w:rsidRDefault="008E4C81" w:rsidP="008E4C81">
      <w:pPr>
        <w:pStyle w:val="ListParagraph"/>
        <w:numPr>
          <w:ilvl w:val="0"/>
          <w:numId w:val="2"/>
        </w:numPr>
      </w:pPr>
      <w:r w:rsidRPr="00766E89">
        <w:t xml:space="preserve">Ֆինանսական համակարգի հաշտարարի կամ Ֆինանսական համակարգի հաշտարարի գրասենյակի հետ հաղորդակցման եղանակն իրենից ներկայացնում է սույն օրենքով սահմանված փաստաթղթերը կամ տեղեկությունները  Ֆինանսական համակարգի հաշտարարի կամ Ֆինանսական համակարգի հաշտարարի գրասենյակի կողմից հաճախորդին ներկայացնելու ձևը, որը կարող է լինել էլեկտրոնային փոստի, փոստով առաքման կամ հաճախորդի </w:t>
      </w:r>
      <w:r w:rsidR="00BA3F36">
        <w:t xml:space="preserve">համաձայնությամբ այլ </w:t>
      </w:r>
      <w:r w:rsidRPr="00766E89">
        <w:t xml:space="preserve"> միջոցով: </w:t>
      </w:r>
    </w:p>
    <w:p w:rsidR="008E4C81" w:rsidRPr="00766E89" w:rsidRDefault="008E4C81" w:rsidP="008E4C81">
      <w:pPr>
        <w:pStyle w:val="ListParagraph"/>
        <w:numPr>
          <w:ilvl w:val="0"/>
          <w:numId w:val="2"/>
        </w:numPr>
      </w:pPr>
      <w:r w:rsidRPr="00766E89">
        <w:t>Ֆինանսական համակարգի հաշտարարի կամ Ֆինանսական համակարգի հաշտարարի գրասենյակի հաղորդակցումը Կազմակերպության հետ իրականացվում է էլեկտրոնային եղանակով Կենտրոնական բանկի նորմատիվ իրավական ակտերով սահմանված կարգով:»:</w:t>
      </w:r>
    </w:p>
    <w:p w:rsidR="00766E89" w:rsidRPr="00766E89" w:rsidRDefault="00766E89" w:rsidP="008E4C81">
      <w:pPr>
        <w:pStyle w:val="ListParagraph"/>
      </w:pPr>
    </w:p>
    <w:p w:rsidR="008E4C81" w:rsidRPr="00766E89" w:rsidRDefault="008E4C81" w:rsidP="008E4C81">
      <w:pPr>
        <w:pStyle w:val="ListParagraph"/>
      </w:pPr>
      <w:r w:rsidRPr="00766E89">
        <w:rPr>
          <w:b/>
        </w:rPr>
        <w:t>Հոդված</w:t>
      </w:r>
      <w:r w:rsidR="009D0E6F">
        <w:rPr>
          <w:b/>
        </w:rPr>
        <w:t xml:space="preserve"> 10</w:t>
      </w:r>
      <w:r w:rsidRPr="00766E89">
        <w:rPr>
          <w:b/>
        </w:rPr>
        <w:t>.</w:t>
      </w:r>
      <w:r w:rsidRPr="00766E89">
        <w:t xml:space="preserve"> Օրենքի 17-րդ հոդվածը շարադրել նոր խմբագրությամբ՝</w:t>
      </w:r>
    </w:p>
    <w:p w:rsidR="008E4C81" w:rsidRPr="00766E89" w:rsidRDefault="008E4C81" w:rsidP="008E4C81">
      <w:pPr>
        <w:pStyle w:val="Heading3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66E89">
        <w:rPr>
          <w:rFonts w:ascii="GHEA Grapalat" w:eastAsiaTheme="minorHAnsi" w:hAnsi="GHEA Grapalat" w:cstheme="minorBidi"/>
          <w:bCs w:val="0"/>
          <w:color w:val="auto"/>
          <w:sz w:val="24"/>
          <w:szCs w:val="24"/>
        </w:rPr>
        <w:t>«Հոդված 17</w:t>
      </w:r>
      <w:r w:rsidRPr="00766E89">
        <w:rPr>
          <w:rFonts w:ascii="GHEA Grapalat" w:hAnsi="GHEA Grapalat"/>
          <w:sz w:val="24"/>
          <w:szCs w:val="24"/>
        </w:rPr>
        <w:t>.</w:t>
      </w:r>
      <w:r w:rsidRPr="00766E89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766E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Ֆինանսական համակարգի հաշտարարի որոշումը չեղյալ ճանաչելը </w:t>
      </w:r>
    </w:p>
    <w:p w:rsidR="008E4C81" w:rsidRPr="00766E89" w:rsidRDefault="008E4C81" w:rsidP="008E4C81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360" w:lineRule="auto"/>
        <w:ind w:left="0" w:firstLine="567"/>
        <w:jc w:val="both"/>
        <w:textAlignment w:val="baseline"/>
        <w:rPr>
          <w:color w:val="000000"/>
          <w:shd w:val="clear" w:color="auto" w:fill="FFFFFF"/>
          <w:lang w:val="hy-AM"/>
        </w:rPr>
      </w:pPr>
      <w:r w:rsidRPr="00766E89">
        <w:rPr>
          <w:color w:val="000000"/>
          <w:shd w:val="clear" w:color="auto" w:fill="FFFFFF"/>
          <w:lang w:val="hy-AM"/>
        </w:rPr>
        <w:t>Ֆինանսական համակարգի հաշտարարի՝ կողմերի համար պարտադիր դարձած որոշումը չի կարող վիճարկել այն կազմակերպությունը, որը ֆինանսական համակարգի հաշտարարի գրասենյակի հետ կնքված համաձայնագրով հրաժարվել է ֆինանսական</w:t>
      </w:r>
      <w:r w:rsidRPr="00766E89">
        <w:rPr>
          <w:rFonts w:ascii="Courier New" w:hAnsi="Courier New" w:cs="Courier New"/>
          <w:color w:val="000000"/>
          <w:lang w:val="hy-AM"/>
        </w:rPr>
        <w:t> </w:t>
      </w:r>
      <w:r w:rsidRPr="00766E89">
        <w:rPr>
          <w:color w:val="000000"/>
          <w:shd w:val="clear" w:color="auto" w:fill="FFFFFF"/>
          <w:lang w:val="hy-AM"/>
        </w:rPr>
        <w:t>համակարգի</w:t>
      </w:r>
      <w:r w:rsidRPr="00766E89">
        <w:rPr>
          <w:rFonts w:ascii="Courier New" w:hAnsi="Courier New" w:cs="Courier New"/>
          <w:color w:val="000000"/>
          <w:lang w:val="hy-AM"/>
        </w:rPr>
        <w:t> </w:t>
      </w:r>
      <w:r w:rsidRPr="00766E89">
        <w:rPr>
          <w:color w:val="000000"/>
          <w:shd w:val="clear" w:color="auto" w:fill="FFFFFF"/>
          <w:lang w:val="hy-AM"/>
        </w:rPr>
        <w:t>հաշտարարի որոշումները վիճարկելու իրավունքից:</w:t>
      </w:r>
      <w:r w:rsidRPr="00766E89">
        <w:rPr>
          <w:color w:val="000000"/>
          <w:shd w:val="clear" w:color="auto" w:fill="FFFFFF"/>
        </w:rPr>
        <w:t>»:</w:t>
      </w:r>
    </w:p>
    <w:p w:rsidR="00766E89" w:rsidRPr="00766E89" w:rsidRDefault="00766E89" w:rsidP="00766E89">
      <w:pPr>
        <w:widowControl w:val="0"/>
        <w:shd w:val="clear" w:color="auto" w:fill="FFFFFF"/>
        <w:tabs>
          <w:tab w:val="left" w:pos="851"/>
        </w:tabs>
        <w:spacing w:after="0" w:line="360" w:lineRule="auto"/>
        <w:ind w:left="567"/>
        <w:jc w:val="both"/>
        <w:textAlignment w:val="baseline"/>
        <w:rPr>
          <w:color w:val="000000"/>
          <w:shd w:val="clear" w:color="auto" w:fill="FFFFFF"/>
          <w:lang w:val="hy-AM"/>
        </w:rPr>
      </w:pPr>
    </w:p>
    <w:p w:rsidR="008E4C81" w:rsidRPr="00766E89" w:rsidRDefault="008E4C81" w:rsidP="008E4C81">
      <w:r w:rsidRPr="00766E89">
        <w:t xml:space="preserve"> </w:t>
      </w:r>
      <w:r w:rsidRPr="00766E89">
        <w:rPr>
          <w:b/>
        </w:rPr>
        <w:t xml:space="preserve">Հոդված </w:t>
      </w:r>
      <w:r w:rsidR="009D0E6F">
        <w:rPr>
          <w:b/>
        </w:rPr>
        <w:t>11</w:t>
      </w:r>
      <w:r w:rsidRPr="00766E89">
        <w:rPr>
          <w:b/>
        </w:rPr>
        <w:t xml:space="preserve">. </w:t>
      </w:r>
      <w:r w:rsidRPr="00766E89">
        <w:t>Օրենքի ամբողջ տեքստում «պարտադիր վճար» բառերը փոխարինել «ծառայության վճար» բառերով՝ համապատասխան հոլովաձևերով, իսկ «վճար» բառերը «ծառայության վճար» բառերով՝ համապատասխան հոլովաձևերով</w:t>
      </w:r>
      <w:r w:rsidR="00BA3F36">
        <w:t>, բացառությամբ 35-րդ հոդվածի 1-ին մասի 3.1 կետի:</w:t>
      </w:r>
      <w:r w:rsidRPr="00766E89">
        <w:t xml:space="preserve">: </w:t>
      </w:r>
    </w:p>
    <w:p w:rsidR="008E4C81" w:rsidRDefault="008E4C81" w:rsidP="008E4C81">
      <w:r w:rsidRPr="00766E89">
        <w:rPr>
          <w:b/>
        </w:rPr>
        <w:lastRenderedPageBreak/>
        <w:t xml:space="preserve">Հոդված </w:t>
      </w:r>
      <w:r w:rsidR="009D0E6F">
        <w:rPr>
          <w:b/>
        </w:rPr>
        <w:t>12</w:t>
      </w:r>
      <w:r w:rsidRPr="00766E89">
        <w:rPr>
          <w:b/>
        </w:rPr>
        <w:t xml:space="preserve">. </w:t>
      </w:r>
      <w:r w:rsidRPr="00766E89">
        <w:t xml:space="preserve">Օրենքի 20-րդ հոդվածի 2-րդ կետում «ձայներով» բառից հետո լրացնել «՝ գործող Ֆինանսական համակարգի հաշտարարի լիազորությունների ավարտից </w:t>
      </w:r>
      <w:r w:rsidR="00D12FE3">
        <w:t xml:space="preserve">ոչ շուտ, քան </w:t>
      </w:r>
      <w:r w:rsidRPr="00766E89">
        <w:t>վեց</w:t>
      </w:r>
      <w:r w:rsidR="00D12FE3">
        <w:t xml:space="preserve"> և ոչ ուժ քան հինգ</w:t>
      </w:r>
      <w:r w:rsidRPr="00766E89">
        <w:t xml:space="preserve"> ամիս առաջ և ուժի մեջ է մտնում գործող Ֆինանսական համակարգի հաշտարարի լիազորությունների ավարտի հաջորդ օրվանից</w:t>
      </w:r>
      <w:r w:rsidR="00D12FE3">
        <w:t>, բացառությամբ սույն օրենքի 22-րդ հոդվածի 4-րդ մասով նախատեսված դեպքերի</w:t>
      </w:r>
      <w:r w:rsidRPr="00766E89">
        <w:t>» բառերը:</w:t>
      </w:r>
    </w:p>
    <w:p w:rsidR="00D12FE3" w:rsidRPr="00D12FE3" w:rsidRDefault="00D12FE3" w:rsidP="008E4C81">
      <w:r w:rsidRPr="00D12FE3">
        <w:rPr>
          <w:b/>
        </w:rPr>
        <w:t>Հոդված</w:t>
      </w:r>
      <w:r w:rsidR="009D0E6F">
        <w:rPr>
          <w:b/>
        </w:rPr>
        <w:t xml:space="preserve"> 13</w:t>
      </w:r>
      <w:r w:rsidRPr="00D12FE3">
        <w:rPr>
          <w:b/>
        </w:rPr>
        <w:t>.</w:t>
      </w:r>
      <w:r>
        <w:rPr>
          <w:b/>
        </w:rPr>
        <w:t xml:space="preserve"> </w:t>
      </w:r>
      <w:r w:rsidRPr="00D12FE3">
        <w:t>Օրենքի 22-րդ հոդվածը լրացնել հետևյալ բովանդակությամբ 4-րդ մասով՝</w:t>
      </w:r>
    </w:p>
    <w:p w:rsidR="00D12FE3" w:rsidRPr="00D12FE3" w:rsidRDefault="00D12FE3" w:rsidP="008E4C81">
      <w:r w:rsidRPr="00D12FE3">
        <w:t xml:space="preserve">«4. Սույն հոդվածով նախատեսված դեպքերում Ֆինանսական համակարգի հաշտարարը նշանակվում է Խորհրդի կողմից սույն օրենքի 20-րդ հոդվածով սահմանված կարգով՝ Ֆինանսական համակարգի հաշտարարի լիազորությունները վաղաժամկետ դադարելուց հետո 15 օրվա ընթացքում»: </w:t>
      </w:r>
    </w:p>
    <w:p w:rsidR="008E4C81" w:rsidRPr="00766E89" w:rsidRDefault="008E4C81" w:rsidP="008E4C81">
      <w:r w:rsidRPr="00766E89">
        <w:rPr>
          <w:b/>
        </w:rPr>
        <w:t>Հոդված 1</w:t>
      </w:r>
      <w:r w:rsidR="009D0E6F">
        <w:rPr>
          <w:b/>
        </w:rPr>
        <w:t>4</w:t>
      </w:r>
      <w:r w:rsidRPr="00766E89">
        <w:rPr>
          <w:b/>
        </w:rPr>
        <w:t xml:space="preserve">. </w:t>
      </w:r>
      <w:r w:rsidRPr="00766E89">
        <w:t>Օրենքի 26-րդ հոդվածում՝</w:t>
      </w:r>
    </w:p>
    <w:p w:rsidR="008E4C81" w:rsidRPr="00766E89" w:rsidRDefault="008E4C81" w:rsidP="008E4C81">
      <w:r w:rsidRPr="00766E89">
        <w:t>1) լրացնել նոր բովանդակությամբ 2.1 մասով՝</w:t>
      </w:r>
    </w:p>
    <w:p w:rsidR="008E4C81" w:rsidRPr="00766E89" w:rsidRDefault="008E4C81" w:rsidP="008E4C81">
      <w:r w:rsidRPr="00766E89">
        <w:t>«2.1 Խորհրդի անդամները նշանակվում են 3 տարի ժամկետով:».</w:t>
      </w:r>
    </w:p>
    <w:p w:rsidR="008E4C81" w:rsidRPr="00766E89" w:rsidRDefault="008E4C81" w:rsidP="008E4C81">
      <w:r w:rsidRPr="00766E89">
        <w:t>2) լրացնել նոր բովանդակությամբ 6-րդ մաս հետևյալ բովանդակությամբ՝</w:t>
      </w:r>
    </w:p>
    <w:p w:rsidR="008E4C81" w:rsidRDefault="008E4C81" w:rsidP="008E4C81">
      <w:r w:rsidRPr="00766E89">
        <w:t xml:space="preserve">«6. Խորհրդի նոր կազմը պետք է ձևավորվի խորհրդի անդամների լիազորությունների դադարումից </w:t>
      </w:r>
      <w:r w:rsidR="00D12FE3" w:rsidRPr="00D12FE3">
        <w:t>«ոչ շուտ, քան վեց, և ոչ ուշ, քան հինգ ամիս առաջ</w:t>
      </w:r>
      <w:r w:rsidR="00D12FE3" w:rsidRPr="00766E89">
        <w:t xml:space="preserve"> </w:t>
      </w:r>
      <w:r w:rsidRPr="00766E89">
        <w:t>սույն հոդվածով սահմանված կարգով</w:t>
      </w:r>
      <w:r w:rsidR="00370793">
        <w:t>, բացառությամբ սույն օրենքի 30-րդ հոդվածի 2-րդ մասով նախատեսված դեպքերի</w:t>
      </w:r>
      <w:r w:rsidRPr="00766E89">
        <w:t>:»:</w:t>
      </w:r>
    </w:p>
    <w:p w:rsidR="00370793" w:rsidRDefault="00370793" w:rsidP="008E4C81">
      <w:r w:rsidRPr="00483B06">
        <w:rPr>
          <w:b/>
        </w:rPr>
        <w:t>Հոդված</w:t>
      </w:r>
      <w:r w:rsidR="00483B06" w:rsidRPr="00483B06">
        <w:rPr>
          <w:b/>
        </w:rPr>
        <w:t xml:space="preserve"> 15</w:t>
      </w:r>
      <w:r w:rsidRPr="00483B06">
        <w:rPr>
          <w:b/>
        </w:rPr>
        <w:t>.</w:t>
      </w:r>
      <w:r>
        <w:t xml:space="preserve"> Օրենքի 28-րդ հոդվածի 1-ին մասում «ժամկետով» բառից հետո լրացնել «, բայց ոչ ավել, քան նրա լիազորությունների ժամկետի ավարտը» բառերը: </w:t>
      </w:r>
    </w:p>
    <w:p w:rsidR="00370793" w:rsidRDefault="00370793" w:rsidP="008E4C81"/>
    <w:p w:rsidR="00370793" w:rsidRPr="00370793" w:rsidRDefault="00370793" w:rsidP="008E4C81">
      <w:r w:rsidRPr="00370793">
        <w:rPr>
          <w:b/>
        </w:rPr>
        <w:t xml:space="preserve">Հոդված </w:t>
      </w:r>
      <w:r w:rsidR="00483B06">
        <w:rPr>
          <w:b/>
        </w:rPr>
        <w:t>16</w:t>
      </w:r>
      <w:r w:rsidRPr="00370793">
        <w:rPr>
          <w:b/>
        </w:rPr>
        <w:t xml:space="preserve">. </w:t>
      </w:r>
      <w:r w:rsidRPr="00370793">
        <w:t>Օրենքի 30-րդ հոդվածը լրացնել հետևյալ բովանդակությամբ 2-րդ մասով՝</w:t>
      </w:r>
    </w:p>
    <w:p w:rsidR="00370793" w:rsidRPr="00370793" w:rsidRDefault="00370793" w:rsidP="008E4C81">
      <w:r w:rsidRPr="00370793">
        <w:t>«2. Սույն հոդվածով նախատեսված դեպքերում Խորհրդի անդամը նշանակվում է սույն օրենքի 26-րդ հոդվածով սահմանված կարգով՝ նախորդ Խորհրդի անդամի լիազորությունները վաղաժամկետ դադարելուց հետո 15 օրվա ընթացքում</w:t>
      </w:r>
      <w:r>
        <w:t>:</w:t>
      </w:r>
      <w:r w:rsidRPr="00370793">
        <w:t xml:space="preserve">»:  </w:t>
      </w:r>
    </w:p>
    <w:p w:rsidR="008E4C81" w:rsidRPr="00766E89" w:rsidRDefault="008E4C81" w:rsidP="008E4C81">
      <w:r w:rsidRPr="00766E89">
        <w:rPr>
          <w:b/>
        </w:rPr>
        <w:lastRenderedPageBreak/>
        <w:t>Հոդված 1</w:t>
      </w:r>
      <w:r w:rsidR="00483B06">
        <w:rPr>
          <w:b/>
        </w:rPr>
        <w:t>7</w:t>
      </w:r>
      <w:r w:rsidRPr="00766E89">
        <w:rPr>
          <w:b/>
        </w:rPr>
        <w:t xml:space="preserve">. </w:t>
      </w:r>
      <w:r w:rsidRPr="00766E89">
        <w:t xml:space="preserve">Օրենքի 35-րդ հոդվածում </w:t>
      </w:r>
    </w:p>
    <w:p w:rsidR="008E4C81" w:rsidRPr="00766E89" w:rsidRDefault="008E4C81" w:rsidP="008E4C81">
      <w:pPr>
        <w:pStyle w:val="ListParagraph"/>
        <w:numPr>
          <w:ilvl w:val="0"/>
          <w:numId w:val="4"/>
        </w:numPr>
      </w:pPr>
      <w:r w:rsidRPr="00766E89">
        <w:t>1-ին մասում՝</w:t>
      </w:r>
    </w:p>
    <w:p w:rsidR="008E4C81" w:rsidRPr="00766E89" w:rsidRDefault="008E4C81" w:rsidP="008E4C81">
      <w:pPr>
        <w:pStyle w:val="ListParagraph"/>
      </w:pPr>
      <w:r w:rsidRPr="00766E89">
        <w:t xml:space="preserve">ա. </w:t>
      </w:r>
      <w:r w:rsidR="009D0E6F">
        <w:t xml:space="preserve">2-րդ ենթակետում </w:t>
      </w:r>
      <w:r w:rsidRPr="00766E89">
        <w:t xml:space="preserve">«կազմակերպություններ» բառից հետո լրացնել «, բացառությամբ վերաֆինանսավորող վարկային կազմակերպությունների» բառերը. </w:t>
      </w:r>
    </w:p>
    <w:p w:rsidR="008E4C81" w:rsidRPr="00766E89" w:rsidRDefault="008E4C81" w:rsidP="008E4C81">
      <w:pPr>
        <w:pStyle w:val="ListParagraph"/>
      </w:pPr>
      <w:r w:rsidRPr="00766E89">
        <w:t>բ.  լրացնել նոր</w:t>
      </w:r>
      <w:r w:rsidR="009D0E6F">
        <w:t xml:space="preserve"> 2.1,</w:t>
      </w:r>
      <w:r w:rsidRPr="00766E89">
        <w:t xml:space="preserve"> 2.2</w:t>
      </w:r>
      <w:r w:rsidR="009D0E6F">
        <w:t>, և 2.3</w:t>
      </w:r>
      <w:r w:rsidRPr="00766E89">
        <w:t xml:space="preserve"> ենթակետեր հետևյալ բովանդակությամբ՝</w:t>
      </w:r>
    </w:p>
    <w:p w:rsidR="008E4C81" w:rsidRPr="00766E89" w:rsidRDefault="008E4C81" w:rsidP="008E4C81">
      <w:pPr>
        <w:pStyle w:val="ListParagraph"/>
      </w:pPr>
      <w:r w:rsidRPr="00766E89">
        <w:t>«2.1 վերաֆինանսավորող վարկային կազմակերպություններ՝</w:t>
      </w:r>
      <w:r w:rsidR="00D12FE3">
        <w:t xml:space="preserve"> 140</w:t>
      </w:r>
      <w:r w:rsidRPr="00766E89">
        <w:t xml:space="preserve"> 000 ՀՀ դրամ.».</w:t>
      </w:r>
    </w:p>
    <w:p w:rsidR="009D0E6F" w:rsidRDefault="008E4C81" w:rsidP="008E4C81">
      <w:pPr>
        <w:pStyle w:val="ListParagraph"/>
      </w:pPr>
      <w:r w:rsidRPr="00766E89">
        <w:t>«2.2 Կենտրոնական դեպոզիտարիան՝</w:t>
      </w:r>
      <w:r w:rsidR="00D12FE3">
        <w:t xml:space="preserve"> 140</w:t>
      </w:r>
      <w:r w:rsidRPr="00766E89">
        <w:t xml:space="preserve"> 000 ՀՀ դրամ.»</w:t>
      </w:r>
      <w:r w:rsidR="009D0E6F">
        <w:t>.</w:t>
      </w:r>
    </w:p>
    <w:p w:rsidR="008E4C81" w:rsidRPr="00766E89" w:rsidRDefault="009D0E6F" w:rsidP="008E4C81">
      <w:pPr>
        <w:pStyle w:val="ListParagraph"/>
      </w:pPr>
      <w:r>
        <w:t>«2.3 արժեթղթավորման ֆոնդ՝ 140 000.»</w:t>
      </w:r>
      <w:r w:rsidR="008E4C81" w:rsidRPr="00766E89">
        <w:t xml:space="preserve">:  </w:t>
      </w:r>
    </w:p>
    <w:p w:rsidR="008E4C81" w:rsidRPr="00766E89" w:rsidRDefault="008E4C81" w:rsidP="008E4C81">
      <w:pPr>
        <w:pStyle w:val="ListParagraph"/>
        <w:numPr>
          <w:ilvl w:val="0"/>
          <w:numId w:val="4"/>
        </w:numPr>
      </w:pPr>
      <w:r w:rsidRPr="00766E89">
        <w:t>Լրացնել հետևյալ բովանդակությամբ նոր 6-րդ մասով՝</w:t>
      </w:r>
    </w:p>
    <w:p w:rsidR="008E4C81" w:rsidRDefault="008E4C81" w:rsidP="008E4C81">
      <w:pPr>
        <w:pStyle w:val="ListParagraph"/>
      </w:pPr>
      <w:r w:rsidRPr="00766E89">
        <w:t xml:space="preserve">«6. Ֆինանսական համակարգի հաշտարարի հետ </w:t>
      </w:r>
      <w:r w:rsidRPr="00766E89">
        <w:rPr>
          <w:color w:val="000000"/>
          <w:shd w:val="clear" w:color="auto" w:fill="FFFFFF"/>
        </w:rPr>
        <w:t>ֆինանսական համակարգի հաշտարարի որոշումները վիճարկելու իրավունքից հրաժարվելու վերաբերյալ</w:t>
      </w:r>
      <w:r w:rsidRPr="00766E89">
        <w:t xml:space="preserve"> համաձայնագիր կնքած Կազմակերպությունների նկատմամբ Խորհրդի կողմից սահմանված պայմաններով կարող է կիրառվել սույն հոդվածով սահմանված ծառայության վճարներից ցածր վճարներ:</w:t>
      </w:r>
      <w:r w:rsidR="00E55047">
        <w:t xml:space="preserve"> Ընդ որում՝ Խորհրդի </w:t>
      </w:r>
      <w:r w:rsidR="000776EC">
        <w:t>սահման</w:t>
      </w:r>
      <w:r w:rsidR="00E55047">
        <w:t>ած պայմաններին բավարարող</w:t>
      </w:r>
      <w:r w:rsidR="000776EC">
        <w:t xml:space="preserve"> բոլոր ֆինանսական կազմակերպություններին նկատմամբ կիրառվում է միևնույն մոտեցումը:</w:t>
      </w:r>
      <w:r w:rsidRPr="00766E89">
        <w:t>»:</w:t>
      </w:r>
    </w:p>
    <w:p w:rsidR="00D12FE3" w:rsidRDefault="00D12FE3" w:rsidP="008E4C81">
      <w:pPr>
        <w:pStyle w:val="ListParagraph"/>
      </w:pPr>
    </w:p>
    <w:p w:rsidR="00D12FE3" w:rsidRDefault="009D0E6F" w:rsidP="008E4C81">
      <w:pPr>
        <w:pStyle w:val="ListParagraph"/>
      </w:pPr>
      <w:r w:rsidRPr="009D0E6F">
        <w:rPr>
          <w:b/>
        </w:rPr>
        <w:t>Հոդված</w:t>
      </w:r>
      <w:r w:rsidR="00483B06">
        <w:rPr>
          <w:b/>
        </w:rPr>
        <w:t xml:space="preserve"> 18</w:t>
      </w:r>
      <w:bookmarkStart w:id="0" w:name="_GoBack"/>
      <w:bookmarkEnd w:id="0"/>
      <w:r w:rsidRPr="009D0E6F">
        <w:rPr>
          <w:b/>
        </w:rPr>
        <w:t xml:space="preserve">. </w:t>
      </w:r>
      <w:r w:rsidRPr="009D0E6F">
        <w:t>Օրենքի ուժի մեջ մտնելը և անցումային դրույթներ</w:t>
      </w:r>
    </w:p>
    <w:p w:rsidR="009D0E6F" w:rsidRDefault="009D0E6F" w:rsidP="009D0E6F">
      <w:pPr>
        <w:pStyle w:val="ListParagraph"/>
        <w:numPr>
          <w:ilvl w:val="1"/>
          <w:numId w:val="6"/>
        </w:numPr>
      </w:pPr>
      <w:r>
        <w:t xml:space="preserve">Սույն օրենքն ուժի մեջ է մտնում պաշտոնական հրապարակման օրվան հաջորդող տասներորդ օրը: </w:t>
      </w:r>
    </w:p>
    <w:p w:rsidR="009D0E6F" w:rsidRPr="009D0E6F" w:rsidRDefault="009D0E6F" w:rsidP="009D0E6F">
      <w:pPr>
        <w:pStyle w:val="ListParagraph"/>
        <w:numPr>
          <w:ilvl w:val="1"/>
          <w:numId w:val="6"/>
        </w:numPr>
      </w:pPr>
      <w:r>
        <w:t xml:space="preserve">Մինչև սույն օրենքի ուժի մեջ </w:t>
      </w:r>
      <w:r w:rsidR="000871E9">
        <w:t>մտնելը</w:t>
      </w:r>
      <w:r>
        <w:t xml:space="preserve"> նշանակված Խորհրդի անդամները </w:t>
      </w:r>
      <w:r w:rsidR="002433A3">
        <w:t xml:space="preserve">շարունակում են պաշտոնավարել </w:t>
      </w:r>
      <w:r>
        <w:t xml:space="preserve">սույն օրենքի ուժի մեջ մտնելու օրվանից հաշված </w:t>
      </w:r>
      <w:r w:rsidR="000871E9">
        <w:t xml:space="preserve">երեք տարի: </w:t>
      </w:r>
      <w:r>
        <w:t xml:space="preserve"> </w:t>
      </w:r>
    </w:p>
    <w:p w:rsidR="008E4C81" w:rsidRPr="00766E89" w:rsidRDefault="008E4C81" w:rsidP="008E4C81">
      <w:pPr>
        <w:pStyle w:val="ListParagraph"/>
      </w:pPr>
    </w:p>
    <w:p w:rsidR="00A1693F" w:rsidRPr="00766E89" w:rsidRDefault="00A1693F"/>
    <w:sectPr w:rsidR="00A1693F" w:rsidRPr="0076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A3E"/>
    <w:multiLevelType w:val="hybridMultilevel"/>
    <w:tmpl w:val="EA72D396"/>
    <w:lvl w:ilvl="0" w:tplc="2EBA0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5234"/>
    <w:multiLevelType w:val="hybridMultilevel"/>
    <w:tmpl w:val="8A86C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341E5"/>
    <w:multiLevelType w:val="hybridMultilevel"/>
    <w:tmpl w:val="31FC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25011"/>
    <w:multiLevelType w:val="hybridMultilevel"/>
    <w:tmpl w:val="15A26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4DAD"/>
    <w:multiLevelType w:val="hybridMultilevel"/>
    <w:tmpl w:val="03C638D8"/>
    <w:lvl w:ilvl="0" w:tplc="F522BD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D12A1"/>
    <w:multiLevelType w:val="multilevel"/>
    <w:tmpl w:val="D36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90"/>
    <w:rsid w:val="000660D0"/>
    <w:rsid w:val="000776EC"/>
    <w:rsid w:val="000871E9"/>
    <w:rsid w:val="00120FD8"/>
    <w:rsid w:val="002433A3"/>
    <w:rsid w:val="002B7663"/>
    <w:rsid w:val="00364203"/>
    <w:rsid w:val="00370793"/>
    <w:rsid w:val="003A66D6"/>
    <w:rsid w:val="00407455"/>
    <w:rsid w:val="00483B06"/>
    <w:rsid w:val="005C151F"/>
    <w:rsid w:val="005D404D"/>
    <w:rsid w:val="006A2B90"/>
    <w:rsid w:val="0072101C"/>
    <w:rsid w:val="00766E89"/>
    <w:rsid w:val="00803601"/>
    <w:rsid w:val="008E4C81"/>
    <w:rsid w:val="00960708"/>
    <w:rsid w:val="009D0E6F"/>
    <w:rsid w:val="00A1693F"/>
    <w:rsid w:val="00A36214"/>
    <w:rsid w:val="00BA1F57"/>
    <w:rsid w:val="00BA3F36"/>
    <w:rsid w:val="00C8679B"/>
    <w:rsid w:val="00D12FE3"/>
    <w:rsid w:val="00E13F7F"/>
    <w:rsid w:val="00E55047"/>
    <w:rsid w:val="00E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81"/>
  </w:style>
  <w:style w:type="paragraph" w:styleId="Heading3">
    <w:name w:val="heading 3"/>
    <w:basedOn w:val="Normal"/>
    <w:next w:val="Normal"/>
    <w:link w:val="Heading3Char"/>
    <w:uiPriority w:val="99"/>
    <w:qFormat/>
    <w:rsid w:val="008E4C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E4C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E4C81"/>
    <w:rPr>
      <w:b/>
      <w:bCs/>
    </w:rPr>
  </w:style>
  <w:style w:type="character" w:customStyle="1" w:styleId="apple-converted-space">
    <w:name w:val="apple-converted-space"/>
    <w:basedOn w:val="DefaultParagraphFont"/>
    <w:rsid w:val="008E4C81"/>
  </w:style>
  <w:style w:type="paragraph" w:styleId="ListParagraph">
    <w:name w:val="List Paragraph"/>
    <w:basedOn w:val="Normal"/>
    <w:uiPriority w:val="34"/>
    <w:qFormat/>
    <w:rsid w:val="008E4C8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E4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C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81"/>
  </w:style>
  <w:style w:type="paragraph" w:styleId="Heading3">
    <w:name w:val="heading 3"/>
    <w:basedOn w:val="Normal"/>
    <w:next w:val="Normal"/>
    <w:link w:val="Heading3Char"/>
    <w:uiPriority w:val="99"/>
    <w:qFormat/>
    <w:rsid w:val="008E4C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E4C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E4C81"/>
    <w:rPr>
      <w:b/>
      <w:bCs/>
    </w:rPr>
  </w:style>
  <w:style w:type="character" w:customStyle="1" w:styleId="apple-converted-space">
    <w:name w:val="apple-converted-space"/>
    <w:basedOn w:val="DefaultParagraphFont"/>
    <w:rsid w:val="008E4C81"/>
  </w:style>
  <w:style w:type="paragraph" w:styleId="ListParagraph">
    <w:name w:val="List Paragraph"/>
    <w:basedOn w:val="Normal"/>
    <w:uiPriority w:val="34"/>
    <w:qFormat/>
    <w:rsid w:val="008E4C8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E4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C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11</cp:revision>
  <dcterms:created xsi:type="dcterms:W3CDTF">2017-07-18T09:00:00Z</dcterms:created>
  <dcterms:modified xsi:type="dcterms:W3CDTF">2017-09-05T10:42:00Z</dcterms:modified>
</cp:coreProperties>
</file>