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D75" w:rsidRPr="00943D75" w:rsidRDefault="00943D75" w:rsidP="00943D75">
      <w:pPr>
        <w:jc w:val="center"/>
        <w:rPr>
          <w:rFonts w:ascii="GHEA Grapalat" w:eastAsia="Times New Roman" w:hAnsi="GHEA Grapalat" w:cs="Times New Roman"/>
          <w:b/>
          <w:sz w:val="24"/>
          <w:szCs w:val="24"/>
          <w:lang w:val="hy-AM" w:eastAsia="ru-RU"/>
        </w:rPr>
      </w:pPr>
      <w:bookmarkStart w:id="0" w:name="_GoBack"/>
      <w:bookmarkEnd w:id="0"/>
      <w:r w:rsidRPr="00943D75">
        <w:rPr>
          <w:rFonts w:ascii="GHEA Grapalat" w:eastAsia="Times New Roman" w:hAnsi="GHEA Grapalat" w:cs="Times New Roman"/>
          <w:b/>
          <w:sz w:val="24"/>
          <w:szCs w:val="24"/>
          <w:lang w:val="hy-AM" w:eastAsia="ru-RU"/>
        </w:rPr>
        <w:t>ՀԻՄՆԱՎՈՐՈՒՄ</w:t>
      </w:r>
    </w:p>
    <w:p w:rsidR="00943D75" w:rsidRPr="00943D75" w:rsidRDefault="00943D75" w:rsidP="00943D75">
      <w:pPr>
        <w:jc w:val="center"/>
        <w:rPr>
          <w:rFonts w:ascii="GHEA Grapalat" w:eastAsia="Times New Roman" w:hAnsi="GHEA Grapalat" w:cs="Times New Roman"/>
          <w:b/>
          <w:sz w:val="24"/>
          <w:szCs w:val="24"/>
          <w:lang w:val="hy-AM" w:eastAsia="ru-RU"/>
        </w:rPr>
      </w:pPr>
      <w:r w:rsidRPr="00943D75">
        <w:rPr>
          <w:rFonts w:ascii="GHEA Grapalat" w:eastAsia="Times New Roman" w:hAnsi="GHEA Grapalat" w:cs="Times New Roman"/>
          <w:b/>
          <w:sz w:val="24"/>
          <w:szCs w:val="24"/>
          <w:lang w:val="hy-AM" w:eastAsia="ru-RU"/>
        </w:rPr>
        <w:t xml:space="preserve"> «ԶԲՈՍԱՇՐՋՈՒԹՅԱՆ ՄԱՍԻՆ», </w:t>
      </w:r>
      <w:r w:rsidRPr="00943D75">
        <w:rPr>
          <w:rFonts w:ascii="GHEA Grapalat" w:eastAsia="Times New Roman" w:hAnsi="GHEA Grapalat" w:cs="Sylfaen"/>
          <w:b/>
          <w:caps/>
          <w:sz w:val="24"/>
          <w:szCs w:val="24"/>
          <w:lang w:val="hy-AM" w:eastAsia="ru-RU"/>
        </w:rPr>
        <w:t xml:space="preserve">«ՀՀ ՀԱՐԿԱՅԻՆ ՕՐԵՆՍԳՐՔՈՒՄ ԼՐԱՑՈՒՄ ԿԱՏԱՐԵԼՈՒ ՄԱՍԻՆ», </w:t>
      </w:r>
      <w:r w:rsidRPr="00943D75">
        <w:rPr>
          <w:rFonts w:ascii="GHEA Grapalat" w:eastAsia="Times New Roman" w:hAnsi="GHEA Grapalat" w:cs="Times New Roman"/>
          <w:b/>
          <w:sz w:val="24"/>
          <w:szCs w:val="24"/>
          <w:lang w:val="hy-AM" w:eastAsia="ru-RU"/>
        </w:rPr>
        <w:t xml:space="preserve">«ՄԱՔՍԱՅԻՆ ԿԱՐԳԱՎՈՐՄԱՆ ՄԱՍԻՆ» ՀԱՅԱՍՏԱՆԻ ՀԱՆՐԱՊԵՏՈՒԹՅԱՆ ՕՐԵՆՔՈՒՄ ՓՈՓՈԽՈՒԹՅՈՒՆ ԿԱՏԱՐԵԼՈՒ ՄԱՍԻՆ», «ՎԱՐՉԱԿԱՆ ԻՐԱՎԱԽԱԽՏՈՒՄՆԵՐԻ ՄԱՍԻՆ» ՀԱՅԱՍՏԱՆԻ ՀԱՆՐԱՊԵՏՈՒԹՅԱՆ ՕՐԵՆՔՈՒՄ ԼՐԱՑՈՒՄ ԿԱՏԱՐԵԼՈՒ ՄԱՍԻՆ», </w:t>
      </w:r>
      <w:r w:rsidRPr="00943D75">
        <w:rPr>
          <w:rFonts w:ascii="GHEA Grapalat" w:eastAsia="Times New Roman" w:hAnsi="GHEA Grapalat" w:cs="Sylfaen"/>
          <w:b/>
          <w:caps/>
          <w:sz w:val="24"/>
          <w:szCs w:val="24"/>
          <w:lang w:val="hy-AM" w:eastAsia="ru-RU"/>
        </w:rPr>
        <w:t xml:space="preserve">«ԼԻՑԵՆԶԱՎՈՐՄԱՆ ՄԱՍԻՆ ՀՀ ՕԵՆՔՈՒՄ ԼՐԱՑՈՒՄ ԿԱՏԱՐԵԼՈՒ ՄԱՍԻՆ» </w:t>
      </w:r>
      <w:r w:rsidRPr="00943D75">
        <w:rPr>
          <w:rFonts w:ascii="GHEA Grapalat" w:eastAsia="Times New Roman" w:hAnsi="GHEA Grapalat" w:cs="Times New Roman"/>
          <w:b/>
          <w:sz w:val="24"/>
          <w:szCs w:val="24"/>
          <w:lang w:val="hy-AM" w:eastAsia="ru-RU"/>
        </w:rPr>
        <w:t>ՀԱՅԱՍՏԱՆԻ ՀԱՆՐԱՊԵՏՈՒԹՅԱՆ ՕՐԵՆՔՆԵՐԻ ԸՆԴՈՒՆՄԱՆ ՄԱՍԻՆ</w:t>
      </w:r>
    </w:p>
    <w:p w:rsidR="00943D75" w:rsidRPr="00943D75" w:rsidRDefault="00943D75" w:rsidP="00943D75">
      <w:pPr>
        <w:jc w:val="center"/>
        <w:rPr>
          <w:rFonts w:ascii="GHEA Grapalat" w:eastAsia="Times New Roman" w:hAnsi="GHEA Grapalat" w:cs="Times New Roman"/>
          <w:sz w:val="24"/>
          <w:szCs w:val="24"/>
          <w:lang w:val="hy-AM" w:eastAsia="ru-RU"/>
        </w:rPr>
      </w:pPr>
    </w:p>
    <w:p w:rsidR="00943D75" w:rsidRPr="00943D75" w:rsidRDefault="00943D75" w:rsidP="00943D75">
      <w:pPr>
        <w:numPr>
          <w:ilvl w:val="0"/>
          <w:numId w:val="2"/>
        </w:numPr>
        <w:spacing w:after="200" w:line="360" w:lineRule="auto"/>
        <w:jc w:val="both"/>
        <w:rPr>
          <w:rFonts w:ascii="GHEA Grapalat" w:eastAsia="Times New Roman" w:hAnsi="GHEA Grapalat" w:cs="Times New Roman"/>
          <w:b/>
          <w:sz w:val="24"/>
          <w:szCs w:val="24"/>
          <w:lang w:val="hy-AM" w:eastAsia="ru-RU"/>
        </w:rPr>
      </w:pPr>
      <w:r w:rsidRPr="00943D75">
        <w:rPr>
          <w:rFonts w:ascii="GHEA Grapalat" w:eastAsia="Times New Roman" w:hAnsi="GHEA Grapalat" w:cs="Times New Roman"/>
          <w:b/>
          <w:sz w:val="24"/>
          <w:szCs w:val="24"/>
          <w:lang w:val="hy-AM" w:eastAsia="ru-RU"/>
        </w:rPr>
        <w:t>Անհրաժեշտությունը</w:t>
      </w:r>
    </w:p>
    <w:p w:rsidR="00943D75" w:rsidRPr="00943D75" w:rsidRDefault="00943D75" w:rsidP="00943D75">
      <w:pPr>
        <w:spacing w:line="360" w:lineRule="auto"/>
        <w:ind w:firstLine="720"/>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 xml:space="preserve">Ներկայացվող ՀՀ օրենքների նախագծերը մշակվել են` ի կատարումն </w:t>
      </w:r>
      <w:r w:rsidRPr="00943D75">
        <w:rPr>
          <w:rFonts w:ascii="GHEA Grapalat" w:eastAsia="Times New Roman" w:hAnsi="GHEA Grapalat" w:cs="Sylfaen"/>
          <w:sz w:val="24"/>
          <w:szCs w:val="24"/>
          <w:lang w:val="hy-AM" w:eastAsia="ru-RU"/>
        </w:rPr>
        <w:t xml:space="preserve">Հայաստանի Հանրապետության </w:t>
      </w:r>
      <w:r w:rsidRPr="00943D75">
        <w:rPr>
          <w:rFonts w:ascii="GHEA Grapalat" w:eastAsia="Times New Roman" w:hAnsi="GHEA Grapalat" w:cs="Times New Roman"/>
          <w:sz w:val="24"/>
          <w:szCs w:val="24"/>
          <w:lang w:val="hy-AM" w:eastAsia="ru-RU"/>
        </w:rPr>
        <w:t xml:space="preserve">կառավարության 2017 թվականի գործունեության միջոցառումների ծրագրի 34-րդ կետի և ուղղված </w:t>
      </w:r>
      <w:proofErr w:type="spellStart"/>
      <w:r w:rsidR="0066702C">
        <w:rPr>
          <w:rFonts w:ascii="GHEA Grapalat" w:eastAsia="Times New Roman" w:hAnsi="GHEA Grapalat" w:cs="Times New Roman"/>
          <w:sz w:val="24"/>
          <w:szCs w:val="24"/>
          <w:lang w:val="en-US" w:eastAsia="ru-RU"/>
        </w:rPr>
        <w:t>են</w:t>
      </w:r>
      <w:proofErr w:type="spellEnd"/>
      <w:r w:rsidRPr="00943D75">
        <w:rPr>
          <w:rFonts w:ascii="GHEA Grapalat" w:eastAsia="Times New Roman" w:hAnsi="GHEA Grapalat" w:cs="Times New Roman"/>
          <w:sz w:val="24"/>
          <w:szCs w:val="24"/>
          <w:lang w:val="hy-AM" w:eastAsia="ru-RU"/>
        </w:rPr>
        <w:t xml:space="preserve"> ՀՀ կառավարության 2016 թվականի հոկ</w:t>
      </w:r>
      <w:r w:rsidRPr="00943D75">
        <w:rPr>
          <w:rFonts w:ascii="GHEA Grapalat" w:eastAsia="Times New Roman" w:hAnsi="GHEA Grapalat" w:cs="Times New Roman"/>
          <w:sz w:val="24"/>
          <w:szCs w:val="24"/>
          <w:lang w:val="hy-AM" w:eastAsia="ru-RU"/>
        </w:rPr>
        <w:softHyphen/>
        <w:t>տեմբերի 18-ի N 1060-Ա որոշմամբ հաստատված  ՀՀ Ազգային</w:t>
      </w:r>
      <w:r w:rsidRPr="00943D75">
        <w:rPr>
          <w:rFonts w:ascii="GHEA Grapalat" w:eastAsia="Times New Roman" w:hAnsi="GHEA Grapalat" w:cs="Times New Roman"/>
          <w:color w:val="000000"/>
          <w:sz w:val="24"/>
          <w:szCs w:val="24"/>
          <w:lang w:val="hy-AM" w:eastAsia="en-GB"/>
        </w:rPr>
        <w:t xml:space="preserve"> ժողովի 2016 թվականի հոկտեմբերի 21-ի </w:t>
      </w:r>
      <w:r w:rsidRPr="00943D75">
        <w:rPr>
          <w:rFonts w:ascii="GHEA Grapalat" w:eastAsia="Times New Roman" w:hAnsi="GHEA Grapalat" w:cs="Times New Roman"/>
          <w:sz w:val="24"/>
          <w:szCs w:val="24"/>
          <w:lang w:val="hy-AM" w:eastAsia="ru-RU"/>
        </w:rPr>
        <w:t>ԱԺՈ-243-Ն որոշմամբ հավանության արժանացած ՀՀ կառավարության ծրագրի  Զբոսաշրջության զարգացում բաժնի իրականացմանը:</w:t>
      </w:r>
    </w:p>
    <w:p w:rsidR="00943D75" w:rsidRPr="00943D75" w:rsidRDefault="00943D75" w:rsidP="00943D75">
      <w:pPr>
        <w:spacing w:line="360" w:lineRule="auto"/>
        <w:ind w:firstLine="720"/>
        <w:jc w:val="both"/>
        <w:rPr>
          <w:rFonts w:ascii="GHEA Grapalat" w:eastAsia="Times New Roman" w:hAnsi="GHEA Grapalat" w:cs="Sylfaen"/>
          <w:sz w:val="24"/>
          <w:szCs w:val="24"/>
          <w:lang w:val="hy-AM" w:eastAsia="ru-RU"/>
        </w:rPr>
      </w:pPr>
      <w:r w:rsidRPr="00943D75">
        <w:rPr>
          <w:rFonts w:ascii="GHEA Grapalat" w:eastAsia="Times New Roman" w:hAnsi="GHEA Grapalat" w:cs="Times New Roman"/>
          <w:sz w:val="24"/>
          <w:szCs w:val="24"/>
          <w:lang w:val="hy-AM" w:eastAsia="ru-RU"/>
        </w:rPr>
        <w:t xml:space="preserve">Գործող իրավական դաշտի բարելավման անհրաժեշտությունն առաջացել է զբոսաշրջության բնագավառին բնորոշ դինամիկ զարգացման և նոր մարտահրավերների պայմաններում Հայաստանի և </w:t>
      </w:r>
      <w:r w:rsidRPr="00943D75">
        <w:rPr>
          <w:rFonts w:ascii="GHEA Grapalat" w:eastAsia="Times New Roman" w:hAnsi="GHEA Grapalat" w:cs="Sylfaen"/>
          <w:sz w:val="24"/>
          <w:szCs w:val="24"/>
          <w:lang w:val="hy-AM" w:eastAsia="ru-RU"/>
        </w:rPr>
        <w:t xml:space="preserve">հայկական զբոսաշրջային արդյունքի` </w:t>
      </w:r>
      <w:r w:rsidRPr="00943D75">
        <w:rPr>
          <w:rFonts w:ascii="GHEA Grapalat" w:eastAsia="Times New Roman" w:hAnsi="GHEA Grapalat" w:cs="Times New Roman"/>
          <w:sz w:val="24"/>
          <w:szCs w:val="24"/>
          <w:lang w:val="hy-AM" w:eastAsia="ru-RU"/>
        </w:rPr>
        <w:t xml:space="preserve">համաշխարհային զբոսաշրջային շուկայում </w:t>
      </w:r>
      <w:r w:rsidRPr="00943D75">
        <w:rPr>
          <w:rFonts w:ascii="GHEA Grapalat" w:eastAsia="Times New Roman" w:hAnsi="GHEA Grapalat" w:cs="Sylfaen"/>
          <w:sz w:val="24"/>
          <w:szCs w:val="24"/>
          <w:lang w:val="hy-AM" w:eastAsia="ru-RU"/>
        </w:rPr>
        <w:t xml:space="preserve">մրցունակության </w:t>
      </w:r>
      <w:r w:rsidRPr="00943D75">
        <w:rPr>
          <w:rFonts w:ascii="GHEA Grapalat" w:eastAsia="Times New Roman" w:hAnsi="GHEA Grapalat" w:cs="Times Armenian"/>
          <w:sz w:val="24"/>
          <w:szCs w:val="24"/>
          <w:lang w:val="hy-AM" w:eastAsia="ru-RU"/>
        </w:rPr>
        <w:t xml:space="preserve">ամրապնդման ու </w:t>
      </w:r>
      <w:r w:rsidRPr="00943D75">
        <w:rPr>
          <w:rFonts w:ascii="GHEA Grapalat" w:eastAsia="Times New Roman" w:hAnsi="GHEA Grapalat" w:cs="Sylfaen"/>
          <w:sz w:val="24"/>
          <w:szCs w:val="24"/>
          <w:lang w:val="hy-AM" w:eastAsia="ru-RU"/>
        </w:rPr>
        <w:t xml:space="preserve">բարձրացման անհրաժեշտությունից, այդ թվում` նպաստելով </w:t>
      </w:r>
      <w:r w:rsidRPr="00943D75">
        <w:rPr>
          <w:rFonts w:ascii="GHEA Grapalat" w:eastAsia="Times New Roman" w:hAnsi="GHEA Grapalat" w:cs="Times New Roman"/>
          <w:bCs/>
          <w:sz w:val="24"/>
          <w:szCs w:val="24"/>
          <w:lang w:val="hy-AM" w:eastAsia="ru-RU"/>
        </w:rPr>
        <w:t xml:space="preserve">հայկական </w:t>
      </w:r>
      <w:r w:rsidRPr="00943D75">
        <w:rPr>
          <w:rFonts w:ascii="GHEA Grapalat" w:eastAsia="Times New Roman" w:hAnsi="GHEA Grapalat" w:cs="Sylfaen"/>
          <w:bCs/>
          <w:sz w:val="24"/>
          <w:szCs w:val="24"/>
          <w:lang w:val="hy-AM" w:eastAsia="ru-RU"/>
        </w:rPr>
        <w:t xml:space="preserve">զբոսաշրջային արդյունքի դիվերսիֆիկացմանը, համայնքներում զբոսաշրջության զարգացմանը, </w:t>
      </w:r>
      <w:r w:rsidRPr="00943D75">
        <w:rPr>
          <w:rFonts w:ascii="GHEA Grapalat" w:eastAsia="Times New Roman" w:hAnsi="GHEA Grapalat" w:cs="Sylfaen"/>
          <w:sz w:val="24"/>
          <w:szCs w:val="24"/>
          <w:lang w:val="hy-AM" w:eastAsia="ru-RU"/>
        </w:rPr>
        <w:t>համաչափ</w:t>
      </w:r>
      <w:r w:rsidRPr="00943D75">
        <w:rPr>
          <w:rFonts w:ascii="GHEA Grapalat" w:eastAsia="Times New Roman" w:hAnsi="GHEA Grapalat" w:cs="Times Armenian"/>
          <w:sz w:val="24"/>
          <w:szCs w:val="24"/>
          <w:lang w:val="hy-AM" w:eastAsia="ru-RU"/>
        </w:rPr>
        <w:t xml:space="preserve"> </w:t>
      </w:r>
      <w:r w:rsidRPr="00943D75">
        <w:rPr>
          <w:rFonts w:ascii="GHEA Grapalat" w:eastAsia="Times New Roman" w:hAnsi="GHEA Grapalat" w:cs="Sylfaen"/>
          <w:sz w:val="24"/>
          <w:szCs w:val="24"/>
          <w:lang w:val="hy-AM" w:eastAsia="ru-RU"/>
        </w:rPr>
        <w:t>տարածքային</w:t>
      </w:r>
      <w:r w:rsidRPr="00943D75">
        <w:rPr>
          <w:rFonts w:ascii="GHEA Grapalat" w:eastAsia="Times New Roman" w:hAnsi="GHEA Grapalat" w:cs="Times Armenian"/>
          <w:sz w:val="24"/>
          <w:szCs w:val="24"/>
          <w:lang w:val="hy-AM" w:eastAsia="ru-RU"/>
        </w:rPr>
        <w:t xml:space="preserve"> </w:t>
      </w:r>
      <w:r w:rsidRPr="00943D75">
        <w:rPr>
          <w:rFonts w:ascii="GHEA Grapalat" w:eastAsia="Times New Roman" w:hAnsi="GHEA Grapalat" w:cs="Sylfaen"/>
          <w:sz w:val="24"/>
          <w:szCs w:val="24"/>
          <w:lang w:val="hy-AM" w:eastAsia="ru-RU"/>
        </w:rPr>
        <w:t>տնտեսական</w:t>
      </w:r>
      <w:r w:rsidRPr="00943D75">
        <w:rPr>
          <w:rFonts w:ascii="GHEA Grapalat" w:eastAsia="Times New Roman" w:hAnsi="GHEA Grapalat" w:cs="Times Armenian"/>
          <w:sz w:val="24"/>
          <w:szCs w:val="24"/>
          <w:lang w:val="hy-AM" w:eastAsia="ru-RU"/>
        </w:rPr>
        <w:t xml:space="preserve"> </w:t>
      </w:r>
      <w:r w:rsidRPr="00943D75">
        <w:rPr>
          <w:rFonts w:ascii="GHEA Grapalat" w:eastAsia="Times New Roman" w:hAnsi="GHEA Grapalat" w:cs="Sylfaen"/>
          <w:sz w:val="24"/>
          <w:szCs w:val="24"/>
          <w:lang w:val="hy-AM" w:eastAsia="ru-RU"/>
        </w:rPr>
        <w:t>զարգացմանը</w:t>
      </w:r>
      <w:r w:rsidRPr="00943D75">
        <w:rPr>
          <w:rFonts w:ascii="GHEA Grapalat" w:eastAsia="Times New Roman" w:hAnsi="GHEA Grapalat" w:cs="Times Armenian"/>
          <w:sz w:val="24"/>
          <w:szCs w:val="24"/>
          <w:lang w:val="hy-AM" w:eastAsia="ru-RU"/>
        </w:rPr>
        <w:t>, մարդկային ռեսուրսների զարգացմանը, միջազգային համագործակցության ակտիվացմանը և այլն</w:t>
      </w:r>
      <w:r w:rsidRPr="00943D75">
        <w:rPr>
          <w:rFonts w:ascii="GHEA Grapalat" w:eastAsia="Times New Roman" w:hAnsi="GHEA Grapalat" w:cs="Sylfaen"/>
          <w:sz w:val="24"/>
          <w:szCs w:val="24"/>
          <w:lang w:val="hy-AM" w:eastAsia="ru-RU"/>
        </w:rPr>
        <w:t xml:space="preserve">: </w:t>
      </w:r>
    </w:p>
    <w:p w:rsidR="00943D75" w:rsidRPr="00943D75" w:rsidRDefault="00943D75" w:rsidP="00943D75">
      <w:pPr>
        <w:spacing w:line="360" w:lineRule="auto"/>
        <w:ind w:firstLine="720"/>
        <w:jc w:val="both"/>
        <w:rPr>
          <w:rFonts w:ascii="GHEA Grapalat" w:eastAsia="Times New Roman" w:hAnsi="GHEA Grapalat" w:cs="Times New Roman"/>
          <w:sz w:val="24"/>
          <w:szCs w:val="24"/>
          <w:lang w:val="hy-AM" w:eastAsia="ru-RU"/>
        </w:rPr>
      </w:pPr>
    </w:p>
    <w:p w:rsidR="00943D75" w:rsidRPr="00943D75" w:rsidRDefault="00943D75" w:rsidP="00943D75">
      <w:pPr>
        <w:numPr>
          <w:ilvl w:val="0"/>
          <w:numId w:val="2"/>
        </w:numPr>
        <w:spacing w:after="200" w:line="360" w:lineRule="auto"/>
        <w:jc w:val="both"/>
        <w:rPr>
          <w:rFonts w:ascii="GHEA Grapalat" w:eastAsia="Times New Roman" w:hAnsi="GHEA Grapalat" w:cs="Times New Roman"/>
          <w:b/>
          <w:sz w:val="24"/>
          <w:szCs w:val="24"/>
          <w:lang w:val="hy-AM" w:eastAsia="ru-RU"/>
        </w:rPr>
      </w:pPr>
      <w:r w:rsidRPr="00943D75">
        <w:rPr>
          <w:rFonts w:ascii="GHEA Grapalat" w:eastAsia="Times New Roman" w:hAnsi="GHEA Grapalat" w:cs="Times New Roman"/>
          <w:b/>
          <w:sz w:val="24"/>
          <w:szCs w:val="24"/>
          <w:lang w:val="hy-AM" w:eastAsia="ru-RU"/>
        </w:rPr>
        <w:t>Ընթացիկ իրավիճակը և խնդիրները</w:t>
      </w:r>
    </w:p>
    <w:p w:rsidR="00943D75" w:rsidRPr="00943D75" w:rsidRDefault="00943D75" w:rsidP="00943D75">
      <w:pPr>
        <w:numPr>
          <w:ilvl w:val="0"/>
          <w:numId w:val="7"/>
        </w:numPr>
        <w:spacing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Sylfaen"/>
          <w:sz w:val="24"/>
          <w:szCs w:val="24"/>
          <w:lang w:val="hy-AM" w:eastAsia="ru-RU"/>
        </w:rPr>
        <w:t>Միավորված</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ազգերի</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կազմակերպության</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զբոսաշրջության</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համաշխարհային</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կազմակերպության</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այսուհետ</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ՄԱԿ</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ԶՀԿ</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տվյալներով</w:t>
      </w:r>
      <w:r w:rsidRPr="00943D75">
        <w:rPr>
          <w:rFonts w:ascii="GHEA Grapalat" w:eastAsia="Times New Roman" w:hAnsi="GHEA Grapalat" w:cs="Times New Roman"/>
          <w:sz w:val="24"/>
          <w:szCs w:val="24"/>
          <w:lang w:val="hy-AM" w:eastAsia="ru-RU"/>
        </w:rPr>
        <w:t xml:space="preserve">` </w:t>
      </w:r>
    </w:p>
    <w:p w:rsidR="00943D75" w:rsidRPr="00943D75" w:rsidRDefault="00943D75" w:rsidP="00943D75">
      <w:pPr>
        <w:numPr>
          <w:ilvl w:val="0"/>
          <w:numId w:val="8"/>
        </w:numPr>
        <w:spacing w:line="360" w:lineRule="auto"/>
        <w:jc w:val="both"/>
        <w:rPr>
          <w:rFonts w:ascii="GHEA Grapalat" w:eastAsia="Times New Roman" w:hAnsi="GHEA Grapalat" w:cs="Times New Roman"/>
          <w:sz w:val="24"/>
          <w:szCs w:val="24"/>
          <w:lang w:val="hy-AM" w:bidi="hi-IN"/>
        </w:rPr>
      </w:pPr>
      <w:r w:rsidRPr="00943D75">
        <w:rPr>
          <w:rFonts w:ascii="GHEA Grapalat" w:eastAsia="Times New Roman" w:hAnsi="GHEA Grapalat" w:cs="Times New Roman"/>
          <w:sz w:val="24"/>
          <w:szCs w:val="24"/>
          <w:lang w:val="hy-AM" w:eastAsia="ru-RU"/>
        </w:rPr>
        <w:lastRenderedPageBreak/>
        <w:t xml:space="preserve">2016 </w:t>
      </w:r>
      <w:r w:rsidRPr="00943D75">
        <w:rPr>
          <w:rFonts w:ascii="GHEA Grapalat" w:eastAsia="Times New Roman" w:hAnsi="GHEA Grapalat" w:cs="Sylfaen"/>
          <w:sz w:val="24"/>
          <w:szCs w:val="24"/>
          <w:lang w:val="hy-AM" w:eastAsia="ru-RU"/>
        </w:rPr>
        <w:t>թվականին</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համաշխարհային</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զբոսաշրջային</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այցելությունների</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թիվը</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կազմել</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է</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Times New Roman"/>
          <w:sz w:val="24"/>
          <w:szCs w:val="24"/>
          <w:lang w:val="hy-AM" w:bidi="hi-IN"/>
        </w:rPr>
        <w:t xml:space="preserve">1 միլիարդ 235 միլիոն` 46 միլիոնով կամ 3.9 տոկոսով ավել քան 2015 թվականին: </w:t>
      </w:r>
    </w:p>
    <w:p w:rsidR="00943D75" w:rsidRPr="00943D75" w:rsidRDefault="00943D75" w:rsidP="00943D75">
      <w:pPr>
        <w:numPr>
          <w:ilvl w:val="0"/>
          <w:numId w:val="8"/>
        </w:numPr>
        <w:spacing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Sylfaen"/>
          <w:sz w:val="24"/>
          <w:szCs w:val="24"/>
          <w:lang w:val="hy-AM" w:eastAsia="ru-RU"/>
        </w:rPr>
        <w:t>վերջին</w:t>
      </w:r>
      <w:r w:rsidRPr="00943D75">
        <w:rPr>
          <w:rFonts w:ascii="GHEA Grapalat" w:eastAsia="Times New Roman" w:hAnsi="GHEA Grapalat" w:cs="Times New Roman"/>
          <w:sz w:val="24"/>
          <w:szCs w:val="24"/>
          <w:lang w:val="hy-AM" w:eastAsia="ru-RU"/>
        </w:rPr>
        <w:t xml:space="preserve"> հինգ </w:t>
      </w:r>
      <w:r w:rsidRPr="00943D75">
        <w:rPr>
          <w:rFonts w:ascii="GHEA Grapalat" w:eastAsia="Times New Roman" w:hAnsi="GHEA Grapalat" w:cs="Sylfaen"/>
          <w:sz w:val="24"/>
          <w:szCs w:val="24"/>
          <w:lang w:val="hy-AM" w:eastAsia="ru-RU"/>
        </w:rPr>
        <w:t>տարիներին</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համաշխարհային</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զբոսաշրջային</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այցելությունների</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միջին</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տարեկան</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աճը</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կազմել</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է</w:t>
      </w:r>
      <w:r w:rsidRPr="00943D75">
        <w:rPr>
          <w:rFonts w:ascii="GHEA Grapalat" w:eastAsia="Times New Roman" w:hAnsi="GHEA Grapalat" w:cs="Times New Roman"/>
          <w:sz w:val="24"/>
          <w:szCs w:val="24"/>
          <w:lang w:val="hy-AM" w:eastAsia="ru-RU"/>
        </w:rPr>
        <w:t xml:space="preserve"> շուրջ 4.5 </w:t>
      </w:r>
      <w:r w:rsidR="0066702C">
        <w:rPr>
          <w:rFonts w:ascii="GHEA Grapalat" w:eastAsia="Times New Roman" w:hAnsi="GHEA Grapalat" w:cs="Sylfaen"/>
          <w:sz w:val="24"/>
          <w:szCs w:val="24"/>
          <w:lang w:val="hy-AM" w:eastAsia="ru-RU"/>
        </w:rPr>
        <w:t>տոկոս</w:t>
      </w:r>
      <w:r w:rsidR="0066702C">
        <w:rPr>
          <w:rFonts w:ascii="GHEA Grapalat" w:eastAsia="Times New Roman" w:hAnsi="GHEA Grapalat" w:cs="Sylfaen"/>
          <w:sz w:val="24"/>
          <w:szCs w:val="24"/>
          <w:lang w:val="en-US" w:eastAsia="ru-RU"/>
        </w:rPr>
        <w:t>:</w:t>
      </w:r>
    </w:p>
    <w:p w:rsidR="00943D75" w:rsidRPr="00943D75" w:rsidRDefault="00943D75" w:rsidP="00943D75">
      <w:pPr>
        <w:spacing w:line="360" w:lineRule="auto"/>
        <w:ind w:left="1080"/>
        <w:jc w:val="both"/>
        <w:rPr>
          <w:rFonts w:ascii="GHEA Grapalat" w:eastAsia="Times New Roman" w:hAnsi="GHEA Grapalat" w:cs="Times New Roman"/>
          <w:sz w:val="24"/>
          <w:szCs w:val="24"/>
          <w:lang w:val="hy-AM" w:eastAsia="ru-RU"/>
        </w:rPr>
      </w:pPr>
    </w:p>
    <w:p w:rsidR="00943D75" w:rsidRPr="00943D75" w:rsidRDefault="00943D75" w:rsidP="00943D75">
      <w:pPr>
        <w:numPr>
          <w:ilvl w:val="0"/>
          <w:numId w:val="7"/>
        </w:numPr>
        <w:spacing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Sylfaen"/>
          <w:sz w:val="24"/>
          <w:szCs w:val="24"/>
          <w:lang w:val="hy-AM" w:eastAsia="ru-RU"/>
        </w:rPr>
        <w:t>Վիճակագրական</w:t>
      </w:r>
      <w:r w:rsidRPr="00943D75">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Sylfaen"/>
          <w:sz w:val="24"/>
          <w:szCs w:val="24"/>
          <w:lang w:val="hy-AM" w:eastAsia="ru-RU"/>
        </w:rPr>
        <w:t>տվյալներով</w:t>
      </w:r>
      <w:r w:rsidRPr="001A0F63">
        <w:rPr>
          <w:rFonts w:ascii="GHEA Grapalat" w:eastAsia="Times New Roman" w:hAnsi="GHEA Grapalat" w:cs="Sylfaen"/>
          <w:sz w:val="24"/>
          <w:szCs w:val="24"/>
          <w:lang w:val="hy-AM" w:eastAsia="ru-RU"/>
        </w:rPr>
        <w:t xml:space="preserve"> </w:t>
      </w:r>
      <w:r w:rsidRPr="00943D75">
        <w:rPr>
          <w:rFonts w:ascii="GHEA Grapalat" w:eastAsia="Times New Roman" w:hAnsi="GHEA Grapalat" w:cs="Times New Roman"/>
          <w:spacing w:val="-8"/>
          <w:sz w:val="24"/>
          <w:szCs w:val="24"/>
          <w:lang w:val="hy-AM" w:eastAsia="ru-RU"/>
        </w:rPr>
        <w:t xml:space="preserve">2016 </w:t>
      </w:r>
      <w:r w:rsidRPr="00943D75">
        <w:rPr>
          <w:rFonts w:ascii="GHEA Grapalat" w:eastAsia="Times New Roman" w:hAnsi="GHEA Grapalat" w:cs="Sylfaen"/>
          <w:spacing w:val="-8"/>
          <w:sz w:val="24"/>
          <w:szCs w:val="24"/>
          <w:lang w:val="hy-AM" w:eastAsia="ru-RU"/>
        </w:rPr>
        <w:t>թվականին</w:t>
      </w:r>
      <w:r w:rsidRPr="00943D75">
        <w:rPr>
          <w:rFonts w:ascii="GHEA Grapalat" w:eastAsia="Times New Roman" w:hAnsi="GHEA Grapalat" w:cs="Times New Roman"/>
          <w:sz w:val="24"/>
          <w:szCs w:val="24"/>
          <w:lang w:val="hy-AM" w:eastAsia="ru-RU"/>
        </w:rPr>
        <w:t xml:space="preserve">` </w:t>
      </w:r>
    </w:p>
    <w:p w:rsidR="00943D75" w:rsidRPr="0066702C" w:rsidRDefault="00943D75" w:rsidP="00943D75">
      <w:pPr>
        <w:numPr>
          <w:ilvl w:val="0"/>
          <w:numId w:val="9"/>
        </w:numPr>
        <w:spacing w:line="360" w:lineRule="auto"/>
        <w:ind w:hanging="11"/>
        <w:jc w:val="both"/>
        <w:rPr>
          <w:rFonts w:ascii="GHEA Grapalat" w:eastAsia="Palatino Linotype" w:hAnsi="GHEA Grapalat" w:cs="Times New Roman"/>
          <w:sz w:val="24"/>
          <w:szCs w:val="24"/>
          <w:lang w:val="hy-AM"/>
        </w:rPr>
      </w:pPr>
      <w:r w:rsidRPr="0066702C">
        <w:rPr>
          <w:rFonts w:ascii="GHEA Grapalat" w:eastAsia="Times New Roman" w:hAnsi="GHEA Grapalat" w:cs="Sylfaen"/>
          <w:spacing w:val="-8"/>
          <w:sz w:val="24"/>
          <w:szCs w:val="24"/>
          <w:lang w:val="hy-AM" w:eastAsia="ru-RU"/>
        </w:rPr>
        <w:t>Հայաստան</w:t>
      </w:r>
      <w:r w:rsidRPr="0066702C">
        <w:rPr>
          <w:rFonts w:ascii="GHEA Grapalat" w:eastAsia="Times New Roman" w:hAnsi="GHEA Grapalat" w:cs="Times New Roman"/>
          <w:spacing w:val="-8"/>
          <w:sz w:val="24"/>
          <w:szCs w:val="24"/>
          <w:lang w:val="hy-AM" w:eastAsia="ru-RU"/>
        </w:rPr>
        <w:t xml:space="preserve"> ներգնա </w:t>
      </w:r>
      <w:r w:rsidRPr="0066702C">
        <w:rPr>
          <w:rFonts w:ascii="GHEA Grapalat" w:eastAsia="Times New Roman" w:hAnsi="GHEA Grapalat" w:cs="Sylfaen"/>
          <w:spacing w:val="-8"/>
          <w:sz w:val="24"/>
          <w:szCs w:val="24"/>
          <w:lang w:val="hy-AM" w:eastAsia="ru-RU"/>
        </w:rPr>
        <w:t>զբոսաշրջային</w:t>
      </w:r>
      <w:r w:rsidRPr="0066702C">
        <w:rPr>
          <w:rFonts w:ascii="GHEA Grapalat" w:eastAsia="Times New Roman" w:hAnsi="GHEA Grapalat" w:cs="Arial Armenian"/>
          <w:spacing w:val="-8"/>
          <w:sz w:val="24"/>
          <w:szCs w:val="24"/>
          <w:lang w:val="hy-AM" w:eastAsia="ru-RU"/>
        </w:rPr>
        <w:t xml:space="preserve"> այցելությունների թիվը կազմել է շուրջ </w:t>
      </w:r>
      <w:r w:rsidRPr="0066702C">
        <w:rPr>
          <w:rFonts w:ascii="GHEA Grapalat" w:eastAsia="Times New Roman" w:hAnsi="GHEA Grapalat" w:cs="Times New Roman"/>
          <w:spacing w:val="-8"/>
          <w:sz w:val="24"/>
          <w:szCs w:val="24"/>
          <w:lang w:val="hy-AM" w:eastAsia="ru-RU"/>
        </w:rPr>
        <w:t>1</w:t>
      </w:r>
      <w:r w:rsidRPr="0066702C">
        <w:rPr>
          <w:rFonts w:ascii="GHEA Grapalat" w:eastAsia="Times New Roman" w:hAnsi="GHEA Grapalat" w:cs="Sylfaen"/>
          <w:sz w:val="24"/>
          <w:szCs w:val="24"/>
          <w:lang w:val="hy-AM" w:eastAsia="ru-RU"/>
        </w:rPr>
        <w:t xml:space="preserve"> </w:t>
      </w:r>
      <w:r w:rsidRPr="0066702C">
        <w:rPr>
          <w:rFonts w:ascii="GHEA Grapalat" w:eastAsia="Times New Roman" w:hAnsi="GHEA Grapalat" w:cs="Times New Roman"/>
          <w:spacing w:val="-8"/>
          <w:sz w:val="24"/>
          <w:szCs w:val="24"/>
          <w:lang w:val="hy-AM" w:eastAsia="ru-RU"/>
        </w:rPr>
        <w:t xml:space="preserve">միլիոն 259 հազար` 5.7 </w:t>
      </w:r>
      <w:r w:rsidRPr="0066702C">
        <w:rPr>
          <w:rFonts w:ascii="GHEA Grapalat" w:eastAsia="Times New Roman" w:hAnsi="GHEA Grapalat" w:cs="Sylfaen"/>
          <w:spacing w:val="-8"/>
          <w:sz w:val="24"/>
          <w:szCs w:val="24"/>
          <w:lang w:val="hy-AM" w:eastAsia="ru-RU"/>
        </w:rPr>
        <w:t>տոկոսո</w:t>
      </w:r>
      <w:r w:rsidRPr="0066702C">
        <w:rPr>
          <w:rFonts w:ascii="GHEA Grapalat" w:eastAsia="Times New Roman" w:hAnsi="GHEA Grapalat" w:cs="Sylfaen"/>
          <w:sz w:val="24"/>
          <w:szCs w:val="24"/>
          <w:lang w:val="hy-AM" w:eastAsia="ru-RU"/>
        </w:rPr>
        <w:t>վ</w:t>
      </w:r>
      <w:r w:rsidRPr="0066702C">
        <w:rPr>
          <w:rFonts w:ascii="GHEA Grapalat" w:eastAsia="Times New Roman" w:hAnsi="GHEA Grapalat" w:cs="Times New Roman"/>
          <w:sz w:val="24"/>
          <w:szCs w:val="24"/>
          <w:lang w:val="hy-AM" w:eastAsia="ru-RU"/>
        </w:rPr>
        <w:t xml:space="preserve"> ավել, </w:t>
      </w:r>
      <w:r w:rsidRPr="0066702C">
        <w:rPr>
          <w:rFonts w:ascii="GHEA Grapalat" w:eastAsia="Times New Roman" w:hAnsi="GHEA Grapalat" w:cs="Sylfaen"/>
          <w:sz w:val="24"/>
          <w:szCs w:val="24"/>
          <w:lang w:val="hy-AM" w:eastAsia="ru-RU"/>
        </w:rPr>
        <w:t>քան</w:t>
      </w:r>
      <w:r w:rsidRPr="0066702C">
        <w:rPr>
          <w:rFonts w:ascii="GHEA Grapalat" w:eastAsia="Times New Roman" w:hAnsi="GHEA Grapalat" w:cs="Times New Roman"/>
          <w:sz w:val="24"/>
          <w:szCs w:val="24"/>
          <w:lang w:val="hy-AM" w:eastAsia="ru-RU"/>
        </w:rPr>
        <w:t xml:space="preserve"> 2015 </w:t>
      </w:r>
      <w:r w:rsidRPr="0066702C">
        <w:rPr>
          <w:rFonts w:ascii="GHEA Grapalat" w:eastAsia="Times New Roman" w:hAnsi="GHEA Grapalat" w:cs="Sylfaen"/>
          <w:sz w:val="24"/>
          <w:szCs w:val="24"/>
          <w:lang w:val="hy-AM" w:eastAsia="ru-RU"/>
        </w:rPr>
        <w:t>թվականին.</w:t>
      </w:r>
      <w:r w:rsidRPr="0066702C">
        <w:rPr>
          <w:rFonts w:ascii="GHEA Grapalat" w:eastAsia="Times New Roman" w:hAnsi="GHEA Grapalat" w:cs="Times New Roman"/>
          <w:color w:val="244061"/>
          <w:sz w:val="24"/>
          <w:szCs w:val="24"/>
          <w:lang w:val="hy-AM"/>
        </w:rPr>
        <w:t xml:space="preserve"> </w:t>
      </w:r>
    </w:p>
    <w:p w:rsidR="00943D75" w:rsidRPr="0066702C" w:rsidRDefault="00943D75" w:rsidP="00943D75">
      <w:pPr>
        <w:numPr>
          <w:ilvl w:val="0"/>
          <w:numId w:val="9"/>
        </w:numPr>
        <w:spacing w:line="360" w:lineRule="auto"/>
        <w:ind w:hanging="11"/>
        <w:jc w:val="both"/>
        <w:rPr>
          <w:rFonts w:ascii="GHEA Grapalat" w:eastAsia="Times New Roman" w:hAnsi="GHEA Grapalat" w:cs="Sylfaen"/>
          <w:spacing w:val="-8"/>
          <w:sz w:val="24"/>
          <w:szCs w:val="24"/>
          <w:lang w:val="hy-AM" w:eastAsia="ru-RU"/>
        </w:rPr>
      </w:pPr>
      <w:r w:rsidRPr="0066702C">
        <w:rPr>
          <w:rFonts w:ascii="GHEA Grapalat" w:eastAsia="Times New Roman" w:hAnsi="GHEA Grapalat" w:cs="Sylfaen"/>
          <w:spacing w:val="-8"/>
          <w:sz w:val="24"/>
          <w:szCs w:val="24"/>
          <w:lang w:val="hy-AM" w:eastAsia="ru-RU"/>
        </w:rPr>
        <w:t xml:space="preserve">Ներքին զբոսաշրջային այցելությունների թիվը կազմել է 979.968` 12.4 տոկոսով ավելի, քան 2015 թվականին: </w:t>
      </w:r>
    </w:p>
    <w:p w:rsidR="00943D75" w:rsidRPr="00943D75" w:rsidRDefault="00943D75" w:rsidP="00943D75">
      <w:pPr>
        <w:spacing w:line="360" w:lineRule="auto"/>
        <w:ind w:firstLine="360"/>
        <w:jc w:val="both"/>
        <w:rPr>
          <w:rFonts w:ascii="GHEA Grapalat" w:eastAsia="Times New Roman" w:hAnsi="GHEA Grapalat" w:cs="Times New Roman"/>
          <w:sz w:val="24"/>
          <w:szCs w:val="24"/>
          <w:lang w:val="hy-AM"/>
        </w:rPr>
      </w:pPr>
      <w:r w:rsidRPr="00943D75">
        <w:rPr>
          <w:rFonts w:ascii="GHEA Grapalat" w:eastAsia="Times New Roman" w:hAnsi="GHEA Grapalat" w:cs="Times New Roman"/>
          <w:sz w:val="24"/>
          <w:szCs w:val="24"/>
          <w:lang w:val="hy-AM"/>
        </w:rPr>
        <w:t xml:space="preserve">2016 թվականին </w:t>
      </w:r>
      <w:r w:rsidRPr="001A0F63">
        <w:rPr>
          <w:rFonts w:ascii="GHEA Grapalat" w:eastAsia="Times New Roman" w:hAnsi="GHEA Grapalat" w:cs="Times New Roman"/>
          <w:sz w:val="24"/>
          <w:szCs w:val="24"/>
          <w:lang w:val="hy-AM"/>
        </w:rPr>
        <w:t xml:space="preserve">ներգնա </w:t>
      </w:r>
      <w:r w:rsidRPr="00943D75">
        <w:rPr>
          <w:rFonts w:ascii="GHEA Grapalat" w:eastAsia="Times New Roman" w:hAnsi="GHEA Grapalat" w:cs="Times New Roman"/>
          <w:sz w:val="24"/>
          <w:szCs w:val="24"/>
          <w:lang w:val="hy-AM"/>
        </w:rPr>
        <w:t>այցելությունների աճը հիմ</w:t>
      </w:r>
      <w:r w:rsidR="001A0F63">
        <w:rPr>
          <w:rFonts w:ascii="GHEA Grapalat" w:eastAsia="Times New Roman" w:hAnsi="GHEA Grapalat" w:cs="Times New Roman"/>
          <w:sz w:val="24"/>
          <w:szCs w:val="24"/>
        </w:rPr>
        <w:t>ն</w:t>
      </w:r>
      <w:r w:rsidRPr="00943D75">
        <w:rPr>
          <w:rFonts w:ascii="GHEA Grapalat" w:eastAsia="Times New Roman" w:hAnsi="GHEA Grapalat" w:cs="Times New Roman"/>
          <w:sz w:val="24"/>
          <w:szCs w:val="24"/>
          <w:lang w:val="hy-AM"/>
        </w:rPr>
        <w:t>ականում ապահովվել է</w:t>
      </w:r>
      <w:r w:rsidRPr="00943D75">
        <w:rPr>
          <w:rFonts w:ascii="GHEA Grapalat" w:eastAsia="Palatino Linotype" w:hAnsi="GHEA Grapalat" w:cs="Times New Roman"/>
          <w:sz w:val="24"/>
          <w:szCs w:val="24"/>
          <w:lang w:val="hy-AM"/>
        </w:rPr>
        <w:t xml:space="preserve"> ՌԴ-ից,  Իրանից, ԱՄԷ-ից, Չինաստանից, Խորվաթիայից, Չեխիայից, Դանիայից, Գերմանիայից, Ինդոնեզիայից, Կոլումբիայից, Նիդերլանդներից, Օմանից, Ֆիլիպիններից, Իսպանիայից, Թուրքիայից </w:t>
      </w:r>
      <w:r w:rsidRPr="00943D75">
        <w:rPr>
          <w:rFonts w:ascii="GHEA Grapalat" w:eastAsia="Times New Roman" w:hAnsi="GHEA Grapalat" w:cs="Times New Roman"/>
          <w:sz w:val="24"/>
          <w:szCs w:val="24"/>
          <w:lang w:val="hy-AM"/>
        </w:rPr>
        <w:t xml:space="preserve">Հայաստան այցելությունների աճով:  </w:t>
      </w:r>
    </w:p>
    <w:p w:rsidR="00943D75" w:rsidRPr="00943D75" w:rsidRDefault="00943D75" w:rsidP="00943D75">
      <w:pPr>
        <w:spacing w:line="360" w:lineRule="auto"/>
        <w:ind w:firstLine="360"/>
        <w:jc w:val="both"/>
        <w:rPr>
          <w:rFonts w:ascii="GHEA Grapalat" w:eastAsia="Times New Roman" w:hAnsi="GHEA Grapalat" w:cs="Sylfaen"/>
          <w:sz w:val="24"/>
          <w:szCs w:val="24"/>
          <w:lang w:val="hy-AM" w:eastAsia="ru-RU"/>
        </w:rPr>
      </w:pPr>
      <w:r w:rsidRPr="00943D75">
        <w:rPr>
          <w:rFonts w:ascii="GHEA Grapalat" w:eastAsia="Times New Roman" w:hAnsi="GHEA Grapalat" w:cs="Sylfaen"/>
          <w:sz w:val="24"/>
          <w:szCs w:val="24"/>
          <w:lang w:val="hy-AM" w:eastAsia="ru-RU"/>
        </w:rPr>
        <w:t>3. Համաշխարհային շուկայում և Հայաստանում ներկա զարգացման միտումների և մարտահրավերների պայմաններում ՀՀ կառավարության ծրագրի արդյունավետ իրականացման համար անհրաժեշտ է լուծել հետևյալ խնդիրները.</w:t>
      </w:r>
    </w:p>
    <w:p w:rsidR="00943D75" w:rsidRPr="00943D75" w:rsidRDefault="00943D75" w:rsidP="00943D75">
      <w:pPr>
        <w:widowControl w:val="0"/>
        <w:numPr>
          <w:ilvl w:val="0"/>
          <w:numId w:val="4"/>
        </w:numPr>
        <w:suppressLineNumbers/>
        <w:suppressAutoHyphens/>
        <w:autoSpaceDN w:val="0"/>
        <w:spacing w:line="360" w:lineRule="auto"/>
        <w:jc w:val="both"/>
        <w:rPr>
          <w:rFonts w:ascii="GHEA Grapalat" w:eastAsia="DejaVu Sans" w:hAnsi="GHEA Grapalat" w:cs="DejaVu Sans"/>
          <w:kern w:val="3"/>
          <w:sz w:val="24"/>
          <w:szCs w:val="24"/>
          <w:lang w:val="hy-AM" w:eastAsia="zh-CN" w:bidi="hi-IN"/>
        </w:rPr>
      </w:pPr>
      <w:r w:rsidRPr="00943D75">
        <w:rPr>
          <w:rFonts w:ascii="GHEA Grapalat" w:eastAsia="DejaVu Sans" w:hAnsi="GHEA Grapalat" w:cs="DejaVu Sans"/>
          <w:kern w:val="3"/>
          <w:sz w:val="24"/>
          <w:szCs w:val="24"/>
          <w:lang w:val="hy-AM" w:eastAsia="zh-CN" w:bidi="hi-IN"/>
        </w:rPr>
        <w:t>Զբոսաշրջության բնագավառում ճշգրիտ վիճակագրական տվյալների հավաքագրման և որակյալ ուսումնասիրությունների ու վերլուծությունների իրականացման, առկա ռեսուրսների գնահատման և պետական քաղաքականության առավել արդյունավետ մշակման ու իրականացման նպատակով անհրաժեշտություն է առաջանում</w:t>
      </w:r>
    </w:p>
    <w:p w:rsidR="00943D75" w:rsidRPr="00943D75" w:rsidRDefault="0066702C" w:rsidP="00943D75">
      <w:pPr>
        <w:widowControl w:val="0"/>
        <w:suppressLineNumbers/>
        <w:suppressAutoHyphens/>
        <w:autoSpaceDN w:val="0"/>
        <w:spacing w:line="360" w:lineRule="auto"/>
        <w:ind w:left="660"/>
        <w:jc w:val="both"/>
        <w:rPr>
          <w:rFonts w:ascii="GHEA Grapalat" w:eastAsia="DejaVu Sans" w:hAnsi="GHEA Grapalat" w:cs="DejaVu Sans"/>
          <w:kern w:val="3"/>
          <w:sz w:val="24"/>
          <w:szCs w:val="24"/>
          <w:lang w:val="hy-AM" w:eastAsia="zh-CN" w:bidi="hi-IN"/>
        </w:rPr>
      </w:pPr>
      <w:r>
        <w:rPr>
          <w:rFonts w:ascii="GHEA Grapalat" w:eastAsia="DejaVu Sans" w:hAnsi="GHEA Grapalat" w:cs="DejaVu Sans"/>
          <w:kern w:val="3"/>
          <w:sz w:val="24"/>
          <w:szCs w:val="24"/>
          <w:lang w:val="en-US" w:eastAsia="zh-CN" w:bidi="hi-IN"/>
        </w:rPr>
        <w:t>ա</w:t>
      </w:r>
      <w:r w:rsidR="00943D75" w:rsidRPr="00943D75">
        <w:rPr>
          <w:rFonts w:ascii="GHEA Grapalat" w:eastAsia="DejaVu Sans" w:hAnsi="GHEA Grapalat" w:cs="DejaVu Sans"/>
          <w:kern w:val="3"/>
          <w:sz w:val="24"/>
          <w:szCs w:val="24"/>
          <w:lang w:val="hy-AM" w:eastAsia="zh-CN" w:bidi="hi-IN"/>
        </w:rPr>
        <w:t xml:space="preserve">. </w:t>
      </w:r>
      <w:proofErr w:type="gramStart"/>
      <w:r w:rsidR="00943D75" w:rsidRPr="00943D75">
        <w:rPr>
          <w:rFonts w:ascii="GHEA Grapalat" w:eastAsia="DejaVu Sans" w:hAnsi="GHEA Grapalat" w:cs="DejaVu Sans"/>
          <w:kern w:val="3"/>
          <w:sz w:val="24"/>
          <w:szCs w:val="24"/>
          <w:lang w:val="hy-AM" w:eastAsia="zh-CN" w:bidi="hi-IN"/>
        </w:rPr>
        <w:t>բարելավել</w:t>
      </w:r>
      <w:proofErr w:type="gramEnd"/>
      <w:r w:rsidR="00943D75" w:rsidRPr="00943D75">
        <w:rPr>
          <w:rFonts w:ascii="GHEA Grapalat" w:eastAsia="DejaVu Sans" w:hAnsi="GHEA Grapalat" w:cs="DejaVu Sans"/>
          <w:kern w:val="3"/>
          <w:sz w:val="24"/>
          <w:szCs w:val="24"/>
          <w:lang w:val="hy-AM" w:eastAsia="zh-CN" w:bidi="hi-IN"/>
        </w:rPr>
        <w:t xml:space="preserve"> վարչական վիճակագրության վարումը, ներդնել զբոսաշրջության ոլորտի վարչական ռեգիստր, իրականացնել ոլորտում գործող հիմնական սուբյեկտների և օբյեկտների հաշվառում, ձևավորել և վարել զբոսաշրջային ռեսուրսների գրանցամատյան,</w:t>
      </w:r>
    </w:p>
    <w:p w:rsidR="00943D75" w:rsidRPr="00943D75" w:rsidRDefault="00943D75" w:rsidP="00943D75">
      <w:pPr>
        <w:widowControl w:val="0"/>
        <w:suppressLineNumbers/>
        <w:suppressAutoHyphens/>
        <w:autoSpaceDN w:val="0"/>
        <w:spacing w:line="360" w:lineRule="auto"/>
        <w:ind w:left="660"/>
        <w:jc w:val="both"/>
        <w:rPr>
          <w:rFonts w:ascii="GHEA Grapalat" w:eastAsia="DejaVu Sans" w:hAnsi="GHEA Grapalat" w:cs="DejaVu Sans"/>
          <w:kern w:val="3"/>
          <w:sz w:val="24"/>
          <w:szCs w:val="24"/>
          <w:lang w:val="hy-AM" w:eastAsia="zh-CN" w:bidi="hi-IN"/>
        </w:rPr>
      </w:pPr>
      <w:r w:rsidRPr="00943D75">
        <w:rPr>
          <w:rFonts w:ascii="GHEA Grapalat" w:eastAsia="DejaVu Sans" w:hAnsi="GHEA Grapalat" w:cs="DejaVu Sans"/>
          <w:kern w:val="3"/>
          <w:sz w:val="24"/>
          <w:szCs w:val="24"/>
          <w:lang w:val="hy-AM" w:eastAsia="zh-CN" w:bidi="hi-IN"/>
        </w:rPr>
        <w:t>բ. արդիականացնել և հստակեցնել զբոսաշրջության բնագավառում օգտագործվող հասկացություն</w:t>
      </w:r>
      <w:r w:rsidR="001A0F63">
        <w:rPr>
          <w:rFonts w:ascii="GHEA Grapalat" w:eastAsia="DejaVu Sans" w:hAnsi="GHEA Grapalat" w:cs="DejaVu Sans"/>
          <w:kern w:val="3"/>
          <w:sz w:val="24"/>
          <w:szCs w:val="24"/>
          <w:lang w:eastAsia="zh-CN" w:bidi="hi-IN"/>
        </w:rPr>
        <w:t>ն</w:t>
      </w:r>
      <w:r w:rsidRPr="00943D75">
        <w:rPr>
          <w:rFonts w:ascii="GHEA Grapalat" w:eastAsia="DejaVu Sans" w:hAnsi="GHEA Grapalat" w:cs="DejaVu Sans"/>
          <w:kern w:val="3"/>
          <w:sz w:val="24"/>
          <w:szCs w:val="24"/>
          <w:lang w:val="hy-AM" w:eastAsia="zh-CN" w:bidi="hi-IN"/>
        </w:rPr>
        <w:t>երը,</w:t>
      </w:r>
    </w:p>
    <w:p w:rsidR="00943D75" w:rsidRPr="00943D75" w:rsidRDefault="00943D75" w:rsidP="00943D75">
      <w:pPr>
        <w:widowControl w:val="0"/>
        <w:numPr>
          <w:ilvl w:val="0"/>
          <w:numId w:val="4"/>
        </w:numPr>
        <w:suppressLineNumbers/>
        <w:suppressAutoHyphens/>
        <w:autoSpaceDN w:val="0"/>
        <w:spacing w:line="360" w:lineRule="auto"/>
        <w:jc w:val="both"/>
        <w:rPr>
          <w:rFonts w:ascii="GHEA Grapalat" w:eastAsia="DejaVu Sans" w:hAnsi="GHEA Grapalat" w:cs="DejaVu Sans"/>
          <w:kern w:val="3"/>
          <w:sz w:val="24"/>
          <w:szCs w:val="24"/>
          <w:lang w:val="hy-AM" w:eastAsia="zh-CN" w:bidi="hi-IN"/>
        </w:rPr>
      </w:pPr>
      <w:r w:rsidRPr="00943D75">
        <w:rPr>
          <w:rFonts w:ascii="GHEA Grapalat" w:eastAsia="DejaVu Sans" w:hAnsi="GHEA Grapalat" w:cs="DejaVu Sans"/>
          <w:kern w:val="3"/>
          <w:sz w:val="24"/>
          <w:szCs w:val="24"/>
          <w:lang w:val="hy-AM" w:eastAsia="zh-CN" w:bidi="hi-IN"/>
        </w:rPr>
        <w:lastRenderedPageBreak/>
        <w:t>Զբոսաշրջության բնագավառում պետական քաղաքականության մշակման և իրականացման գործընթացներում շահագրգիռ կողմերի և պետական-մասնավոր առավել արդյունավետ համագործակցության ապահովման նպատակով առաջանում է կառուցվածքային բարեփոխումների և պատասխանատու մարմինների իրավասությունների հստակեցման անհրաժեշտություն,</w:t>
      </w:r>
    </w:p>
    <w:p w:rsidR="00943D75" w:rsidRPr="00943D75" w:rsidRDefault="00943D75" w:rsidP="00943D75">
      <w:pPr>
        <w:widowControl w:val="0"/>
        <w:numPr>
          <w:ilvl w:val="0"/>
          <w:numId w:val="4"/>
        </w:numPr>
        <w:suppressLineNumbers/>
        <w:suppressAutoHyphens/>
        <w:autoSpaceDN w:val="0"/>
        <w:spacing w:line="360" w:lineRule="auto"/>
        <w:jc w:val="both"/>
        <w:rPr>
          <w:rFonts w:ascii="GHEA Grapalat" w:eastAsia="DejaVu Sans" w:hAnsi="GHEA Grapalat" w:cs="DejaVu Sans"/>
          <w:kern w:val="3"/>
          <w:sz w:val="24"/>
          <w:szCs w:val="24"/>
          <w:lang w:val="hy-AM" w:eastAsia="zh-CN" w:bidi="hi-IN"/>
        </w:rPr>
      </w:pPr>
      <w:r w:rsidRPr="00943D75">
        <w:rPr>
          <w:rFonts w:ascii="GHEA Grapalat" w:eastAsia="DejaVu Sans" w:hAnsi="GHEA Grapalat" w:cs="DejaVu Sans"/>
          <w:kern w:val="3"/>
          <w:sz w:val="24"/>
          <w:szCs w:val="24"/>
          <w:lang w:val="hy-AM" w:eastAsia="zh-CN" w:bidi="hi-IN"/>
        </w:rPr>
        <w:t xml:space="preserve">Հայկական զբոսաշրջային արդյունքի դիվերսիֆիկացման ու մրցունակության բարձրացման, ինչպես նաև զբոսաշրջային շուկաների դիվերսիֆիկացման տեսանկյունից նույնպես որակյալ հետազոտությունների իրականացման, զբոսաշրջային ռեսուրսների դասակարգման, գույքագրման և գրանցամատյանի վարման, ինչպես նաև ոլորտի վարչական ռեգիստրի վարման անհրաժեշտություն կա, </w:t>
      </w:r>
    </w:p>
    <w:p w:rsidR="00943D75" w:rsidRPr="00943D75" w:rsidRDefault="00943D75" w:rsidP="00943D75">
      <w:pPr>
        <w:widowControl w:val="0"/>
        <w:numPr>
          <w:ilvl w:val="0"/>
          <w:numId w:val="4"/>
        </w:numPr>
        <w:suppressLineNumbers/>
        <w:suppressAutoHyphens/>
        <w:autoSpaceDN w:val="0"/>
        <w:spacing w:line="360" w:lineRule="auto"/>
        <w:jc w:val="both"/>
        <w:rPr>
          <w:rFonts w:ascii="GHEA Grapalat" w:eastAsia="DejaVu Sans" w:hAnsi="GHEA Grapalat" w:cs="DejaVu Sans"/>
          <w:kern w:val="3"/>
          <w:sz w:val="24"/>
          <w:szCs w:val="24"/>
          <w:lang w:val="hy-AM" w:eastAsia="zh-CN" w:bidi="hi-IN"/>
        </w:rPr>
      </w:pPr>
      <w:r w:rsidRPr="00943D75">
        <w:rPr>
          <w:rFonts w:ascii="GHEA Grapalat" w:eastAsia="DejaVu Sans" w:hAnsi="GHEA Grapalat" w:cs="Sylfaen"/>
          <w:kern w:val="3"/>
          <w:sz w:val="24"/>
          <w:szCs w:val="24"/>
          <w:lang w:val="hy-AM" w:eastAsia="zh-CN" w:bidi="hi-IN"/>
        </w:rPr>
        <w:t>Զբոսաշրջային</w:t>
      </w:r>
      <w:r w:rsidRPr="00943D75">
        <w:rPr>
          <w:rFonts w:ascii="GHEA Grapalat" w:eastAsia="DejaVu Sans" w:hAnsi="GHEA Grapalat" w:cs="DejaVu Sans"/>
          <w:kern w:val="3"/>
          <w:sz w:val="24"/>
          <w:szCs w:val="24"/>
          <w:lang w:val="hy-AM" w:eastAsia="zh-CN" w:bidi="hi-IN"/>
        </w:rPr>
        <w:t xml:space="preserve"> </w:t>
      </w:r>
      <w:r w:rsidRPr="00943D75">
        <w:rPr>
          <w:rFonts w:ascii="GHEA Grapalat" w:eastAsia="DejaVu Sans" w:hAnsi="GHEA Grapalat" w:cs="Sylfaen"/>
          <w:kern w:val="3"/>
          <w:sz w:val="24"/>
          <w:szCs w:val="24"/>
          <w:lang w:val="hy-AM" w:eastAsia="zh-CN" w:bidi="hi-IN"/>
        </w:rPr>
        <w:t>ծառայությունների</w:t>
      </w:r>
      <w:r w:rsidRPr="00943D75">
        <w:rPr>
          <w:rFonts w:ascii="GHEA Grapalat" w:eastAsia="DejaVu Sans" w:hAnsi="GHEA Grapalat" w:cs="DejaVu Sans"/>
          <w:kern w:val="3"/>
          <w:sz w:val="24"/>
          <w:szCs w:val="24"/>
          <w:lang w:val="hy-AM" w:eastAsia="zh-CN" w:bidi="hi-IN"/>
        </w:rPr>
        <w:t xml:space="preserve"> </w:t>
      </w:r>
      <w:r w:rsidRPr="00943D75">
        <w:rPr>
          <w:rFonts w:ascii="GHEA Grapalat" w:eastAsia="DejaVu Sans" w:hAnsi="GHEA Grapalat" w:cs="Sylfaen"/>
          <w:kern w:val="3"/>
          <w:sz w:val="24"/>
          <w:szCs w:val="24"/>
          <w:lang w:val="hy-AM" w:eastAsia="zh-CN" w:bidi="hi-IN"/>
        </w:rPr>
        <w:t>որակի</w:t>
      </w:r>
      <w:r w:rsidRPr="00943D75">
        <w:rPr>
          <w:rFonts w:ascii="GHEA Grapalat" w:eastAsia="DejaVu Sans" w:hAnsi="GHEA Grapalat" w:cs="DejaVu Sans"/>
          <w:kern w:val="3"/>
          <w:sz w:val="24"/>
          <w:szCs w:val="24"/>
          <w:lang w:val="hy-AM" w:eastAsia="zh-CN" w:bidi="hi-IN"/>
        </w:rPr>
        <w:t xml:space="preserve"> </w:t>
      </w:r>
      <w:r w:rsidRPr="00943D75">
        <w:rPr>
          <w:rFonts w:ascii="GHEA Grapalat" w:eastAsia="DejaVu Sans" w:hAnsi="GHEA Grapalat" w:cs="Sylfaen"/>
          <w:kern w:val="3"/>
          <w:sz w:val="24"/>
          <w:szCs w:val="24"/>
          <w:lang w:val="hy-AM" w:eastAsia="zh-CN" w:bidi="hi-IN"/>
        </w:rPr>
        <w:t xml:space="preserve">բարելավման, սպառողի իրավունքների լիարժեք իրականացման ապահովման և այդպիսով Հայաստանի զբոսաշրջային արդյունքի մրցունակության բարձրացման </w:t>
      </w:r>
      <w:r w:rsidRPr="00943D75">
        <w:rPr>
          <w:rFonts w:ascii="GHEA Grapalat" w:eastAsia="DejaVu Sans" w:hAnsi="GHEA Grapalat" w:cs="DejaVu Sans"/>
          <w:kern w:val="3"/>
          <w:sz w:val="24"/>
          <w:szCs w:val="24"/>
          <w:lang w:val="hy-AM" w:eastAsia="zh-CN" w:bidi="hi-IN"/>
        </w:rPr>
        <w:t xml:space="preserve"> </w:t>
      </w:r>
      <w:r w:rsidRPr="00943D75">
        <w:rPr>
          <w:rFonts w:ascii="GHEA Grapalat" w:eastAsia="DejaVu Sans" w:hAnsi="GHEA Grapalat" w:cs="Sylfaen"/>
          <w:kern w:val="3"/>
          <w:sz w:val="24"/>
          <w:szCs w:val="24"/>
          <w:lang w:val="hy-AM" w:eastAsia="zh-CN" w:bidi="hi-IN"/>
        </w:rPr>
        <w:t xml:space="preserve">նպատակով անհրաժեշտություն է առաջանում ծառայությունների նկատմամբ միջազգային չափանիշներին համապատասխանող, հստակ չափանիշների ներդրման և հետևողական իրականացման: Միջազգային փորձի ուսումնասիրությունը, ինչպես նաև մասնավոր հատվածի հետ քննարկումների արդյունքները ցույց են տվել, որ ոլորտում ծառայությունների նկատմամբ չափանիշների սահմանման և հետևողական պահպանման, </w:t>
      </w:r>
      <w:r w:rsidR="004779FB" w:rsidRPr="00943D75">
        <w:rPr>
          <w:rFonts w:ascii="GHEA Grapalat" w:eastAsia="DejaVu Sans" w:hAnsi="GHEA Grapalat" w:cs="Sylfaen"/>
          <w:kern w:val="3"/>
          <w:sz w:val="24"/>
          <w:szCs w:val="24"/>
          <w:lang w:val="hy-AM" w:eastAsia="zh-CN" w:bidi="hi-IN"/>
        </w:rPr>
        <w:t>գործուն վարչական ռեգիստրի ձևավորման և վարման</w:t>
      </w:r>
      <w:r w:rsidR="004779FB">
        <w:rPr>
          <w:rFonts w:ascii="GHEA Grapalat" w:eastAsia="DejaVu Sans" w:hAnsi="GHEA Grapalat" w:cs="Sylfaen"/>
          <w:kern w:val="3"/>
          <w:sz w:val="24"/>
          <w:szCs w:val="24"/>
          <w:lang w:val="en-US" w:eastAsia="zh-CN" w:bidi="hi-IN"/>
        </w:rPr>
        <w:t>,</w:t>
      </w:r>
      <w:r w:rsidR="004779FB" w:rsidRPr="00943D75">
        <w:rPr>
          <w:rFonts w:ascii="GHEA Grapalat" w:eastAsia="DejaVu Sans" w:hAnsi="GHEA Grapalat" w:cs="Sylfaen"/>
          <w:kern w:val="3"/>
          <w:sz w:val="24"/>
          <w:szCs w:val="24"/>
          <w:lang w:val="hy-AM" w:eastAsia="zh-CN" w:bidi="hi-IN"/>
        </w:rPr>
        <w:t xml:space="preserve"> </w:t>
      </w:r>
      <w:r w:rsidRPr="00943D75">
        <w:rPr>
          <w:rFonts w:ascii="GHEA Grapalat" w:eastAsia="DejaVu Sans" w:hAnsi="GHEA Grapalat" w:cs="Sylfaen"/>
          <w:kern w:val="3"/>
          <w:sz w:val="24"/>
          <w:szCs w:val="24"/>
          <w:lang w:val="hy-AM" w:eastAsia="zh-CN" w:bidi="hi-IN"/>
        </w:rPr>
        <w:t>ինչպես նաև</w:t>
      </w:r>
      <w:r w:rsidR="004779FB">
        <w:rPr>
          <w:rFonts w:ascii="GHEA Grapalat" w:eastAsia="DejaVu Sans" w:hAnsi="GHEA Grapalat" w:cs="Sylfaen"/>
          <w:kern w:val="3"/>
          <w:sz w:val="24"/>
          <w:szCs w:val="24"/>
          <w:lang w:val="en-US" w:eastAsia="zh-CN" w:bidi="hi-IN"/>
        </w:rPr>
        <w:t xml:space="preserve"> Հայաստանի և հայկական զբոսաշրջային արդյունքի </w:t>
      </w:r>
      <w:proofErr w:type="spellStart"/>
      <w:r w:rsidR="004779FB">
        <w:rPr>
          <w:rFonts w:ascii="GHEA Grapalat" w:eastAsia="DejaVu Sans" w:hAnsi="GHEA Grapalat" w:cs="Sylfaen"/>
          <w:kern w:val="3"/>
          <w:sz w:val="24"/>
          <w:szCs w:val="24"/>
          <w:lang w:val="en-US" w:eastAsia="zh-CN" w:bidi="hi-IN"/>
        </w:rPr>
        <w:t>վերաբերյալ</w:t>
      </w:r>
      <w:proofErr w:type="spellEnd"/>
      <w:r w:rsidR="004779FB">
        <w:rPr>
          <w:rFonts w:ascii="GHEA Grapalat" w:eastAsia="DejaVu Sans" w:hAnsi="GHEA Grapalat" w:cs="Sylfaen"/>
          <w:kern w:val="3"/>
          <w:sz w:val="24"/>
          <w:szCs w:val="24"/>
          <w:lang w:val="en-US" w:eastAsia="zh-CN" w:bidi="hi-IN"/>
        </w:rPr>
        <w:t xml:space="preserve"> </w:t>
      </w:r>
      <w:proofErr w:type="spellStart"/>
      <w:r w:rsidR="004779FB">
        <w:rPr>
          <w:rFonts w:ascii="GHEA Grapalat" w:eastAsia="DejaVu Sans" w:hAnsi="GHEA Grapalat" w:cs="Sylfaen"/>
          <w:kern w:val="3"/>
          <w:sz w:val="24"/>
          <w:szCs w:val="24"/>
          <w:lang w:val="en-US" w:eastAsia="zh-CN" w:bidi="hi-IN"/>
        </w:rPr>
        <w:t>տեղեկատվական</w:t>
      </w:r>
      <w:proofErr w:type="spellEnd"/>
      <w:r w:rsidR="004779FB">
        <w:rPr>
          <w:rFonts w:ascii="GHEA Grapalat" w:eastAsia="DejaVu Sans" w:hAnsi="GHEA Grapalat" w:cs="Sylfaen"/>
          <w:kern w:val="3"/>
          <w:sz w:val="24"/>
          <w:szCs w:val="24"/>
          <w:lang w:val="en-US" w:eastAsia="zh-CN" w:bidi="hi-IN"/>
        </w:rPr>
        <w:t xml:space="preserve"> </w:t>
      </w:r>
      <w:proofErr w:type="spellStart"/>
      <w:r w:rsidR="004779FB">
        <w:rPr>
          <w:rFonts w:ascii="GHEA Grapalat" w:eastAsia="DejaVu Sans" w:hAnsi="GHEA Grapalat" w:cs="Sylfaen"/>
          <w:kern w:val="3"/>
          <w:sz w:val="24"/>
          <w:szCs w:val="24"/>
          <w:lang w:val="en-US" w:eastAsia="zh-CN" w:bidi="hi-IN"/>
        </w:rPr>
        <w:t>անվտանգության</w:t>
      </w:r>
      <w:proofErr w:type="spellEnd"/>
      <w:r w:rsidR="004779FB">
        <w:rPr>
          <w:rFonts w:ascii="GHEA Grapalat" w:eastAsia="DejaVu Sans" w:hAnsi="GHEA Grapalat" w:cs="Sylfaen"/>
          <w:kern w:val="3"/>
          <w:sz w:val="24"/>
          <w:szCs w:val="24"/>
          <w:lang w:val="en-US" w:eastAsia="zh-CN" w:bidi="hi-IN"/>
        </w:rPr>
        <w:t xml:space="preserve"> </w:t>
      </w:r>
      <w:r w:rsidR="0010352C">
        <w:rPr>
          <w:rFonts w:ascii="GHEA Grapalat" w:eastAsia="DejaVu Sans" w:hAnsi="GHEA Grapalat" w:cs="Sylfaen"/>
          <w:kern w:val="3"/>
          <w:sz w:val="24"/>
          <w:szCs w:val="24"/>
          <w:lang w:val="en-US" w:eastAsia="zh-CN" w:bidi="hi-IN"/>
        </w:rPr>
        <w:t xml:space="preserve">և </w:t>
      </w:r>
      <w:proofErr w:type="spellStart"/>
      <w:r w:rsidR="0010352C">
        <w:rPr>
          <w:rFonts w:ascii="GHEA Grapalat" w:eastAsia="DejaVu Sans" w:hAnsi="GHEA Grapalat" w:cs="Sylfaen"/>
          <w:kern w:val="3"/>
          <w:sz w:val="24"/>
          <w:szCs w:val="24"/>
          <w:lang w:val="en-US" w:eastAsia="zh-CN" w:bidi="hi-IN"/>
        </w:rPr>
        <w:t>ոլորտում</w:t>
      </w:r>
      <w:proofErr w:type="spellEnd"/>
      <w:r w:rsidR="0010352C">
        <w:rPr>
          <w:rFonts w:ascii="GHEA Grapalat" w:eastAsia="DejaVu Sans" w:hAnsi="GHEA Grapalat" w:cs="Sylfaen"/>
          <w:kern w:val="3"/>
          <w:sz w:val="24"/>
          <w:szCs w:val="24"/>
          <w:lang w:val="en-US" w:eastAsia="zh-CN" w:bidi="hi-IN"/>
        </w:rPr>
        <w:t xml:space="preserve"> </w:t>
      </w:r>
      <w:proofErr w:type="spellStart"/>
      <w:r w:rsidR="0010352C">
        <w:rPr>
          <w:rFonts w:ascii="GHEA Grapalat" w:eastAsia="DejaVu Sans" w:hAnsi="GHEA Grapalat" w:cs="Sylfaen"/>
          <w:kern w:val="3"/>
          <w:sz w:val="24"/>
          <w:szCs w:val="24"/>
          <w:lang w:val="en-US" w:eastAsia="zh-CN" w:bidi="hi-IN"/>
        </w:rPr>
        <w:t>տնտեսվարող</w:t>
      </w:r>
      <w:proofErr w:type="spellEnd"/>
      <w:r w:rsidR="0010352C">
        <w:rPr>
          <w:rFonts w:ascii="GHEA Grapalat" w:eastAsia="DejaVu Sans" w:hAnsi="GHEA Grapalat" w:cs="Sylfaen"/>
          <w:kern w:val="3"/>
          <w:sz w:val="24"/>
          <w:szCs w:val="24"/>
          <w:lang w:val="en-US" w:eastAsia="zh-CN" w:bidi="hi-IN"/>
        </w:rPr>
        <w:t xml:space="preserve"> </w:t>
      </w:r>
      <w:proofErr w:type="spellStart"/>
      <w:r w:rsidR="0010352C">
        <w:rPr>
          <w:rFonts w:ascii="GHEA Grapalat" w:eastAsia="DejaVu Sans" w:hAnsi="GHEA Grapalat" w:cs="Sylfaen"/>
          <w:kern w:val="3"/>
          <w:sz w:val="24"/>
          <w:szCs w:val="24"/>
          <w:lang w:val="en-US" w:eastAsia="zh-CN" w:bidi="hi-IN"/>
        </w:rPr>
        <w:t>սուբյեկտների</w:t>
      </w:r>
      <w:proofErr w:type="spellEnd"/>
      <w:r w:rsidR="0010352C">
        <w:rPr>
          <w:rFonts w:ascii="GHEA Grapalat" w:eastAsia="DejaVu Sans" w:hAnsi="GHEA Grapalat" w:cs="Sylfaen"/>
          <w:kern w:val="3"/>
          <w:sz w:val="24"/>
          <w:szCs w:val="24"/>
          <w:lang w:val="en-US" w:eastAsia="zh-CN" w:bidi="hi-IN"/>
        </w:rPr>
        <w:t xml:space="preserve"> </w:t>
      </w:r>
      <w:proofErr w:type="spellStart"/>
      <w:r w:rsidR="0010352C">
        <w:rPr>
          <w:rFonts w:ascii="GHEA Grapalat" w:eastAsia="DejaVu Sans" w:hAnsi="GHEA Grapalat" w:cs="Sylfaen"/>
          <w:kern w:val="3"/>
          <w:sz w:val="24"/>
          <w:szCs w:val="24"/>
          <w:lang w:val="en-US" w:eastAsia="zh-CN" w:bidi="hi-IN"/>
        </w:rPr>
        <w:t>միջև</w:t>
      </w:r>
      <w:proofErr w:type="spellEnd"/>
      <w:r w:rsidR="0010352C">
        <w:rPr>
          <w:rFonts w:ascii="GHEA Grapalat" w:eastAsia="DejaVu Sans" w:hAnsi="GHEA Grapalat" w:cs="Sylfaen"/>
          <w:kern w:val="3"/>
          <w:sz w:val="24"/>
          <w:szCs w:val="24"/>
          <w:lang w:val="en-US" w:eastAsia="zh-CN" w:bidi="hi-IN"/>
        </w:rPr>
        <w:t xml:space="preserve"> </w:t>
      </w:r>
      <w:proofErr w:type="spellStart"/>
      <w:r w:rsidR="0010352C">
        <w:rPr>
          <w:rFonts w:ascii="GHEA Grapalat" w:eastAsia="DejaVu Sans" w:hAnsi="GHEA Grapalat" w:cs="Sylfaen"/>
          <w:kern w:val="3"/>
          <w:sz w:val="24"/>
          <w:szCs w:val="24"/>
          <w:lang w:val="en-US" w:eastAsia="zh-CN" w:bidi="hi-IN"/>
        </w:rPr>
        <w:t>հավասար</w:t>
      </w:r>
      <w:proofErr w:type="spellEnd"/>
      <w:r w:rsidR="0010352C">
        <w:rPr>
          <w:rFonts w:ascii="GHEA Grapalat" w:eastAsia="DejaVu Sans" w:hAnsi="GHEA Grapalat" w:cs="Sylfaen"/>
          <w:kern w:val="3"/>
          <w:sz w:val="24"/>
          <w:szCs w:val="24"/>
          <w:lang w:val="en-US" w:eastAsia="zh-CN" w:bidi="hi-IN"/>
        </w:rPr>
        <w:t xml:space="preserve"> </w:t>
      </w:r>
      <w:proofErr w:type="spellStart"/>
      <w:r w:rsidR="0010352C">
        <w:rPr>
          <w:rFonts w:ascii="GHEA Grapalat" w:eastAsia="DejaVu Sans" w:hAnsi="GHEA Grapalat" w:cs="Sylfaen"/>
          <w:kern w:val="3"/>
          <w:sz w:val="24"/>
          <w:szCs w:val="24"/>
          <w:lang w:val="en-US" w:eastAsia="zh-CN" w:bidi="hi-IN"/>
        </w:rPr>
        <w:t>մրցակցային</w:t>
      </w:r>
      <w:proofErr w:type="spellEnd"/>
      <w:r w:rsidR="0010352C">
        <w:rPr>
          <w:rFonts w:ascii="GHEA Grapalat" w:eastAsia="DejaVu Sans" w:hAnsi="GHEA Grapalat" w:cs="Sylfaen"/>
          <w:kern w:val="3"/>
          <w:sz w:val="24"/>
          <w:szCs w:val="24"/>
          <w:lang w:val="en-US" w:eastAsia="zh-CN" w:bidi="hi-IN"/>
        </w:rPr>
        <w:t xml:space="preserve"> </w:t>
      </w:r>
      <w:proofErr w:type="spellStart"/>
      <w:r w:rsidR="0010352C">
        <w:rPr>
          <w:rFonts w:ascii="GHEA Grapalat" w:eastAsia="DejaVu Sans" w:hAnsi="GHEA Grapalat" w:cs="Sylfaen"/>
          <w:kern w:val="3"/>
          <w:sz w:val="24"/>
          <w:szCs w:val="24"/>
          <w:lang w:val="en-US" w:eastAsia="zh-CN" w:bidi="hi-IN"/>
        </w:rPr>
        <w:t>պայմանների</w:t>
      </w:r>
      <w:proofErr w:type="spellEnd"/>
      <w:r w:rsidR="0010352C">
        <w:rPr>
          <w:rFonts w:ascii="GHEA Grapalat" w:eastAsia="DejaVu Sans" w:hAnsi="GHEA Grapalat" w:cs="Sylfaen"/>
          <w:kern w:val="3"/>
          <w:sz w:val="24"/>
          <w:szCs w:val="24"/>
          <w:lang w:val="en-US" w:eastAsia="zh-CN" w:bidi="hi-IN"/>
        </w:rPr>
        <w:t xml:space="preserve"> </w:t>
      </w:r>
      <w:r w:rsidRPr="00943D75">
        <w:rPr>
          <w:rFonts w:ascii="GHEA Grapalat" w:eastAsia="DejaVu Sans" w:hAnsi="GHEA Grapalat" w:cs="Sylfaen"/>
          <w:kern w:val="3"/>
          <w:sz w:val="24"/>
          <w:szCs w:val="24"/>
          <w:lang w:val="hy-AM" w:eastAsia="zh-CN" w:bidi="hi-IN"/>
        </w:rPr>
        <w:t>ապահովման արդյունավետ միջոցը ներկա փո</w:t>
      </w:r>
      <w:r w:rsidR="001A0F63">
        <w:rPr>
          <w:rFonts w:ascii="GHEA Grapalat" w:eastAsia="DejaVu Sans" w:hAnsi="GHEA Grapalat" w:cs="Sylfaen"/>
          <w:kern w:val="3"/>
          <w:sz w:val="24"/>
          <w:szCs w:val="24"/>
          <w:lang w:eastAsia="zh-CN" w:bidi="hi-IN"/>
        </w:rPr>
        <w:t>ւ</w:t>
      </w:r>
      <w:r w:rsidRPr="00943D75">
        <w:rPr>
          <w:rFonts w:ascii="GHEA Grapalat" w:eastAsia="DejaVu Sans" w:hAnsi="GHEA Grapalat" w:cs="Sylfaen"/>
          <w:kern w:val="3"/>
          <w:sz w:val="24"/>
          <w:szCs w:val="24"/>
          <w:lang w:val="hy-AM" w:eastAsia="zh-CN" w:bidi="hi-IN"/>
        </w:rPr>
        <w:t>լում զ</w:t>
      </w:r>
      <w:r w:rsidR="001A0F63">
        <w:rPr>
          <w:rFonts w:ascii="GHEA Grapalat" w:eastAsia="DejaVu Sans" w:hAnsi="GHEA Grapalat" w:cs="Sylfaen"/>
          <w:kern w:val="3"/>
          <w:sz w:val="24"/>
          <w:szCs w:val="24"/>
          <w:lang w:eastAsia="zh-CN" w:bidi="hi-IN"/>
        </w:rPr>
        <w:t>բ</w:t>
      </w:r>
      <w:r w:rsidRPr="00943D75">
        <w:rPr>
          <w:rFonts w:ascii="GHEA Grapalat" w:eastAsia="DejaVu Sans" w:hAnsi="GHEA Grapalat" w:cs="Sylfaen"/>
          <w:kern w:val="3"/>
          <w:sz w:val="24"/>
          <w:szCs w:val="24"/>
          <w:lang w:val="hy-AM" w:eastAsia="zh-CN" w:bidi="hi-IN"/>
        </w:rPr>
        <w:t xml:space="preserve">ոսավարների, ուղեկցորդների, զբոսաշրջային օպերատորների ու գործակալների գործունեության և հյուրանոցային ծառայությունների լիցենզավորումն է:  </w:t>
      </w:r>
    </w:p>
    <w:p w:rsidR="00943D75" w:rsidRPr="00943D75" w:rsidRDefault="00943D75" w:rsidP="00943D75">
      <w:pPr>
        <w:widowControl w:val="0"/>
        <w:numPr>
          <w:ilvl w:val="0"/>
          <w:numId w:val="4"/>
        </w:numPr>
        <w:suppressLineNumbers/>
        <w:suppressAutoHyphens/>
        <w:autoSpaceDN w:val="0"/>
        <w:spacing w:line="360" w:lineRule="auto"/>
        <w:jc w:val="both"/>
        <w:rPr>
          <w:rFonts w:ascii="GHEA Grapalat" w:eastAsia="DejaVu Sans" w:hAnsi="GHEA Grapalat" w:cs="DejaVu Sans"/>
          <w:kern w:val="3"/>
          <w:sz w:val="24"/>
          <w:szCs w:val="24"/>
          <w:lang w:val="hy-AM" w:eastAsia="zh-CN" w:bidi="hi-IN"/>
        </w:rPr>
      </w:pPr>
      <w:r w:rsidRPr="00943D75">
        <w:rPr>
          <w:rFonts w:ascii="GHEA Grapalat" w:eastAsia="DejaVu Sans" w:hAnsi="GHEA Grapalat" w:cs="DejaVu Sans"/>
          <w:kern w:val="3"/>
          <w:sz w:val="24"/>
          <w:szCs w:val="24"/>
          <w:lang w:val="hy-AM" w:eastAsia="zh-CN" w:bidi="hi-IN"/>
        </w:rPr>
        <w:t xml:space="preserve">Անհարժեշտություն է առաջացել նաև զբոսաշրջային ավտոբուսների </w:t>
      </w:r>
      <w:r w:rsidRPr="00943D75">
        <w:rPr>
          <w:rFonts w:ascii="GHEA Grapalat" w:eastAsia="DejaVu Sans" w:hAnsi="GHEA Grapalat" w:cs="DejaVu Sans"/>
          <w:kern w:val="3"/>
          <w:sz w:val="24"/>
          <w:szCs w:val="24"/>
          <w:lang w:val="hy-AM" w:eastAsia="zh-CN" w:bidi="hi-IN"/>
        </w:rPr>
        <w:lastRenderedPageBreak/>
        <w:t xml:space="preserve">համար հատուկ առանձնացված կայանատեղերի ապահովման համար: Հատկապես զբոսաշրջային ակտիվ սեզոնի ընթացքում այդպիսի կայանատեղերի բացակայությունը էական խնդիրներ է առաջացնում զբոսաշրջիկներին պատշաճ ծառայություն մատուցելու գործընթացում, </w:t>
      </w:r>
    </w:p>
    <w:p w:rsidR="00943D75" w:rsidRPr="00943D75" w:rsidRDefault="00943D75" w:rsidP="00943D75">
      <w:pPr>
        <w:widowControl w:val="0"/>
        <w:numPr>
          <w:ilvl w:val="0"/>
          <w:numId w:val="4"/>
        </w:numPr>
        <w:suppressLineNumbers/>
        <w:suppressAutoHyphens/>
        <w:autoSpaceDN w:val="0"/>
        <w:spacing w:line="360" w:lineRule="auto"/>
        <w:jc w:val="both"/>
        <w:rPr>
          <w:rFonts w:ascii="GHEA Grapalat" w:eastAsia="DejaVu Sans" w:hAnsi="GHEA Grapalat" w:cs="DejaVu Sans"/>
          <w:kern w:val="3"/>
          <w:sz w:val="24"/>
          <w:szCs w:val="24"/>
          <w:lang w:val="hy-AM" w:eastAsia="zh-CN" w:bidi="hi-IN"/>
        </w:rPr>
      </w:pPr>
      <w:r w:rsidRPr="00943D75">
        <w:rPr>
          <w:rFonts w:ascii="GHEA Grapalat" w:eastAsia="DejaVu Sans" w:hAnsi="GHEA Grapalat" w:cs="DejaVu Sans"/>
          <w:kern w:val="3"/>
          <w:sz w:val="24"/>
          <w:szCs w:val="24"/>
          <w:lang w:val="hy-AM" w:eastAsia="zh-CN" w:bidi="hi-IN"/>
        </w:rPr>
        <w:t>անհրաժեշտություն է առաջացել նաև «Մաքսային կարգավորման մասին</w:t>
      </w:r>
      <w:r w:rsidRPr="00943D75">
        <w:rPr>
          <w:rFonts w:ascii="GHEA Grapalat" w:eastAsia="Calibri" w:hAnsi="GHEA Grapalat" w:cs="Sylfaen"/>
          <w:kern w:val="3"/>
          <w:sz w:val="24"/>
          <w:szCs w:val="24"/>
          <w:lang w:val="hy-AM" w:bidi="hi-IN"/>
        </w:rPr>
        <w:t>»</w:t>
      </w:r>
      <w:r w:rsidRPr="00943D75">
        <w:rPr>
          <w:rFonts w:ascii="GHEA Grapalat" w:eastAsia="DejaVu Sans" w:hAnsi="GHEA Grapalat" w:cs="DejaVu Sans"/>
          <w:kern w:val="3"/>
          <w:sz w:val="24"/>
          <w:szCs w:val="24"/>
          <w:lang w:val="hy-AM" w:eastAsia="zh-CN" w:bidi="hi-IN"/>
        </w:rPr>
        <w:t xml:space="preserve"> ՀՀ օրենքում փոփոխություն կատարելու միջոցով դյուրացնել զբոսաշրջային ավտոբուսներով զբոսաշրջային խմբերի սահմանային անցման գործընթացը և այդպիսով նպաստել թե ծառայությունների որակի բարձրացմանը և թե տարածաշրջանային համագործակցության զարգացմանը,</w:t>
      </w:r>
    </w:p>
    <w:p w:rsidR="00943D75" w:rsidRPr="00943D75" w:rsidRDefault="00943D75" w:rsidP="00943D75">
      <w:pPr>
        <w:widowControl w:val="0"/>
        <w:numPr>
          <w:ilvl w:val="0"/>
          <w:numId w:val="4"/>
        </w:numPr>
        <w:suppressLineNumbers/>
        <w:suppressAutoHyphens/>
        <w:autoSpaceDN w:val="0"/>
        <w:spacing w:line="360" w:lineRule="auto"/>
        <w:jc w:val="both"/>
        <w:rPr>
          <w:rFonts w:ascii="GHEA Grapalat" w:eastAsia="DejaVu Sans" w:hAnsi="GHEA Grapalat" w:cs="DejaVu Sans"/>
          <w:kern w:val="3"/>
          <w:sz w:val="24"/>
          <w:szCs w:val="24"/>
          <w:lang w:val="hy-AM" w:eastAsia="zh-CN" w:bidi="hi-IN"/>
        </w:rPr>
      </w:pPr>
      <w:r w:rsidRPr="00943D75">
        <w:rPr>
          <w:rFonts w:ascii="GHEA Grapalat" w:eastAsia="DejaVu Sans" w:hAnsi="GHEA Grapalat" w:cs="DejaVu Sans"/>
          <w:kern w:val="3"/>
          <w:sz w:val="24"/>
          <w:szCs w:val="24"/>
          <w:lang w:val="hy-AM" w:eastAsia="zh-CN" w:bidi="hi-IN"/>
        </w:rPr>
        <w:t>ներքին և սոցիալական զբոսաշրջության զարգացմանը,  ինչպես նաև իրացման ծավալների ու հարկման բազայի ավելացմանը նպաստելու նպատակով անհրաժեշտություն է առաջացել նաև ՀՀ հարկային օրենսգրքում լրացումներ կատարել` նախատեսելով նվազեցվող եկամուտ ճանաչել տարվա մեջ մեկ անգամ Հայաստանի Հանրապետությունում և Արցախի Հանրապետությունում գործող հյուրանոցային տնտեսության օբյեկտներում հանգստի հետ կապված ծառայությու</w:t>
      </w:r>
      <w:r w:rsidR="001A0F63">
        <w:rPr>
          <w:rFonts w:ascii="GHEA Grapalat" w:eastAsia="DejaVu Sans" w:hAnsi="GHEA Grapalat" w:cs="DejaVu Sans"/>
          <w:kern w:val="3"/>
          <w:sz w:val="24"/>
          <w:szCs w:val="24"/>
          <w:lang w:eastAsia="zh-CN" w:bidi="hi-IN"/>
        </w:rPr>
        <w:t>ն</w:t>
      </w:r>
      <w:r w:rsidRPr="00943D75">
        <w:rPr>
          <w:rFonts w:ascii="GHEA Grapalat" w:eastAsia="DejaVu Sans" w:hAnsi="GHEA Grapalat" w:cs="DejaVu Sans"/>
          <w:kern w:val="3"/>
          <w:sz w:val="24"/>
          <w:szCs w:val="24"/>
          <w:lang w:val="hy-AM" w:eastAsia="zh-CN" w:bidi="hi-IN"/>
        </w:rPr>
        <w:t>ների ձեռք</w:t>
      </w:r>
      <w:r w:rsidR="008C74DD">
        <w:rPr>
          <w:rFonts w:ascii="GHEA Grapalat" w:eastAsia="DejaVu Sans" w:hAnsi="GHEA Grapalat" w:cs="DejaVu Sans"/>
          <w:kern w:val="3"/>
          <w:sz w:val="24"/>
          <w:szCs w:val="24"/>
          <w:lang w:val="en-US" w:eastAsia="zh-CN" w:bidi="hi-IN"/>
        </w:rPr>
        <w:t xml:space="preserve"> </w:t>
      </w:r>
      <w:r w:rsidRPr="00943D75">
        <w:rPr>
          <w:rFonts w:ascii="GHEA Grapalat" w:eastAsia="DejaVu Sans" w:hAnsi="GHEA Grapalat" w:cs="DejaVu Sans"/>
          <w:kern w:val="3"/>
          <w:sz w:val="24"/>
          <w:szCs w:val="24"/>
          <w:lang w:val="hy-AM" w:eastAsia="zh-CN" w:bidi="hi-IN"/>
        </w:rPr>
        <w:t xml:space="preserve">բերման համար գործատուի կողմից աշխատողին տրամադրվող միջոցները, ինչպես նաև ֆիզիկական անձի կողմից կատարվող ծախսերը: </w:t>
      </w:r>
    </w:p>
    <w:p w:rsidR="00943D75" w:rsidRPr="00943D75" w:rsidRDefault="00943D75" w:rsidP="00943D75">
      <w:pPr>
        <w:widowControl w:val="0"/>
        <w:suppressLineNumbers/>
        <w:suppressAutoHyphens/>
        <w:autoSpaceDN w:val="0"/>
        <w:spacing w:line="360" w:lineRule="auto"/>
        <w:jc w:val="both"/>
        <w:textAlignment w:val="baseline"/>
        <w:rPr>
          <w:rFonts w:ascii="GHEA Grapalat" w:eastAsia="DejaVu Sans" w:hAnsi="GHEA Grapalat" w:cs="DejaVu Sans"/>
          <w:kern w:val="3"/>
          <w:sz w:val="24"/>
          <w:szCs w:val="24"/>
          <w:lang w:val="hy-AM" w:eastAsia="zh-CN" w:bidi="hi-IN"/>
        </w:rPr>
      </w:pPr>
    </w:p>
    <w:p w:rsidR="00943D75" w:rsidRPr="00943D75" w:rsidRDefault="00943D75" w:rsidP="00943D75">
      <w:pPr>
        <w:numPr>
          <w:ilvl w:val="0"/>
          <w:numId w:val="2"/>
        </w:numPr>
        <w:spacing w:after="200" w:line="360" w:lineRule="auto"/>
        <w:jc w:val="both"/>
        <w:rPr>
          <w:rFonts w:ascii="GHEA Grapalat" w:eastAsia="Times New Roman" w:hAnsi="GHEA Grapalat" w:cs="Times New Roman"/>
          <w:b/>
          <w:sz w:val="24"/>
          <w:szCs w:val="24"/>
          <w:lang w:val="hy-AM" w:eastAsia="ru-RU"/>
        </w:rPr>
      </w:pPr>
      <w:r w:rsidRPr="00943D75">
        <w:rPr>
          <w:rFonts w:ascii="GHEA Grapalat" w:eastAsia="Times New Roman" w:hAnsi="GHEA Grapalat" w:cs="Times New Roman"/>
          <w:b/>
          <w:sz w:val="24"/>
          <w:szCs w:val="24"/>
          <w:lang w:val="hy-AM" w:eastAsia="ru-RU"/>
        </w:rPr>
        <w:t>Տվյալ բնագավառում իրականացվող քաղաքականությունը</w:t>
      </w:r>
    </w:p>
    <w:p w:rsidR="00943D75" w:rsidRPr="00943D75" w:rsidRDefault="00943D75" w:rsidP="00943D75">
      <w:pPr>
        <w:spacing w:line="360" w:lineRule="auto"/>
        <w:ind w:firstLine="709"/>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 xml:space="preserve">ՀՀ կառավարության ծրագրով նախատեսվում է առաջիկա հինգ տարիների ընթացքում առնվազն եռապատկել Հայաստան զբոսաշրջային այցելությունների թիվը` այն հասցնելով տարեկան ավելի քան 3.5 միլիոնի: Այդ նպատակով նախատեսվում է մինչև 2020 թվականը </w:t>
      </w:r>
    </w:p>
    <w:p w:rsidR="00943D75" w:rsidRPr="00943D75" w:rsidRDefault="00943D75" w:rsidP="00B548F2">
      <w:pPr>
        <w:numPr>
          <w:ilvl w:val="0"/>
          <w:numId w:val="10"/>
        </w:numPr>
        <w:spacing w:line="360" w:lineRule="auto"/>
        <w:ind w:left="1418" w:hanging="709"/>
        <w:contextualSpacing/>
        <w:jc w:val="both"/>
        <w:rPr>
          <w:rFonts w:ascii="GHEA Grapalat" w:eastAsia="Times New Roman" w:hAnsi="GHEA Grapalat" w:cs="Calibri"/>
          <w:color w:val="000000"/>
          <w:sz w:val="24"/>
          <w:szCs w:val="24"/>
          <w:lang w:val="hy-AM" w:eastAsia="en-GB"/>
        </w:rPr>
      </w:pPr>
      <w:r w:rsidRPr="00943D75">
        <w:rPr>
          <w:rFonts w:ascii="GHEA Grapalat" w:eastAsia="Times New Roman" w:hAnsi="GHEA Grapalat" w:cs="Calibri"/>
          <w:color w:val="000000"/>
          <w:sz w:val="24"/>
          <w:szCs w:val="24"/>
          <w:lang w:val="hy-AM" w:eastAsia="en-GB"/>
        </w:rPr>
        <w:t>տարեկան ներգնա զբոսաշրջային այցելությունների թիվը հասցնել առնվազն 2.5 մլն, այդ թվում սփյուռքահայերի այցելությունների թիվը` առնվազն 1.2 մլն,</w:t>
      </w:r>
    </w:p>
    <w:p w:rsidR="00943D75" w:rsidRPr="00943D75" w:rsidRDefault="00943D75" w:rsidP="00B548F2">
      <w:pPr>
        <w:numPr>
          <w:ilvl w:val="0"/>
          <w:numId w:val="10"/>
        </w:numPr>
        <w:spacing w:line="360" w:lineRule="auto"/>
        <w:ind w:left="1418" w:hanging="709"/>
        <w:contextualSpacing/>
        <w:jc w:val="both"/>
        <w:rPr>
          <w:rFonts w:ascii="GHEA Grapalat" w:eastAsia="Times New Roman" w:hAnsi="GHEA Grapalat" w:cs="Calibri"/>
          <w:color w:val="000000"/>
          <w:sz w:val="24"/>
          <w:szCs w:val="24"/>
          <w:lang w:val="hy-AM" w:eastAsia="en-GB"/>
        </w:rPr>
      </w:pPr>
      <w:r w:rsidRPr="00943D75">
        <w:rPr>
          <w:rFonts w:ascii="GHEA Grapalat" w:eastAsia="Times New Roman" w:hAnsi="GHEA Grapalat" w:cs="Calibri"/>
          <w:color w:val="000000"/>
          <w:sz w:val="24"/>
          <w:szCs w:val="24"/>
          <w:lang w:val="hy-AM" w:eastAsia="en-GB"/>
        </w:rPr>
        <w:lastRenderedPageBreak/>
        <w:t xml:space="preserve">տարեկան ներքին զբոսաշրջային այցելությունների թիվը հասցնել առնվազն 1.5 մլն, </w:t>
      </w:r>
    </w:p>
    <w:p w:rsidR="00943D75" w:rsidRPr="00943D75" w:rsidRDefault="00943D75" w:rsidP="00B548F2">
      <w:pPr>
        <w:numPr>
          <w:ilvl w:val="0"/>
          <w:numId w:val="10"/>
        </w:numPr>
        <w:spacing w:line="360" w:lineRule="auto"/>
        <w:ind w:left="1418" w:hanging="709"/>
        <w:contextualSpacing/>
        <w:jc w:val="both"/>
        <w:rPr>
          <w:rFonts w:ascii="GHEA Grapalat" w:eastAsia="Times New Roman" w:hAnsi="GHEA Grapalat" w:cs="Calibri"/>
          <w:color w:val="000000"/>
          <w:sz w:val="24"/>
          <w:szCs w:val="24"/>
          <w:lang w:val="hy-AM" w:eastAsia="en-GB"/>
        </w:rPr>
      </w:pPr>
      <w:r w:rsidRPr="00943D75">
        <w:rPr>
          <w:rFonts w:ascii="GHEA Grapalat" w:eastAsia="Times New Roman" w:hAnsi="GHEA Grapalat" w:cs="Calibri"/>
          <w:color w:val="000000"/>
          <w:sz w:val="24"/>
          <w:szCs w:val="24"/>
          <w:lang w:val="hy-AM" w:eastAsia="en-GB"/>
        </w:rPr>
        <w:t>ներգնա զբոսաշրջային այցելություններից տարեկան համախառն եկամուտը հասցնել առնվազն 2.5 մլրդ ԱՄՆ դոլարին համարժեք դրամ,</w:t>
      </w:r>
    </w:p>
    <w:p w:rsidR="00943D75" w:rsidRPr="00943D75" w:rsidRDefault="00943D75" w:rsidP="00B548F2">
      <w:pPr>
        <w:numPr>
          <w:ilvl w:val="0"/>
          <w:numId w:val="10"/>
        </w:numPr>
        <w:spacing w:line="360" w:lineRule="auto"/>
        <w:ind w:left="1418" w:hanging="709"/>
        <w:contextualSpacing/>
        <w:jc w:val="both"/>
        <w:rPr>
          <w:rFonts w:ascii="GHEA Grapalat" w:eastAsia="Times New Roman" w:hAnsi="GHEA Grapalat" w:cs="Calibri"/>
          <w:color w:val="000000"/>
          <w:sz w:val="24"/>
          <w:szCs w:val="24"/>
          <w:lang w:val="hy-AM" w:eastAsia="en-GB"/>
        </w:rPr>
      </w:pPr>
      <w:r w:rsidRPr="00943D75">
        <w:rPr>
          <w:rFonts w:ascii="GHEA Grapalat" w:eastAsia="Times New Roman" w:hAnsi="GHEA Grapalat" w:cs="Calibri"/>
          <w:color w:val="000000"/>
          <w:sz w:val="24"/>
          <w:szCs w:val="24"/>
          <w:lang w:val="hy-AM" w:eastAsia="en-GB"/>
        </w:rPr>
        <w:t>ներքին զբոսաշրջային այցելություններից տարեկան համախառն եկամուտը հասցնել  առնվազն 450 մլն  ԱՄՆ դոլարին համարժեք դրամ,</w:t>
      </w:r>
    </w:p>
    <w:p w:rsidR="00943D75" w:rsidRPr="00943D75" w:rsidRDefault="00943D75" w:rsidP="00B548F2">
      <w:pPr>
        <w:numPr>
          <w:ilvl w:val="0"/>
          <w:numId w:val="10"/>
        </w:numPr>
        <w:spacing w:line="360" w:lineRule="auto"/>
        <w:ind w:left="1418" w:hanging="709"/>
        <w:contextualSpacing/>
        <w:jc w:val="both"/>
        <w:rPr>
          <w:rFonts w:ascii="GHEA Grapalat" w:eastAsia="Times New Roman" w:hAnsi="GHEA Grapalat" w:cs="Calibri"/>
          <w:color w:val="000000"/>
          <w:sz w:val="24"/>
          <w:szCs w:val="24"/>
          <w:lang w:val="hy-AM" w:eastAsia="en-GB"/>
        </w:rPr>
      </w:pPr>
      <w:r w:rsidRPr="00943D75">
        <w:rPr>
          <w:rFonts w:ascii="GHEA Grapalat" w:eastAsia="Times New Roman" w:hAnsi="GHEA Grapalat" w:cs="Calibri"/>
          <w:color w:val="000000"/>
          <w:sz w:val="24"/>
          <w:szCs w:val="24"/>
          <w:lang w:val="hy-AM" w:eastAsia="en-GB"/>
        </w:rPr>
        <w:t>հյուրանոցային տնտեսության օբյեկտների թիվն ավելացնել առնվազն 50-ով` ապահովելով լրացուցիչ առնվազն 3000 ննջատեղ,</w:t>
      </w:r>
    </w:p>
    <w:p w:rsidR="00943D75" w:rsidRPr="00943D75" w:rsidRDefault="00943D75" w:rsidP="00B548F2">
      <w:pPr>
        <w:numPr>
          <w:ilvl w:val="0"/>
          <w:numId w:val="10"/>
        </w:numPr>
        <w:spacing w:line="360" w:lineRule="auto"/>
        <w:ind w:left="709" w:firstLine="0"/>
        <w:contextualSpacing/>
        <w:jc w:val="both"/>
        <w:rPr>
          <w:rFonts w:ascii="GHEA Grapalat" w:eastAsia="Times New Roman" w:hAnsi="GHEA Grapalat" w:cs="Calibri"/>
          <w:color w:val="000000"/>
          <w:sz w:val="24"/>
          <w:szCs w:val="24"/>
          <w:lang w:val="hy-AM" w:eastAsia="en-GB"/>
        </w:rPr>
      </w:pPr>
      <w:r w:rsidRPr="00943D75">
        <w:rPr>
          <w:rFonts w:ascii="GHEA Grapalat" w:eastAsia="Times New Roman" w:hAnsi="GHEA Grapalat" w:cs="Calibri"/>
          <w:color w:val="000000"/>
          <w:sz w:val="24"/>
          <w:szCs w:val="24"/>
          <w:lang w:val="hy-AM" w:eastAsia="en-GB"/>
        </w:rPr>
        <w:t>ապահովել լրացուցիչ 15000 աշխատատեղի ստեղծում,</w:t>
      </w:r>
    </w:p>
    <w:p w:rsidR="00943D75" w:rsidRPr="00943D75" w:rsidRDefault="00943D75" w:rsidP="00B548F2">
      <w:pPr>
        <w:numPr>
          <w:ilvl w:val="0"/>
          <w:numId w:val="10"/>
        </w:numPr>
        <w:spacing w:line="360" w:lineRule="auto"/>
        <w:ind w:left="1418" w:hanging="709"/>
        <w:contextualSpacing/>
        <w:jc w:val="both"/>
        <w:rPr>
          <w:rFonts w:ascii="GHEA Grapalat" w:eastAsia="Times New Roman" w:hAnsi="GHEA Grapalat" w:cs="Calibri"/>
          <w:color w:val="000000"/>
          <w:sz w:val="24"/>
          <w:szCs w:val="24"/>
          <w:lang w:val="hy-AM" w:eastAsia="en-GB"/>
        </w:rPr>
      </w:pPr>
      <w:r w:rsidRPr="00943D75">
        <w:rPr>
          <w:rFonts w:ascii="GHEA Grapalat" w:eastAsia="Times New Roman" w:hAnsi="GHEA Grapalat" w:cs="Calibri"/>
          <w:color w:val="000000"/>
          <w:sz w:val="24"/>
          <w:szCs w:val="24"/>
          <w:lang w:val="hy-AM" w:eastAsia="en-GB"/>
        </w:rPr>
        <w:t>առավել ճշգրիտ վիճակագրություն, զբոսաշրջային գործունեության սուբյեկտների և հյուրանոցային տնտեսության օբյեկտների վերաբերյալ հստակ տվյալներ:</w:t>
      </w:r>
    </w:p>
    <w:p w:rsidR="00943D75" w:rsidRPr="00943D75" w:rsidRDefault="00943D75" w:rsidP="00943D75">
      <w:pPr>
        <w:ind w:left="2127"/>
        <w:contextualSpacing/>
        <w:jc w:val="both"/>
        <w:rPr>
          <w:rFonts w:ascii="GHEA Grapalat" w:eastAsia="Times New Roman" w:hAnsi="GHEA Grapalat" w:cs="Calibri"/>
          <w:color w:val="000000"/>
          <w:sz w:val="24"/>
          <w:szCs w:val="24"/>
          <w:lang w:val="hy-AM" w:eastAsia="en-GB"/>
        </w:rPr>
      </w:pPr>
    </w:p>
    <w:p w:rsidR="00943D75" w:rsidRPr="00943D75" w:rsidRDefault="00943D75" w:rsidP="00943D75">
      <w:pPr>
        <w:spacing w:line="360" w:lineRule="auto"/>
        <w:ind w:firstLine="349"/>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Նշված նպատակների իրականացման համար անհրաժեշտ է լուծել  հետևյալ հիմնական խնդիրները`</w:t>
      </w:r>
    </w:p>
    <w:p w:rsidR="00943D75" w:rsidRPr="00943D75" w:rsidRDefault="00943D75" w:rsidP="00B548F2">
      <w:pPr>
        <w:numPr>
          <w:ilvl w:val="0"/>
          <w:numId w:val="11"/>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 xml:space="preserve">ամրապնդել և շարունակական բարձրացնել Հայաստանի և հայկական զբոսաշրջային արդյունքի մրցունակությունը, </w:t>
      </w:r>
    </w:p>
    <w:p w:rsidR="00943D75" w:rsidRPr="00943D75" w:rsidRDefault="00943D75" w:rsidP="00B548F2">
      <w:pPr>
        <w:numPr>
          <w:ilvl w:val="0"/>
          <w:numId w:val="11"/>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 xml:space="preserve">ապահովել ամբողջական վիճակագրություն, որակյալ հետազոտություններ, ուսումնասիրություններ և վերլուծություններ` ի նպաստ պետական քաղաքականության արդյունավետ մշակման ու իրականացման, </w:t>
      </w:r>
    </w:p>
    <w:p w:rsidR="00943D75" w:rsidRPr="00943D75" w:rsidRDefault="00943D75" w:rsidP="00B548F2">
      <w:pPr>
        <w:numPr>
          <w:ilvl w:val="0"/>
          <w:numId w:val="11"/>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դիվերսիֆիկացնել հայկական զբոսաշրջային արդյունքը, ձևավորել նոր, մրցունակ զբոսաշրջային արդյունքներ,</w:t>
      </w:r>
    </w:p>
    <w:p w:rsidR="00943D75" w:rsidRPr="00943D75" w:rsidRDefault="00943D75" w:rsidP="00B548F2">
      <w:pPr>
        <w:numPr>
          <w:ilvl w:val="0"/>
          <w:numId w:val="11"/>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 xml:space="preserve">դիվերսիֆիկացնել Հայաստանի ու հայկական զբոսաշրջային արդյունքի շուկաները, որոշել գերակա նպատակային շուկաներն ու իրականացնել նպատակային մարքեթինգ և խթանում, </w:t>
      </w:r>
    </w:p>
    <w:p w:rsidR="00943D75" w:rsidRPr="00943D75" w:rsidRDefault="00943D75" w:rsidP="00B548F2">
      <w:pPr>
        <w:numPr>
          <w:ilvl w:val="0"/>
          <w:numId w:val="11"/>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lastRenderedPageBreak/>
        <w:t>ապակենտրոնացնել զբոսաշրջությունը դեպի ՀՀ մարզեր, այդ թվում նաև գյուղական համայնքներ,</w:t>
      </w:r>
    </w:p>
    <w:p w:rsidR="00943D75" w:rsidRPr="00943D75" w:rsidRDefault="00943D75" w:rsidP="00B548F2">
      <w:pPr>
        <w:numPr>
          <w:ilvl w:val="0"/>
          <w:numId w:val="11"/>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 xml:space="preserve">համաշխարհային շուկայում ամրապնդել, զարգացնել և խթանել Հայաստանի նկարագիրը` որպես կայուն, ապահով, ձեռնարկատիրության, ներդրումների և զբոսաշրջության համար բարենպաստ ու գրավիչ երկիր, </w:t>
      </w:r>
    </w:p>
    <w:p w:rsidR="00943D75" w:rsidRPr="00943D75" w:rsidRDefault="00943D75" w:rsidP="00B548F2">
      <w:pPr>
        <w:numPr>
          <w:ilvl w:val="0"/>
          <w:numId w:val="11"/>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բարելավել համաշխարհային շուկային Հայաստանի հասանելիությունը` տրանսպորտային հասանելիության և մուտքի-ելքի մատչելիության բարձրացման միջոցով,</w:t>
      </w:r>
    </w:p>
    <w:p w:rsidR="00943D75" w:rsidRPr="00943D75" w:rsidRDefault="00943D75" w:rsidP="00B548F2">
      <w:pPr>
        <w:numPr>
          <w:ilvl w:val="0"/>
          <w:numId w:val="11"/>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բարելավել և զարգացնել ենթակառուցվածքները,</w:t>
      </w:r>
      <w:r w:rsidRPr="00943D75">
        <w:rPr>
          <w:rFonts w:ascii="GHEA Grapalat" w:eastAsia="Times New Roman" w:hAnsi="GHEA Grapalat" w:cs="Times New Roman"/>
          <w:sz w:val="24"/>
          <w:szCs w:val="24"/>
          <w:lang w:val="hy-AM" w:eastAsia="ru-RU"/>
        </w:rPr>
        <w:tab/>
      </w:r>
    </w:p>
    <w:p w:rsidR="00943D75" w:rsidRPr="00943D75" w:rsidRDefault="00943D75" w:rsidP="00B548F2">
      <w:pPr>
        <w:numPr>
          <w:ilvl w:val="0"/>
          <w:numId w:val="11"/>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ամրապնդել և շարունակական բարձրացնել ծառայությունների որակը,</w:t>
      </w:r>
    </w:p>
    <w:p w:rsidR="00943D75" w:rsidRPr="00943D75" w:rsidRDefault="00943D75" w:rsidP="00B548F2">
      <w:pPr>
        <w:numPr>
          <w:ilvl w:val="0"/>
          <w:numId w:val="11"/>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զարգացնել մարդկային ռեսուրսները,</w:t>
      </w:r>
    </w:p>
    <w:p w:rsidR="00943D75" w:rsidRPr="00943D75" w:rsidRDefault="00943D75" w:rsidP="00B548F2">
      <w:pPr>
        <w:numPr>
          <w:ilvl w:val="0"/>
          <w:numId w:val="11"/>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ապահովել բարենպաստ գործարար, ներդրումային միջավայր,</w:t>
      </w:r>
    </w:p>
    <w:p w:rsidR="00943D75" w:rsidRPr="00943D75" w:rsidRDefault="00943D75" w:rsidP="00B548F2">
      <w:pPr>
        <w:numPr>
          <w:ilvl w:val="0"/>
          <w:numId w:val="11"/>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բարելավել զբոսաշրջային կենտրոնների և զբոսաշրջային գրավչության օբյեկտների կառավարումը,</w:t>
      </w:r>
    </w:p>
    <w:p w:rsidR="00943D75" w:rsidRPr="00943D75" w:rsidRDefault="00943D75" w:rsidP="00B548F2">
      <w:pPr>
        <w:numPr>
          <w:ilvl w:val="0"/>
          <w:numId w:val="11"/>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խթանել զբոսաշրջության ոլորտի նկատմամբ հանրային հետաքրքրությունը և շահագրգռվածությունը, շահագրգիռ կողմերի միջև ապահովել ընդհանուր տեսլականի ձևավորում ու արդյունավետ համագործակցություն,</w:t>
      </w:r>
    </w:p>
    <w:p w:rsidR="00943D75" w:rsidRPr="00943D75" w:rsidRDefault="00943D75" w:rsidP="00B548F2">
      <w:pPr>
        <w:numPr>
          <w:ilvl w:val="0"/>
          <w:numId w:val="11"/>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 xml:space="preserve">աջակցել զբոսաշրջության բնագավառում գործող, մասնավոր հատվածը ներկայացնող կազմակերպությունների գործունեությանը, </w:t>
      </w:r>
    </w:p>
    <w:p w:rsidR="00943D75" w:rsidRPr="00943D75" w:rsidRDefault="00943D75" w:rsidP="00B548F2">
      <w:pPr>
        <w:numPr>
          <w:ilvl w:val="0"/>
          <w:numId w:val="11"/>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ամրապնդել և շարունակական ակտիվացնել միջազգային համագործակցությունը,</w:t>
      </w:r>
    </w:p>
    <w:p w:rsidR="00943D75" w:rsidRPr="00943D75" w:rsidRDefault="00943D75" w:rsidP="00B548F2">
      <w:pPr>
        <w:numPr>
          <w:ilvl w:val="0"/>
          <w:numId w:val="11"/>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lastRenderedPageBreak/>
        <w:t>ձևավորել  զբոսաշրջիկների և զբոսաշրջային ծառայություններ մատուցողների իրավունքների պաշտպանություն ապահովող օրենսդրություն:</w:t>
      </w:r>
    </w:p>
    <w:p w:rsidR="00943D75" w:rsidRPr="00943D75" w:rsidRDefault="00943D75" w:rsidP="00943D75">
      <w:pPr>
        <w:numPr>
          <w:ilvl w:val="0"/>
          <w:numId w:val="2"/>
        </w:numPr>
        <w:spacing w:after="200" w:line="360" w:lineRule="auto"/>
        <w:jc w:val="both"/>
        <w:rPr>
          <w:rFonts w:ascii="GHEA Grapalat" w:eastAsia="Times New Roman" w:hAnsi="GHEA Grapalat" w:cs="Times New Roman"/>
          <w:b/>
          <w:sz w:val="24"/>
          <w:szCs w:val="24"/>
          <w:lang w:val="hy-AM" w:eastAsia="ru-RU"/>
        </w:rPr>
      </w:pPr>
      <w:r w:rsidRPr="00943D75">
        <w:rPr>
          <w:rFonts w:ascii="GHEA Grapalat" w:eastAsia="Times New Roman" w:hAnsi="GHEA Grapalat" w:cs="Times New Roman"/>
          <w:b/>
          <w:sz w:val="24"/>
          <w:szCs w:val="24"/>
          <w:lang w:val="hy-AM" w:eastAsia="ru-RU"/>
        </w:rPr>
        <w:t>Կարգավորման նպատակը և բնույթը</w:t>
      </w:r>
    </w:p>
    <w:p w:rsidR="00943D75" w:rsidRPr="00943D75" w:rsidRDefault="00943D75" w:rsidP="00943D75">
      <w:pPr>
        <w:widowControl w:val="0"/>
        <w:suppressLineNumbers/>
        <w:suppressAutoHyphens/>
        <w:autoSpaceDN w:val="0"/>
        <w:spacing w:line="360" w:lineRule="auto"/>
        <w:ind w:firstLine="720"/>
        <w:jc w:val="both"/>
        <w:textAlignment w:val="baseline"/>
        <w:rPr>
          <w:rFonts w:ascii="GHEA Grapalat" w:eastAsia="DejaVu Sans" w:hAnsi="GHEA Grapalat" w:cs="DejaVu Sans"/>
          <w:kern w:val="3"/>
          <w:sz w:val="24"/>
          <w:szCs w:val="24"/>
          <w:lang w:val="hy-AM" w:eastAsia="zh-CN" w:bidi="hi-IN"/>
        </w:rPr>
      </w:pPr>
      <w:r w:rsidRPr="00943D75">
        <w:rPr>
          <w:rFonts w:ascii="GHEA Grapalat" w:eastAsia="DejaVu Sans" w:hAnsi="GHEA Grapalat" w:cs="DejaVu Sans"/>
          <w:kern w:val="3"/>
          <w:sz w:val="24"/>
          <w:szCs w:val="24"/>
          <w:lang w:val="hy-AM" w:eastAsia="zh-CN" w:bidi="hi-IN"/>
        </w:rPr>
        <w:t>Ներկայացված նախագծերը պետական քաղաքականության վերոնշյալ նպատակի իրականացման, խնդիրների լուծման և նպատակների իրականացմանն ուղղված համալիր միջոցառումների էական մասն են կազմում հայեցակարգով սահմանված, զբոսաշրջային արդյունաբերության մասնավոր հատվածի ներկայացուցիչների և այլ շահագրգիռ կազմակերպությունների հետ բազմաթիվ քննարկումների ընթացքում արծարծված, ինչպես նաև գործող օրենսդրության կիրառման պրակտիկայում ծագած խնդիրների լուծմանը:</w:t>
      </w:r>
    </w:p>
    <w:p w:rsidR="00943D75" w:rsidRPr="00943D75" w:rsidRDefault="00943D75" w:rsidP="00943D75">
      <w:pPr>
        <w:widowControl w:val="0"/>
        <w:suppressLineNumbers/>
        <w:suppressAutoHyphens/>
        <w:autoSpaceDN w:val="0"/>
        <w:spacing w:line="360" w:lineRule="auto"/>
        <w:ind w:left="720"/>
        <w:jc w:val="both"/>
        <w:textAlignment w:val="baseline"/>
        <w:rPr>
          <w:rFonts w:ascii="GHEA Grapalat" w:eastAsia="DejaVu Sans" w:hAnsi="GHEA Grapalat" w:cs="DejaVu Sans"/>
          <w:kern w:val="3"/>
          <w:sz w:val="24"/>
          <w:szCs w:val="24"/>
          <w:lang w:val="hy-AM" w:eastAsia="zh-CN" w:bidi="hi-IN"/>
        </w:rPr>
      </w:pPr>
      <w:r w:rsidRPr="00943D75">
        <w:rPr>
          <w:rFonts w:ascii="GHEA Grapalat" w:eastAsia="DejaVu Sans" w:hAnsi="GHEA Grapalat" w:cs="DejaVu Sans"/>
          <w:kern w:val="3"/>
          <w:sz w:val="24"/>
          <w:szCs w:val="24"/>
          <w:lang w:val="hy-AM" w:eastAsia="zh-CN" w:bidi="hi-IN"/>
        </w:rPr>
        <w:t>Մասնավորապես`</w:t>
      </w:r>
    </w:p>
    <w:p w:rsidR="00943D75" w:rsidRPr="00943D75" w:rsidRDefault="00943D75" w:rsidP="00943D75">
      <w:pPr>
        <w:widowControl w:val="0"/>
        <w:numPr>
          <w:ilvl w:val="0"/>
          <w:numId w:val="3"/>
        </w:numPr>
        <w:suppressLineNumbers/>
        <w:suppressAutoHyphens/>
        <w:autoSpaceDN w:val="0"/>
        <w:spacing w:line="360" w:lineRule="auto"/>
        <w:jc w:val="both"/>
        <w:rPr>
          <w:rFonts w:ascii="GHEA Grapalat" w:eastAsia="DejaVu Sans" w:hAnsi="GHEA Grapalat" w:cs="DejaVu Sans"/>
          <w:kern w:val="3"/>
          <w:sz w:val="24"/>
          <w:szCs w:val="24"/>
          <w:lang w:val="hy-AM" w:eastAsia="zh-CN" w:bidi="hi-IN"/>
        </w:rPr>
      </w:pPr>
      <w:r w:rsidRPr="00943D75">
        <w:rPr>
          <w:rFonts w:ascii="GHEA Grapalat" w:eastAsia="DejaVu Sans" w:hAnsi="GHEA Grapalat" w:cs="DejaVu Sans"/>
          <w:kern w:val="3"/>
          <w:sz w:val="24"/>
          <w:szCs w:val="24"/>
          <w:lang w:val="hy-AM" w:eastAsia="zh-CN" w:bidi="hi-IN"/>
        </w:rPr>
        <w:t>Հստակեցվել են զբոսաշրջության բնագավառում օգտագործվող հասկացությունները (զբոսաշրջիկ, զբոսաշրջային ծառայություն, զբոսաշրջային փաթեթ, հյուրանոցային տնտեսության օբյեկտների տեսակներ, զբոսաշրջային ռեսուրսներ), սահմանվել են նոր հասկացություններ (հյուր, հյուրատուն, հյուրանոցապան, Հայաստանի արհեստագործական արտադրանք, հուշանվեր,  զբոսաշրջային տեղեկատվական կենտրոն),</w:t>
      </w:r>
    </w:p>
    <w:p w:rsidR="00943D75" w:rsidRPr="00943D75" w:rsidRDefault="00943D75" w:rsidP="00943D75">
      <w:pPr>
        <w:widowControl w:val="0"/>
        <w:numPr>
          <w:ilvl w:val="0"/>
          <w:numId w:val="3"/>
        </w:numPr>
        <w:suppressLineNumbers/>
        <w:suppressAutoHyphens/>
        <w:autoSpaceDN w:val="0"/>
        <w:spacing w:line="360" w:lineRule="auto"/>
        <w:jc w:val="both"/>
        <w:rPr>
          <w:rFonts w:ascii="GHEA Grapalat" w:eastAsia="DejaVu Sans" w:hAnsi="GHEA Grapalat" w:cs="DejaVu Sans"/>
          <w:kern w:val="3"/>
          <w:sz w:val="24"/>
          <w:szCs w:val="24"/>
          <w:lang w:val="hy-AM" w:eastAsia="zh-CN" w:bidi="hi-IN"/>
        </w:rPr>
      </w:pPr>
      <w:r w:rsidRPr="00943D75">
        <w:rPr>
          <w:rFonts w:ascii="GHEA Grapalat" w:eastAsia="DejaVu Sans" w:hAnsi="GHEA Grapalat" w:cs="DejaVu Sans"/>
          <w:kern w:val="3"/>
          <w:sz w:val="24"/>
          <w:szCs w:val="24"/>
          <w:lang w:val="hy-AM" w:eastAsia="zh-CN" w:bidi="hi-IN"/>
        </w:rPr>
        <w:t>Զբոսաշրջության բնագավառում ճշգրիտ վիճակագրության վարման, որակյալ հետազոտությունների և վերլուծությունների իրականացման և ոլորտի պետական քաղաքականության մշակման ու իրականացման գործընթացի արդյունավետության բարձրացման, ինչպես նաև նոր, մրցունակ զբոսաշրջային արդյունքի ձևավորման ու հայկական զբոսաշրջային արդյունքի և զբոսաշրջային շուկաների դիվերսիֆիկացման գործընթացին նպաստելու նպատակով նախատեսվել են դրույթներ ոլորտի վարչական ռեգիստրի ներդրման և զբոսաշրջային ռեսուրսների գույքագրման և գրանցամատյանի վարման վերաբերյալ,</w:t>
      </w:r>
    </w:p>
    <w:p w:rsidR="00943D75" w:rsidRPr="00943D75" w:rsidRDefault="00943D75" w:rsidP="00943D75">
      <w:pPr>
        <w:widowControl w:val="0"/>
        <w:numPr>
          <w:ilvl w:val="0"/>
          <w:numId w:val="3"/>
        </w:numPr>
        <w:suppressLineNumbers/>
        <w:suppressAutoHyphens/>
        <w:autoSpaceDN w:val="0"/>
        <w:spacing w:line="360" w:lineRule="auto"/>
        <w:jc w:val="both"/>
        <w:rPr>
          <w:rFonts w:ascii="GHEA Grapalat" w:eastAsia="DejaVu Sans" w:hAnsi="GHEA Grapalat" w:cs="DejaVu Sans"/>
          <w:kern w:val="3"/>
          <w:sz w:val="24"/>
          <w:szCs w:val="24"/>
          <w:lang w:val="hy-AM" w:eastAsia="zh-CN" w:bidi="hi-IN"/>
        </w:rPr>
      </w:pPr>
      <w:r w:rsidRPr="00943D75">
        <w:rPr>
          <w:rFonts w:ascii="GHEA Grapalat" w:eastAsia="DejaVu Sans" w:hAnsi="GHEA Grapalat" w:cs="Sylfaen"/>
          <w:kern w:val="3"/>
          <w:sz w:val="24"/>
          <w:szCs w:val="24"/>
          <w:lang w:val="hy-AM" w:eastAsia="zh-CN" w:bidi="hi-IN"/>
        </w:rPr>
        <w:lastRenderedPageBreak/>
        <w:t>Զբոսաշրջային</w:t>
      </w:r>
      <w:r w:rsidRPr="00943D75">
        <w:rPr>
          <w:rFonts w:ascii="GHEA Grapalat" w:eastAsia="DejaVu Sans" w:hAnsi="GHEA Grapalat" w:cs="DejaVu Sans"/>
          <w:kern w:val="3"/>
          <w:sz w:val="24"/>
          <w:szCs w:val="24"/>
          <w:lang w:val="hy-AM" w:eastAsia="zh-CN" w:bidi="hi-IN"/>
        </w:rPr>
        <w:t xml:space="preserve"> </w:t>
      </w:r>
      <w:r w:rsidRPr="00943D75">
        <w:rPr>
          <w:rFonts w:ascii="GHEA Grapalat" w:eastAsia="DejaVu Sans" w:hAnsi="GHEA Grapalat" w:cs="Sylfaen"/>
          <w:kern w:val="3"/>
          <w:sz w:val="24"/>
          <w:szCs w:val="24"/>
          <w:lang w:val="hy-AM" w:eastAsia="zh-CN" w:bidi="hi-IN"/>
        </w:rPr>
        <w:t>ծառայությունների</w:t>
      </w:r>
      <w:r w:rsidRPr="00943D75">
        <w:rPr>
          <w:rFonts w:ascii="GHEA Grapalat" w:eastAsia="DejaVu Sans" w:hAnsi="GHEA Grapalat" w:cs="DejaVu Sans"/>
          <w:kern w:val="3"/>
          <w:sz w:val="24"/>
          <w:szCs w:val="24"/>
          <w:lang w:val="hy-AM" w:eastAsia="zh-CN" w:bidi="hi-IN"/>
        </w:rPr>
        <w:t xml:space="preserve"> </w:t>
      </w:r>
      <w:r w:rsidRPr="00943D75">
        <w:rPr>
          <w:rFonts w:ascii="GHEA Grapalat" w:eastAsia="DejaVu Sans" w:hAnsi="GHEA Grapalat" w:cs="Sylfaen"/>
          <w:kern w:val="3"/>
          <w:sz w:val="24"/>
          <w:szCs w:val="24"/>
          <w:lang w:val="hy-AM" w:eastAsia="zh-CN" w:bidi="hi-IN"/>
        </w:rPr>
        <w:t>որակի</w:t>
      </w:r>
      <w:r w:rsidRPr="00943D75">
        <w:rPr>
          <w:rFonts w:ascii="GHEA Grapalat" w:eastAsia="DejaVu Sans" w:hAnsi="GHEA Grapalat" w:cs="DejaVu Sans"/>
          <w:kern w:val="3"/>
          <w:sz w:val="24"/>
          <w:szCs w:val="24"/>
          <w:lang w:val="hy-AM" w:eastAsia="zh-CN" w:bidi="hi-IN"/>
        </w:rPr>
        <w:t xml:space="preserve"> </w:t>
      </w:r>
      <w:r w:rsidRPr="00943D75">
        <w:rPr>
          <w:rFonts w:ascii="GHEA Grapalat" w:eastAsia="DejaVu Sans" w:hAnsi="GHEA Grapalat" w:cs="Sylfaen"/>
          <w:kern w:val="3"/>
          <w:sz w:val="24"/>
          <w:szCs w:val="24"/>
          <w:lang w:val="hy-AM" w:eastAsia="zh-CN" w:bidi="hi-IN"/>
        </w:rPr>
        <w:t xml:space="preserve">բարելավման, ծառայությունների նկատմամբ չափանիշների սահմանման և պահպանման, սպառողի իրավունքների լիարժեք իրականացման ապահովման և այդպիսով Հայաստանի զբոսաշրջային արդյունքի մրցունակության բարձրացման </w:t>
      </w:r>
      <w:r w:rsidRPr="00943D75">
        <w:rPr>
          <w:rFonts w:ascii="GHEA Grapalat" w:eastAsia="DejaVu Sans" w:hAnsi="GHEA Grapalat" w:cs="DejaVu Sans"/>
          <w:kern w:val="3"/>
          <w:sz w:val="24"/>
          <w:szCs w:val="24"/>
          <w:lang w:val="hy-AM" w:eastAsia="zh-CN" w:bidi="hi-IN"/>
        </w:rPr>
        <w:t xml:space="preserve"> </w:t>
      </w:r>
      <w:r w:rsidRPr="00943D75">
        <w:rPr>
          <w:rFonts w:ascii="GHEA Grapalat" w:eastAsia="DejaVu Sans" w:hAnsi="GHEA Grapalat" w:cs="Sylfaen"/>
          <w:kern w:val="3"/>
          <w:sz w:val="24"/>
          <w:szCs w:val="24"/>
          <w:lang w:val="hy-AM" w:eastAsia="zh-CN" w:bidi="hi-IN"/>
        </w:rPr>
        <w:t>նպատակով</w:t>
      </w:r>
      <w:r w:rsidRPr="00943D75">
        <w:rPr>
          <w:rFonts w:ascii="GHEA Grapalat" w:eastAsia="DejaVu Sans" w:hAnsi="GHEA Grapalat" w:cs="DejaVu Sans"/>
          <w:kern w:val="3"/>
          <w:sz w:val="24"/>
          <w:szCs w:val="24"/>
          <w:lang w:val="hy-AM" w:eastAsia="zh-CN" w:bidi="hi-IN"/>
        </w:rPr>
        <w:t xml:space="preserve"> նախատեսվել է զբոսաշրջային գործունեության սուբյեկտների, զբոսավարների, ուղեկցորդների, հյուրանոցային ծառայությունների լիցենզավորում, ռեստորանների և զբոսաշրջային ավտոբուսների կամավոր որակավորում,  ինչպես նաև նախատեսվել են պահանջներ զբոսաշրջային տեղեկատվական կենտրոնների նկատմամբ, </w:t>
      </w:r>
    </w:p>
    <w:p w:rsidR="00943D75" w:rsidRPr="00943D75" w:rsidRDefault="00943D75" w:rsidP="00943D75">
      <w:pPr>
        <w:widowControl w:val="0"/>
        <w:numPr>
          <w:ilvl w:val="0"/>
          <w:numId w:val="3"/>
        </w:numPr>
        <w:suppressLineNumbers/>
        <w:suppressAutoHyphens/>
        <w:autoSpaceDN w:val="0"/>
        <w:spacing w:line="360" w:lineRule="auto"/>
        <w:jc w:val="both"/>
        <w:rPr>
          <w:rFonts w:ascii="GHEA Grapalat" w:eastAsia="DejaVu Sans" w:hAnsi="GHEA Grapalat" w:cs="DejaVu Sans"/>
          <w:kern w:val="3"/>
          <w:sz w:val="24"/>
          <w:szCs w:val="24"/>
          <w:lang w:val="hy-AM" w:eastAsia="zh-CN" w:bidi="hi-IN"/>
        </w:rPr>
      </w:pPr>
      <w:r w:rsidRPr="00943D75">
        <w:rPr>
          <w:rFonts w:ascii="GHEA Grapalat" w:eastAsia="DejaVu Sans" w:hAnsi="GHEA Grapalat" w:cs="DejaVu Sans"/>
          <w:kern w:val="3"/>
          <w:sz w:val="24"/>
          <w:szCs w:val="24"/>
          <w:lang w:val="hy-AM" w:eastAsia="zh-CN" w:bidi="hi-IN"/>
        </w:rPr>
        <w:t>Զբոսաշրջային ավտոբուսների կայանատեղիների` զբոսաշրջային օպերատորների կողմից բարձրացված հարցի լուծման ուղղությամբ նախատեսվել է հաշվառված զբոսաշրջային ավտոբուսների համար կայանման և կանգառի վայրերի ապահովմանը վերաբերող դրույթ,</w:t>
      </w:r>
    </w:p>
    <w:p w:rsidR="00943D75" w:rsidRPr="00943D75" w:rsidRDefault="00943D75" w:rsidP="00943D75">
      <w:pPr>
        <w:widowControl w:val="0"/>
        <w:numPr>
          <w:ilvl w:val="0"/>
          <w:numId w:val="3"/>
        </w:numPr>
        <w:suppressLineNumbers/>
        <w:suppressAutoHyphens/>
        <w:autoSpaceDN w:val="0"/>
        <w:spacing w:line="360" w:lineRule="auto"/>
        <w:jc w:val="both"/>
        <w:rPr>
          <w:rFonts w:ascii="GHEA Grapalat" w:eastAsia="DejaVu Sans" w:hAnsi="GHEA Grapalat" w:cs="DejaVu Sans"/>
          <w:kern w:val="3"/>
          <w:sz w:val="24"/>
          <w:szCs w:val="24"/>
          <w:lang w:val="hy-AM" w:eastAsia="zh-CN" w:bidi="hi-IN"/>
        </w:rPr>
      </w:pPr>
      <w:r w:rsidRPr="00943D75">
        <w:rPr>
          <w:rFonts w:ascii="GHEA Grapalat" w:eastAsia="DejaVu Sans" w:hAnsi="GHEA Grapalat" w:cs="DejaVu Sans"/>
          <w:kern w:val="3"/>
          <w:sz w:val="24"/>
          <w:szCs w:val="24"/>
          <w:lang w:val="hy-AM" w:eastAsia="zh-CN" w:bidi="hi-IN"/>
        </w:rPr>
        <w:t>Զբոսաշրջության բնագավառը կարգավորող օրենսդրության պահանջների  խախտումների կանխարգելման և վերացման նպատակով նախատեսվել են օրենսդրության պահանջների պահպանման նկատմամբ պետական հսկողությանը և խախտումների համար վարչական պատասխանատվության միջոցների հստակեցմանը վերաբերող դրույթներ:</w:t>
      </w:r>
    </w:p>
    <w:p w:rsidR="00943D75" w:rsidRPr="00943D75" w:rsidRDefault="00943D75" w:rsidP="00943D75">
      <w:pPr>
        <w:widowControl w:val="0"/>
        <w:numPr>
          <w:ilvl w:val="0"/>
          <w:numId w:val="3"/>
        </w:numPr>
        <w:suppressLineNumbers/>
        <w:suppressAutoHyphens/>
        <w:autoSpaceDN w:val="0"/>
        <w:spacing w:line="312" w:lineRule="auto"/>
        <w:jc w:val="both"/>
        <w:rPr>
          <w:rFonts w:ascii="GHEA Grapalat" w:eastAsia="DejaVu Sans" w:hAnsi="GHEA Grapalat" w:cs="DejaVu Sans"/>
          <w:kern w:val="3"/>
          <w:sz w:val="24"/>
          <w:szCs w:val="24"/>
          <w:lang w:val="hy-AM" w:eastAsia="zh-CN" w:bidi="hi-IN"/>
        </w:rPr>
      </w:pPr>
      <w:r w:rsidRPr="00943D75">
        <w:rPr>
          <w:rFonts w:ascii="GHEA Grapalat" w:eastAsia="Times New Roman" w:hAnsi="GHEA Grapalat" w:cs="DejaVu Sans"/>
          <w:kern w:val="3"/>
          <w:sz w:val="24"/>
          <w:szCs w:val="24"/>
          <w:lang w:val="hy-AM" w:eastAsia="zh-CN" w:bidi="hi-IN"/>
        </w:rPr>
        <w:t xml:space="preserve">Սոցիալական և ներքին զբոսաշրջության զարգացմանը, հարկման բազայի և հարկային եկամուտների շարունակական ավելացման նպատակով առաջարկվում է լրացում ՀՀ հարկային օրենսգրքում: Հարկ է նշել, որ ներկայացված նախագծերի ընդունմամբ ՀՀ պետական բյուջեյի եկամուտները չեն նվազում, քանի որ համապատասխանաբար հյուրանոցային տնտեսության օբյեկտներում գոյանում են հարկվող եկամուտներ: </w:t>
      </w:r>
    </w:p>
    <w:p w:rsidR="00943D75" w:rsidRPr="00943D75" w:rsidRDefault="00943D75" w:rsidP="00943D75">
      <w:pPr>
        <w:numPr>
          <w:ilvl w:val="0"/>
          <w:numId w:val="3"/>
        </w:numPr>
        <w:spacing w:after="200" w:line="360" w:lineRule="auto"/>
        <w:contextualSpacing/>
        <w:jc w:val="both"/>
        <w:rPr>
          <w:rFonts w:ascii="GHEA Grapalat" w:eastAsia="Times New Roman" w:hAnsi="GHEA Grapalat" w:cs="Times New Roman"/>
          <w:sz w:val="24"/>
          <w:szCs w:val="24"/>
          <w:lang w:val="hy-AM" w:eastAsia="ru-RU"/>
        </w:rPr>
      </w:pPr>
      <w:r w:rsidRPr="00943D75">
        <w:rPr>
          <w:rFonts w:ascii="GHEA Grapalat" w:eastAsia="Times New Roman" w:hAnsi="GHEA Grapalat" w:cs="Sylfaen"/>
          <w:sz w:val="24"/>
          <w:szCs w:val="24"/>
          <w:lang w:val="hy-AM" w:eastAsia="ru-RU"/>
        </w:rPr>
        <w:t xml:space="preserve">Ներկայացվում է նաև «Մաքսային կարգավորման մասին» ՀՀ օրենքում փոփոխություն» կատարելու մասին ՀՀ օրենքի նախագիծը, որով նախատեսվում է, բացի միջազգային կանոնավոր փոխադրումներ իրականացնող տրանսպորտային միջոցներից, մաքսավճարից ազատել  </w:t>
      </w:r>
      <w:r w:rsidRPr="00943D75">
        <w:rPr>
          <w:rFonts w:ascii="GHEA Grapalat" w:eastAsia="Times New Roman" w:hAnsi="GHEA Grapalat" w:cs="Sylfaen"/>
          <w:sz w:val="24"/>
          <w:szCs w:val="24"/>
          <w:lang w:val="hy-AM" w:eastAsia="ru-RU"/>
        </w:rPr>
        <w:lastRenderedPageBreak/>
        <w:t>նաև զբոսաշրջային ավտոբուսներին` միջազգային փոխադրումների իրականացման ժամանակ, ինչը կնպաստի զբոսաշրջիկների և զբոսաշրջային տրանսպորտի սահմանային անցման գործընթացի դյուրացմանը:</w:t>
      </w:r>
    </w:p>
    <w:p w:rsidR="00943D75" w:rsidRPr="00943D75" w:rsidRDefault="00943D75" w:rsidP="00943D75">
      <w:pPr>
        <w:numPr>
          <w:ilvl w:val="0"/>
          <w:numId w:val="2"/>
        </w:numPr>
        <w:spacing w:after="200" w:line="360" w:lineRule="auto"/>
        <w:jc w:val="both"/>
        <w:rPr>
          <w:rFonts w:ascii="GHEA Grapalat" w:eastAsia="Times New Roman" w:hAnsi="GHEA Grapalat" w:cs="Times New Roman"/>
          <w:b/>
          <w:sz w:val="24"/>
          <w:szCs w:val="24"/>
          <w:lang w:val="hy-AM" w:eastAsia="ru-RU"/>
        </w:rPr>
      </w:pPr>
      <w:r w:rsidRPr="00943D75">
        <w:rPr>
          <w:rFonts w:ascii="GHEA Grapalat" w:eastAsia="Times New Roman" w:hAnsi="GHEA Grapalat" w:cs="Times New Roman"/>
          <w:b/>
          <w:sz w:val="24"/>
          <w:szCs w:val="24"/>
          <w:lang w:val="hy-AM" w:eastAsia="ru-RU"/>
        </w:rPr>
        <w:t>Նախագծի մշակման գործընթացում ներգրավված ինստիտուտները և անձինք</w:t>
      </w:r>
    </w:p>
    <w:p w:rsidR="00943D75" w:rsidRPr="00943D75" w:rsidRDefault="00943D75" w:rsidP="00943D75">
      <w:pPr>
        <w:widowControl w:val="0"/>
        <w:suppressLineNumbers/>
        <w:suppressAutoHyphens/>
        <w:autoSpaceDN w:val="0"/>
        <w:spacing w:line="360" w:lineRule="auto"/>
        <w:ind w:firstLine="720"/>
        <w:jc w:val="both"/>
        <w:textAlignment w:val="baseline"/>
        <w:rPr>
          <w:rFonts w:ascii="GHEA Grapalat" w:eastAsia="DejaVu Sans" w:hAnsi="GHEA Grapalat" w:cs="DejaVu Sans"/>
          <w:kern w:val="3"/>
          <w:sz w:val="24"/>
          <w:szCs w:val="24"/>
          <w:lang w:val="hy-AM" w:eastAsia="zh-CN" w:bidi="hi-IN"/>
        </w:rPr>
      </w:pPr>
      <w:r w:rsidRPr="00943D75">
        <w:rPr>
          <w:rFonts w:ascii="GHEA Grapalat" w:eastAsia="DejaVu Sans" w:hAnsi="GHEA Grapalat" w:cs="DejaVu Sans"/>
          <w:kern w:val="3"/>
          <w:sz w:val="24"/>
          <w:szCs w:val="24"/>
          <w:lang w:val="hy-AM" w:eastAsia="zh-CN" w:bidi="hi-IN"/>
        </w:rPr>
        <w:t>Նախագիծը մշակման բոլոր փուլերում հանդիպումների միջոցով քննարկվել է զբոսաշրջային արդյունաբերությունը ներկայացնող պետական և մասնավոր հատվածների ներկայացուցիչների հետ: Հանդիպումների ընթացքում ներկայացված առաջարկությունները քննարկվել են բոլոր շահագրգիռ կողմերի, ինչպես նաև զբոսաշրջության բնագավառը կարգավորող օրենսդրության միջազգային փորձագետի հետ: Օրենքի կարգավորման ենթակա հարցերը հաշվի են առնվել նախագծում, մնացած առաջարկությունները կքննարկվեն և հաշվի կառնվեն օրենքի պահանջներից բխող այլ իրավական ակտերի նախագծերում:</w:t>
      </w:r>
    </w:p>
    <w:p w:rsidR="00943D75" w:rsidRPr="00943D75" w:rsidRDefault="00943D75" w:rsidP="00943D75">
      <w:pPr>
        <w:widowControl w:val="0"/>
        <w:suppressLineNumbers/>
        <w:suppressAutoHyphens/>
        <w:autoSpaceDN w:val="0"/>
        <w:spacing w:after="240" w:line="360" w:lineRule="auto"/>
        <w:ind w:firstLine="720"/>
        <w:jc w:val="both"/>
        <w:textAlignment w:val="baseline"/>
        <w:rPr>
          <w:rFonts w:ascii="GHEA Grapalat" w:eastAsia="DejaVu Sans" w:hAnsi="GHEA Grapalat" w:cs="DejaVu Sans"/>
          <w:kern w:val="3"/>
          <w:sz w:val="24"/>
          <w:szCs w:val="24"/>
          <w:lang w:val="hy-AM" w:eastAsia="zh-CN" w:bidi="hi-IN"/>
        </w:rPr>
      </w:pPr>
      <w:r w:rsidRPr="00943D75">
        <w:rPr>
          <w:rFonts w:ascii="GHEA Grapalat" w:eastAsia="DejaVu Sans" w:hAnsi="GHEA Grapalat" w:cs="DejaVu Sans"/>
          <w:kern w:val="3"/>
          <w:sz w:val="24"/>
          <w:szCs w:val="24"/>
          <w:lang w:val="hy-AM" w:eastAsia="zh-CN" w:bidi="hi-IN"/>
        </w:rPr>
        <w:t xml:space="preserve">Նախագծերը մշակելիս հաշվի են առնվել միջազգային, այդ թվում` եվրոպական լավագույն փորձը: Նախագիծը </w:t>
      </w:r>
      <w:r w:rsidR="006000C0" w:rsidRPr="00943D75">
        <w:rPr>
          <w:rFonts w:ascii="GHEA Grapalat" w:eastAsia="DejaVu Sans" w:hAnsi="GHEA Grapalat" w:cs="DejaVu Sans"/>
          <w:kern w:val="3"/>
          <w:sz w:val="24"/>
          <w:szCs w:val="24"/>
          <w:lang w:val="hy-AM" w:eastAsia="zh-CN" w:bidi="hi-IN"/>
        </w:rPr>
        <w:t xml:space="preserve">երկու անգամ </w:t>
      </w:r>
      <w:r w:rsidRPr="00943D75">
        <w:rPr>
          <w:rFonts w:ascii="GHEA Grapalat" w:eastAsia="DejaVu Sans" w:hAnsi="GHEA Grapalat" w:cs="DejaVu Sans"/>
          <w:kern w:val="3"/>
          <w:sz w:val="24"/>
          <w:szCs w:val="24"/>
          <w:lang w:val="hy-AM" w:eastAsia="zh-CN" w:bidi="hi-IN"/>
        </w:rPr>
        <w:t xml:space="preserve">քննարկվել է </w:t>
      </w:r>
      <w:r w:rsidR="006000C0">
        <w:rPr>
          <w:rFonts w:ascii="GHEA Grapalat" w:eastAsia="DejaVu Sans" w:hAnsi="GHEA Grapalat" w:cs="DejaVu Sans"/>
          <w:kern w:val="3"/>
          <w:sz w:val="24"/>
          <w:szCs w:val="24"/>
          <w:lang w:val="en-US" w:eastAsia="zh-CN" w:bidi="hi-IN"/>
        </w:rPr>
        <w:t>զ</w:t>
      </w:r>
      <w:r w:rsidRPr="00943D75">
        <w:rPr>
          <w:rFonts w:ascii="GHEA Grapalat" w:eastAsia="DejaVu Sans" w:hAnsi="GHEA Grapalat" w:cs="DejaVu Sans"/>
          <w:kern w:val="3"/>
          <w:sz w:val="24"/>
          <w:szCs w:val="24"/>
          <w:lang w:val="hy-AM" w:eastAsia="zh-CN" w:bidi="hi-IN"/>
        </w:rPr>
        <w:t xml:space="preserve">բոսաշրջային իրավաբանների միջազգային ֆորումում (IFTTA)` Եվրախորհրդի «Կազմակերպված զբոսաշրջությունը կարգավորող» EC 90/314 դիրեկտիվի և դրանում նախատեսվող փոփոխությունների շրջանակներում: Հաշվի առնելով, որ ՀՀ-ԵՄ նոր իրավական փաստաթղթի ձևավորման  նպատակով, այժմ իրականացվում է ՀՀ գործող օրենսդրության ԵՄ դիրեկտիվներին մոտարկման գործընթացքը, </w:t>
      </w:r>
      <w:r w:rsidR="006000C0">
        <w:rPr>
          <w:rFonts w:ascii="GHEA Grapalat" w:eastAsia="DejaVu Sans" w:hAnsi="GHEA Grapalat" w:cs="DejaVu Sans"/>
          <w:kern w:val="3"/>
          <w:sz w:val="24"/>
          <w:szCs w:val="24"/>
          <w:lang w:val="hy-AM" w:eastAsia="zh-CN" w:bidi="hi-IN"/>
        </w:rPr>
        <w:t>«</w:t>
      </w:r>
      <w:r w:rsidRPr="00943D75">
        <w:rPr>
          <w:rFonts w:ascii="GHEA Grapalat" w:eastAsia="DejaVu Sans" w:hAnsi="GHEA Grapalat" w:cs="DejaVu Sans"/>
          <w:kern w:val="3"/>
          <w:sz w:val="24"/>
          <w:szCs w:val="24"/>
          <w:lang w:val="hy-AM" w:eastAsia="zh-CN" w:bidi="hi-IN"/>
        </w:rPr>
        <w:t>Զբոսաշրջության մասին</w:t>
      </w:r>
      <w:r w:rsidR="006000C0">
        <w:rPr>
          <w:rFonts w:ascii="GHEA Grapalat" w:eastAsia="DejaVu Sans" w:hAnsi="GHEA Grapalat" w:cs="DejaVu Sans"/>
          <w:kern w:val="3"/>
          <w:sz w:val="24"/>
          <w:szCs w:val="24"/>
          <w:lang w:val="hy-AM" w:eastAsia="zh-CN" w:bidi="hi-IN"/>
        </w:rPr>
        <w:t>»</w:t>
      </w:r>
      <w:r w:rsidRPr="00943D75">
        <w:rPr>
          <w:rFonts w:ascii="GHEA Grapalat" w:eastAsia="DejaVu Sans" w:hAnsi="GHEA Grapalat" w:cs="DejaVu Sans"/>
          <w:kern w:val="3"/>
          <w:sz w:val="24"/>
          <w:szCs w:val="24"/>
          <w:lang w:val="hy-AM" w:eastAsia="zh-CN" w:bidi="hi-IN"/>
        </w:rPr>
        <w:t xml:space="preserve"> ՀՀ օրենքը մշակվել է հաշվի առնելով Եվրոպական փորձը, համապատասխանեցնելով ԵՄ դիրեկտիվների պահանջներին (Directive (EU) 2015/2302), քննարկելով ՄԱԿ Զբոսաշրջության </w:t>
      </w:r>
      <w:r w:rsidR="00B548F2">
        <w:rPr>
          <w:rFonts w:ascii="GHEA Grapalat" w:eastAsia="DejaVu Sans" w:hAnsi="GHEA Grapalat" w:cs="DejaVu Sans"/>
          <w:kern w:val="3"/>
          <w:sz w:val="24"/>
          <w:szCs w:val="24"/>
          <w:lang w:val="en-US" w:eastAsia="zh-CN" w:bidi="hi-IN"/>
        </w:rPr>
        <w:t>հ</w:t>
      </w:r>
      <w:r w:rsidRPr="00943D75">
        <w:rPr>
          <w:rFonts w:ascii="GHEA Grapalat" w:eastAsia="DejaVu Sans" w:hAnsi="GHEA Grapalat" w:cs="DejaVu Sans"/>
          <w:kern w:val="3"/>
          <w:sz w:val="24"/>
          <w:szCs w:val="24"/>
          <w:lang w:val="hy-AM" w:eastAsia="zh-CN" w:bidi="hi-IN"/>
        </w:rPr>
        <w:t xml:space="preserve">ամաշխարհային </w:t>
      </w:r>
      <w:r w:rsidR="00B548F2">
        <w:rPr>
          <w:rFonts w:ascii="GHEA Grapalat" w:eastAsia="DejaVu Sans" w:hAnsi="GHEA Grapalat" w:cs="DejaVu Sans"/>
          <w:kern w:val="3"/>
          <w:sz w:val="24"/>
          <w:szCs w:val="24"/>
          <w:lang w:val="en-US" w:eastAsia="zh-CN" w:bidi="hi-IN"/>
        </w:rPr>
        <w:t>կ</w:t>
      </w:r>
      <w:r w:rsidRPr="00943D75">
        <w:rPr>
          <w:rFonts w:ascii="GHEA Grapalat" w:eastAsia="DejaVu Sans" w:hAnsi="GHEA Grapalat" w:cs="DejaVu Sans"/>
          <w:kern w:val="3"/>
          <w:sz w:val="24"/>
          <w:szCs w:val="24"/>
          <w:lang w:val="hy-AM" w:eastAsia="zh-CN" w:bidi="hi-IN"/>
        </w:rPr>
        <w:t xml:space="preserve">ազմակերպության (UNWTO) և Զբոսաշրջային ոլորտի  իրավաբանների միջազգային ֆորումի (IFTTA) և Զբոսավարների ասոցիացիաների համաշխարհային ֆեդերացիայի (WFTGA) փորձագետների հետ: Նախագծերի փաթեթը մշակվել է ՀՀ տնտեսական զարգացման և </w:t>
      </w:r>
      <w:r w:rsidRPr="00943D75">
        <w:rPr>
          <w:rFonts w:ascii="GHEA Grapalat" w:eastAsia="DejaVu Sans" w:hAnsi="GHEA Grapalat" w:cs="DejaVu Sans"/>
          <w:kern w:val="3"/>
          <w:sz w:val="24"/>
          <w:szCs w:val="24"/>
          <w:lang w:val="hy-AM" w:eastAsia="zh-CN" w:bidi="hi-IN"/>
        </w:rPr>
        <w:lastRenderedPageBreak/>
        <w:t xml:space="preserve">ներդրումների նախարարության կողմից` ԱՄՆ ՄԶԳ հետ, միջազգային փորձագետի ներգրավմամբ, այնուհետև լրամշակվել նախարարության համակարգում գործող Զբոսաշրջության պետական կոմիտեի կողմից` լրացուցիչ քննարկելով մասնավոր հատվածի հետ և հաշվի առնելով ՀՀ կառավարության ծրագրային դրույթները: Նախագիծը արտացոլում է ԵՄ լավագույն փորձը զբոսաշրջության բնագավառում պետական կարգավորման, ռեսուրսների կառավարման, զբոսաշրջային ծառայությունների մատուցման պահանջների տեսանկյունից: </w:t>
      </w:r>
    </w:p>
    <w:p w:rsidR="00943D75" w:rsidRPr="00943D75" w:rsidRDefault="00943D75" w:rsidP="00943D75">
      <w:pPr>
        <w:numPr>
          <w:ilvl w:val="0"/>
          <w:numId w:val="2"/>
        </w:numPr>
        <w:spacing w:after="200" w:line="360" w:lineRule="auto"/>
        <w:jc w:val="both"/>
        <w:rPr>
          <w:rFonts w:ascii="GHEA Grapalat" w:eastAsia="Times New Roman" w:hAnsi="GHEA Grapalat" w:cs="Times New Roman"/>
          <w:b/>
          <w:sz w:val="24"/>
          <w:szCs w:val="24"/>
          <w:lang w:val="hy-AM" w:eastAsia="ru-RU"/>
        </w:rPr>
      </w:pPr>
      <w:r w:rsidRPr="00943D75">
        <w:rPr>
          <w:rFonts w:ascii="GHEA Grapalat" w:eastAsia="Times New Roman" w:hAnsi="GHEA Grapalat" w:cs="Times New Roman"/>
          <w:b/>
          <w:sz w:val="24"/>
          <w:szCs w:val="24"/>
          <w:lang w:val="hy-AM" w:eastAsia="ru-RU"/>
        </w:rPr>
        <w:t>Ակնկալվող արդյունքը</w:t>
      </w:r>
    </w:p>
    <w:p w:rsidR="00943D75" w:rsidRPr="00943D75" w:rsidRDefault="00943D75" w:rsidP="00943D75">
      <w:pPr>
        <w:widowControl w:val="0"/>
        <w:suppressLineNumbers/>
        <w:suppressAutoHyphens/>
        <w:autoSpaceDN w:val="0"/>
        <w:spacing w:line="360" w:lineRule="auto"/>
        <w:ind w:firstLine="720"/>
        <w:jc w:val="both"/>
        <w:textAlignment w:val="baseline"/>
        <w:rPr>
          <w:rFonts w:ascii="GHEA Grapalat" w:eastAsia="DejaVu Sans" w:hAnsi="GHEA Grapalat" w:cs="DejaVu Sans"/>
          <w:kern w:val="3"/>
          <w:sz w:val="24"/>
          <w:szCs w:val="24"/>
          <w:lang w:val="hy-AM" w:eastAsia="zh-CN" w:bidi="hi-IN"/>
        </w:rPr>
      </w:pPr>
      <w:r w:rsidRPr="00943D75">
        <w:rPr>
          <w:rFonts w:ascii="GHEA Grapalat" w:eastAsia="DejaVu Sans" w:hAnsi="GHEA Grapalat" w:cs="DejaVu Sans"/>
          <w:kern w:val="3"/>
          <w:sz w:val="24"/>
          <w:szCs w:val="24"/>
          <w:lang w:val="hy-AM" w:eastAsia="zh-CN" w:bidi="hi-IN"/>
        </w:rPr>
        <w:t>Նախագծերով նախատեսվող որակյալ ուսումնասիրությունների իրականացումը, զբոսաշրջային ռեսուրսների գույքագրումն ու դրա տվյալների հիման վրա նոր մրցունակ զբոսաշրջային արդյունքների մշակումն ու խթանումը, հայկական զբոսաշրջային արդյունքի և զբոսաշրջային շուկաների դիվերսիֆիկացումը, զբոսաշրջային ծառայությունների որակի բարձրացումը, սպառողի իրավունքների իրականացման ապահովումը էապես կնպաստեն Հայաստանում զբոսաշրջության զարգացմանը, զբոսաշրջային համաշխարհային շուկայում հայկական զբոսաշրջային արդյունքի և Հայաստանի` որպես զբոսաշրջային երկրի մրցունակության բարձրացմանը: Նախագծերի ընդունումը նշանակալի ներդրում կունենա Հայաստանում տնտեսական զարգացման, Հայաստանի տարածքային համաչափ զարգացման, մարզերում և համայնքներում ենթակառուցվածքների զարգացման և եկամուտների լրացուցիչ աղբյուրների ձևավորման, հանրապետությունում զբաղվածության ավելացման խնդիրների լուծման գործում: Այն նաև լայն թափ կհաղորդի ընթացիկ զբոսաշրջային ծրագրերի բարեհաջող իրականացմանը և նոր ծրագրերի մշակմանն ու իրականացմանը:</w:t>
      </w:r>
    </w:p>
    <w:p w:rsidR="00943D75" w:rsidRPr="00943D75" w:rsidRDefault="00943D75" w:rsidP="00943D75">
      <w:pPr>
        <w:widowControl w:val="0"/>
        <w:suppressLineNumbers/>
        <w:suppressAutoHyphens/>
        <w:autoSpaceDN w:val="0"/>
        <w:spacing w:line="360" w:lineRule="auto"/>
        <w:ind w:firstLine="720"/>
        <w:jc w:val="both"/>
        <w:textAlignment w:val="baseline"/>
        <w:rPr>
          <w:rFonts w:ascii="GHEA Grapalat" w:eastAsia="DejaVu Sans" w:hAnsi="GHEA Grapalat" w:cs="DejaVu Sans"/>
          <w:kern w:val="3"/>
          <w:sz w:val="24"/>
          <w:szCs w:val="24"/>
          <w:lang w:val="hy-AM" w:eastAsia="zh-CN" w:bidi="hi-IN"/>
        </w:rPr>
      </w:pPr>
      <w:r w:rsidRPr="00943D75">
        <w:rPr>
          <w:rFonts w:ascii="GHEA Grapalat" w:eastAsia="DejaVu Sans" w:hAnsi="GHEA Grapalat" w:cs="DejaVu Sans"/>
          <w:kern w:val="3"/>
          <w:sz w:val="24"/>
          <w:szCs w:val="24"/>
          <w:lang w:val="hy-AM" w:eastAsia="zh-CN" w:bidi="hi-IN"/>
        </w:rPr>
        <w:t>Ներկայացված նախագծերը ՀՀ կառավարության ծրագրի իրականացմանն ուղղված համալիր միջոցառումների էական մասն են կազմում, որոնց արդյունավետ իր</w:t>
      </w:r>
      <w:r w:rsidR="001A0F63">
        <w:rPr>
          <w:rFonts w:ascii="GHEA Grapalat" w:eastAsia="DejaVu Sans" w:hAnsi="GHEA Grapalat" w:cs="DejaVu Sans"/>
          <w:kern w:val="3"/>
          <w:sz w:val="24"/>
          <w:szCs w:val="24"/>
          <w:lang w:eastAsia="zh-CN" w:bidi="hi-IN"/>
        </w:rPr>
        <w:t>ա</w:t>
      </w:r>
      <w:r w:rsidRPr="00943D75">
        <w:rPr>
          <w:rFonts w:ascii="GHEA Grapalat" w:eastAsia="DejaVu Sans" w:hAnsi="GHEA Grapalat" w:cs="DejaVu Sans"/>
          <w:kern w:val="3"/>
          <w:sz w:val="24"/>
          <w:szCs w:val="24"/>
          <w:lang w:val="hy-AM" w:eastAsia="zh-CN" w:bidi="hi-IN"/>
        </w:rPr>
        <w:t xml:space="preserve">կանացման պարագայում ակնկալվում է առաջիկա հինգ </w:t>
      </w:r>
      <w:r w:rsidRPr="00943D75">
        <w:rPr>
          <w:rFonts w:ascii="GHEA Grapalat" w:eastAsia="DejaVu Sans" w:hAnsi="GHEA Grapalat" w:cs="DejaVu Sans"/>
          <w:kern w:val="3"/>
          <w:sz w:val="24"/>
          <w:szCs w:val="24"/>
          <w:lang w:val="hy-AM" w:eastAsia="zh-CN" w:bidi="hi-IN"/>
        </w:rPr>
        <w:lastRenderedPageBreak/>
        <w:t xml:space="preserve">տարիների ընթացքում առնվազն եռապատկել Հայաստան զբոսաշրջային այցելությունների թիվը` այն հասցնելով տարեկան ավելի քան 3.5 միլիոնի, իսկ մինչև 2020 թվականը </w:t>
      </w:r>
    </w:p>
    <w:p w:rsidR="00B548F2" w:rsidRPr="00B548F2" w:rsidRDefault="00943D75" w:rsidP="00B548F2">
      <w:pPr>
        <w:pStyle w:val="ListParagraph"/>
        <w:widowControl w:val="0"/>
        <w:numPr>
          <w:ilvl w:val="0"/>
          <w:numId w:val="12"/>
        </w:numPr>
        <w:suppressLineNumbers/>
        <w:suppressAutoHyphens/>
        <w:autoSpaceDN w:val="0"/>
        <w:spacing w:line="360" w:lineRule="auto"/>
        <w:jc w:val="both"/>
        <w:textAlignment w:val="baseline"/>
        <w:rPr>
          <w:rFonts w:ascii="GHEA Grapalat" w:eastAsia="DejaVu Sans" w:hAnsi="GHEA Grapalat" w:cs="DejaVu Sans"/>
          <w:kern w:val="3"/>
          <w:sz w:val="24"/>
          <w:szCs w:val="24"/>
          <w:lang w:val="hy-AM" w:eastAsia="zh-CN" w:bidi="hi-IN"/>
        </w:rPr>
      </w:pPr>
      <w:r w:rsidRPr="00B548F2">
        <w:rPr>
          <w:rFonts w:ascii="GHEA Grapalat" w:eastAsia="DejaVu Sans" w:hAnsi="GHEA Grapalat" w:cs="DejaVu Sans"/>
          <w:kern w:val="3"/>
          <w:sz w:val="24"/>
          <w:szCs w:val="24"/>
          <w:lang w:val="hy-AM" w:eastAsia="zh-CN" w:bidi="hi-IN"/>
        </w:rPr>
        <w:t>տարեկան ներգնա զբոսաշրջային այցելությունների թիվը հասցնել առնվազն 2.5 մլն, այդ թվում սփյուռքահայերի այցելությունների թիվը` առնվազն 1.2 մլն,</w:t>
      </w:r>
    </w:p>
    <w:p w:rsidR="00B548F2" w:rsidRPr="00B548F2" w:rsidRDefault="00943D75" w:rsidP="00B548F2">
      <w:pPr>
        <w:pStyle w:val="ListParagraph"/>
        <w:widowControl w:val="0"/>
        <w:numPr>
          <w:ilvl w:val="0"/>
          <w:numId w:val="12"/>
        </w:numPr>
        <w:suppressLineNumbers/>
        <w:suppressAutoHyphens/>
        <w:autoSpaceDN w:val="0"/>
        <w:spacing w:line="360" w:lineRule="auto"/>
        <w:jc w:val="both"/>
        <w:textAlignment w:val="baseline"/>
        <w:rPr>
          <w:rFonts w:ascii="GHEA Grapalat" w:eastAsia="DejaVu Sans" w:hAnsi="GHEA Grapalat" w:cs="DejaVu Sans"/>
          <w:kern w:val="3"/>
          <w:sz w:val="24"/>
          <w:szCs w:val="24"/>
          <w:lang w:val="hy-AM" w:eastAsia="zh-CN" w:bidi="hi-IN"/>
        </w:rPr>
      </w:pPr>
      <w:r w:rsidRPr="00B548F2">
        <w:rPr>
          <w:rFonts w:ascii="GHEA Grapalat" w:eastAsia="DejaVu Sans" w:hAnsi="GHEA Grapalat" w:cs="DejaVu Sans"/>
          <w:kern w:val="3"/>
          <w:sz w:val="24"/>
          <w:szCs w:val="24"/>
          <w:lang w:val="hy-AM" w:eastAsia="zh-CN" w:bidi="hi-IN"/>
        </w:rPr>
        <w:t xml:space="preserve">տարեկան ներքին զբոսաշրջային այցելությունների թիվը հասցնել առնվազն 1.5 մլն, </w:t>
      </w:r>
    </w:p>
    <w:p w:rsidR="00B548F2" w:rsidRPr="00B548F2" w:rsidRDefault="00943D75" w:rsidP="00B548F2">
      <w:pPr>
        <w:pStyle w:val="ListParagraph"/>
        <w:widowControl w:val="0"/>
        <w:numPr>
          <w:ilvl w:val="0"/>
          <w:numId w:val="12"/>
        </w:numPr>
        <w:suppressLineNumbers/>
        <w:suppressAutoHyphens/>
        <w:autoSpaceDN w:val="0"/>
        <w:spacing w:line="360" w:lineRule="auto"/>
        <w:jc w:val="both"/>
        <w:textAlignment w:val="baseline"/>
        <w:rPr>
          <w:rFonts w:ascii="GHEA Grapalat" w:eastAsia="DejaVu Sans" w:hAnsi="GHEA Grapalat" w:cs="DejaVu Sans"/>
          <w:kern w:val="3"/>
          <w:sz w:val="24"/>
          <w:szCs w:val="24"/>
          <w:lang w:val="hy-AM" w:eastAsia="zh-CN" w:bidi="hi-IN"/>
        </w:rPr>
      </w:pPr>
      <w:r w:rsidRPr="00B548F2">
        <w:rPr>
          <w:rFonts w:ascii="GHEA Grapalat" w:eastAsia="DejaVu Sans" w:hAnsi="GHEA Grapalat" w:cs="DejaVu Sans"/>
          <w:kern w:val="3"/>
          <w:sz w:val="24"/>
          <w:szCs w:val="24"/>
          <w:lang w:val="hy-AM" w:eastAsia="zh-CN" w:bidi="hi-IN"/>
        </w:rPr>
        <w:t>ներգնա զբոսաշրջային այցելություններից տարեկան համախառն եկամուտը հասցնել առնվազն 2.5 մլրդ ԱՄՆ դոլարին համարժեք դրամ,</w:t>
      </w:r>
    </w:p>
    <w:p w:rsidR="00B548F2" w:rsidRPr="00B548F2" w:rsidRDefault="00943D75" w:rsidP="00B548F2">
      <w:pPr>
        <w:pStyle w:val="ListParagraph"/>
        <w:widowControl w:val="0"/>
        <w:numPr>
          <w:ilvl w:val="0"/>
          <w:numId w:val="12"/>
        </w:numPr>
        <w:suppressLineNumbers/>
        <w:suppressAutoHyphens/>
        <w:autoSpaceDN w:val="0"/>
        <w:spacing w:line="360" w:lineRule="auto"/>
        <w:jc w:val="both"/>
        <w:textAlignment w:val="baseline"/>
        <w:rPr>
          <w:rFonts w:ascii="GHEA Grapalat" w:eastAsia="DejaVu Sans" w:hAnsi="GHEA Grapalat" w:cs="DejaVu Sans"/>
          <w:kern w:val="3"/>
          <w:sz w:val="24"/>
          <w:szCs w:val="24"/>
          <w:lang w:val="hy-AM" w:eastAsia="zh-CN" w:bidi="hi-IN"/>
        </w:rPr>
      </w:pPr>
      <w:r w:rsidRPr="00B548F2">
        <w:rPr>
          <w:rFonts w:ascii="GHEA Grapalat" w:eastAsia="DejaVu Sans" w:hAnsi="GHEA Grapalat" w:cs="DejaVu Sans"/>
          <w:kern w:val="3"/>
          <w:sz w:val="24"/>
          <w:szCs w:val="24"/>
          <w:lang w:val="hy-AM" w:eastAsia="zh-CN" w:bidi="hi-IN"/>
        </w:rPr>
        <w:t>ներքին զբոսաշրջային այցելություններից տարեկան համախառն եկամուտը հասցնել  առնվազն 450 մլն  ԱՄՆ դոլարին համարժեք դրամ,</w:t>
      </w:r>
    </w:p>
    <w:p w:rsidR="00B548F2" w:rsidRPr="00B548F2" w:rsidRDefault="00943D75" w:rsidP="00B548F2">
      <w:pPr>
        <w:pStyle w:val="ListParagraph"/>
        <w:widowControl w:val="0"/>
        <w:numPr>
          <w:ilvl w:val="0"/>
          <w:numId w:val="12"/>
        </w:numPr>
        <w:suppressLineNumbers/>
        <w:suppressAutoHyphens/>
        <w:autoSpaceDN w:val="0"/>
        <w:spacing w:line="360" w:lineRule="auto"/>
        <w:jc w:val="both"/>
        <w:textAlignment w:val="baseline"/>
        <w:rPr>
          <w:rFonts w:ascii="GHEA Grapalat" w:eastAsia="DejaVu Sans" w:hAnsi="GHEA Grapalat" w:cs="DejaVu Sans"/>
          <w:kern w:val="3"/>
          <w:sz w:val="24"/>
          <w:szCs w:val="24"/>
          <w:lang w:val="hy-AM" w:eastAsia="zh-CN" w:bidi="hi-IN"/>
        </w:rPr>
      </w:pPr>
      <w:r w:rsidRPr="00B548F2">
        <w:rPr>
          <w:rFonts w:ascii="GHEA Grapalat" w:eastAsia="DejaVu Sans" w:hAnsi="GHEA Grapalat" w:cs="DejaVu Sans"/>
          <w:kern w:val="3"/>
          <w:sz w:val="24"/>
          <w:szCs w:val="24"/>
          <w:lang w:val="hy-AM" w:eastAsia="zh-CN" w:bidi="hi-IN"/>
        </w:rPr>
        <w:t>հյուրանոցային տնտեսության օբյեկտների թիվն ավելացնել առնվազն 50-ով` ապահովելով լրացուցիչ առնվազն 3000 ննջատեղ,</w:t>
      </w:r>
    </w:p>
    <w:p w:rsidR="00B548F2" w:rsidRPr="00B548F2" w:rsidRDefault="00943D75" w:rsidP="00B548F2">
      <w:pPr>
        <w:pStyle w:val="ListParagraph"/>
        <w:widowControl w:val="0"/>
        <w:numPr>
          <w:ilvl w:val="0"/>
          <w:numId w:val="12"/>
        </w:numPr>
        <w:suppressLineNumbers/>
        <w:suppressAutoHyphens/>
        <w:autoSpaceDN w:val="0"/>
        <w:spacing w:line="360" w:lineRule="auto"/>
        <w:jc w:val="both"/>
        <w:textAlignment w:val="baseline"/>
        <w:rPr>
          <w:rFonts w:ascii="GHEA Grapalat" w:eastAsia="DejaVu Sans" w:hAnsi="GHEA Grapalat" w:cs="DejaVu Sans"/>
          <w:kern w:val="3"/>
          <w:sz w:val="24"/>
          <w:szCs w:val="24"/>
          <w:lang w:val="hy-AM" w:eastAsia="zh-CN" w:bidi="hi-IN"/>
        </w:rPr>
      </w:pPr>
      <w:r w:rsidRPr="00B548F2">
        <w:rPr>
          <w:rFonts w:ascii="GHEA Grapalat" w:eastAsia="DejaVu Sans" w:hAnsi="GHEA Grapalat" w:cs="DejaVu Sans"/>
          <w:kern w:val="3"/>
          <w:sz w:val="24"/>
          <w:szCs w:val="24"/>
          <w:lang w:val="hy-AM" w:eastAsia="zh-CN" w:bidi="hi-IN"/>
        </w:rPr>
        <w:t>ապահովել լրացուցիչ 15000 աշխատատեղի ստեղծում,</w:t>
      </w:r>
    </w:p>
    <w:p w:rsidR="00943D75" w:rsidRPr="00B548F2" w:rsidRDefault="00943D75" w:rsidP="00B548F2">
      <w:pPr>
        <w:pStyle w:val="ListParagraph"/>
        <w:widowControl w:val="0"/>
        <w:numPr>
          <w:ilvl w:val="0"/>
          <w:numId w:val="12"/>
        </w:numPr>
        <w:suppressLineNumbers/>
        <w:suppressAutoHyphens/>
        <w:autoSpaceDN w:val="0"/>
        <w:spacing w:line="360" w:lineRule="auto"/>
        <w:jc w:val="both"/>
        <w:textAlignment w:val="baseline"/>
        <w:rPr>
          <w:rFonts w:ascii="GHEA Grapalat" w:eastAsia="DejaVu Sans" w:hAnsi="GHEA Grapalat" w:cs="DejaVu Sans"/>
          <w:kern w:val="3"/>
          <w:sz w:val="24"/>
          <w:szCs w:val="24"/>
          <w:lang w:val="hy-AM" w:eastAsia="zh-CN" w:bidi="hi-IN"/>
        </w:rPr>
      </w:pPr>
      <w:r w:rsidRPr="00B548F2">
        <w:rPr>
          <w:rFonts w:ascii="GHEA Grapalat" w:eastAsia="DejaVu Sans" w:hAnsi="GHEA Grapalat" w:cs="DejaVu Sans"/>
          <w:kern w:val="3"/>
          <w:sz w:val="24"/>
          <w:szCs w:val="24"/>
          <w:lang w:val="hy-AM" w:eastAsia="zh-CN" w:bidi="hi-IN"/>
        </w:rPr>
        <w:t>առավել ճշգրիտ վիճակագրություն, զբոսաշրջային գործունեության սուբյեկտների և հյուրանոցային տնտեսության օբյեկտների վերաբերյալ հստակ տվյալներ:</w:t>
      </w:r>
    </w:p>
    <w:p w:rsidR="00B548F2" w:rsidRDefault="00B548F2" w:rsidP="00943D75">
      <w:pPr>
        <w:spacing w:line="360" w:lineRule="auto"/>
        <w:rPr>
          <w:rFonts w:ascii="GHEA Grapalat" w:eastAsia="Times New Roman" w:hAnsi="GHEA Grapalat" w:cs="Times New Roman"/>
          <w:sz w:val="24"/>
          <w:szCs w:val="24"/>
          <w:lang w:val="en-US" w:eastAsia="ru-RU"/>
        </w:rPr>
      </w:pPr>
    </w:p>
    <w:p w:rsidR="00002990" w:rsidRDefault="00002990" w:rsidP="00943D75">
      <w:pPr>
        <w:spacing w:line="360" w:lineRule="auto"/>
        <w:rPr>
          <w:rFonts w:ascii="GHEA Grapalat" w:eastAsia="Times New Roman" w:hAnsi="GHEA Grapalat" w:cs="Times New Roman"/>
          <w:sz w:val="24"/>
          <w:szCs w:val="24"/>
          <w:lang w:val="en-US" w:eastAsia="ru-RU"/>
        </w:rPr>
      </w:pPr>
    </w:p>
    <w:p w:rsidR="00943D75" w:rsidRPr="00943D75" w:rsidRDefault="00943D75" w:rsidP="00943D75">
      <w:pPr>
        <w:spacing w:line="360" w:lineRule="auto"/>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 xml:space="preserve">ՀԱՅԱՍՏԱՆԻ ՀԱՆՐԱՊԵՏՈՒԹՅԱՆ   </w:t>
      </w:r>
    </w:p>
    <w:p w:rsidR="008D56D9" w:rsidRPr="001A0F63" w:rsidRDefault="00943D75" w:rsidP="00943D75">
      <w:pPr>
        <w:spacing w:line="360" w:lineRule="auto"/>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 xml:space="preserve">ՏՆՏԵՍԱԿԱՆ ԶԱՐԳԱՑՄԱՆ ԵՎ </w:t>
      </w:r>
    </w:p>
    <w:p w:rsidR="00943D75" w:rsidRPr="00943D75" w:rsidRDefault="00943D75" w:rsidP="00943D75">
      <w:pPr>
        <w:spacing w:line="360" w:lineRule="auto"/>
        <w:rPr>
          <w:rFonts w:ascii="GHEA Grapalat" w:eastAsia="Times New Roman" w:hAnsi="GHEA Grapalat" w:cs="Times New Roman"/>
          <w:b/>
          <w:sz w:val="24"/>
          <w:szCs w:val="24"/>
          <w:lang w:val="hy-AM" w:eastAsia="ru-RU"/>
        </w:rPr>
      </w:pPr>
      <w:r w:rsidRPr="00943D75">
        <w:rPr>
          <w:rFonts w:ascii="GHEA Grapalat" w:eastAsia="Times New Roman" w:hAnsi="GHEA Grapalat" w:cs="Times New Roman"/>
          <w:sz w:val="24"/>
          <w:szCs w:val="24"/>
          <w:lang w:val="hy-AM" w:eastAsia="ru-RU"/>
        </w:rPr>
        <w:t>ՆԵՐԴՐՈՒՄՆԵՐԻ ՆԱԽԱՐԱՐ</w:t>
      </w:r>
      <w:r w:rsidR="00B548F2">
        <w:rPr>
          <w:rFonts w:ascii="GHEA Grapalat" w:eastAsia="Times New Roman" w:hAnsi="GHEA Grapalat" w:cs="Times New Roman"/>
          <w:sz w:val="24"/>
          <w:szCs w:val="24"/>
          <w:lang w:val="en-US" w:eastAsia="ru-RU"/>
        </w:rPr>
        <w:t>`</w:t>
      </w:r>
      <w:r w:rsidRPr="00943D75">
        <w:rPr>
          <w:rFonts w:ascii="GHEA Grapalat" w:eastAsia="Times New Roman" w:hAnsi="GHEA Grapalat" w:cs="Times New Roman"/>
          <w:sz w:val="24"/>
          <w:szCs w:val="24"/>
          <w:lang w:val="hy-AM" w:eastAsia="ru-RU"/>
        </w:rPr>
        <w:t xml:space="preserve">                  </w:t>
      </w:r>
      <w:r w:rsidR="008D56D9" w:rsidRPr="001A0F63">
        <w:rPr>
          <w:rFonts w:ascii="GHEA Grapalat" w:eastAsia="Times New Roman" w:hAnsi="GHEA Grapalat" w:cs="Times New Roman"/>
          <w:sz w:val="24"/>
          <w:szCs w:val="24"/>
          <w:lang w:val="hy-AM" w:eastAsia="ru-RU"/>
        </w:rPr>
        <w:t xml:space="preserve">                    </w:t>
      </w:r>
      <w:r w:rsidR="00B548F2">
        <w:rPr>
          <w:rFonts w:ascii="GHEA Grapalat" w:eastAsia="Times New Roman" w:hAnsi="GHEA Grapalat" w:cs="Times New Roman"/>
          <w:sz w:val="24"/>
          <w:szCs w:val="24"/>
          <w:lang w:val="en-US" w:eastAsia="ru-RU"/>
        </w:rPr>
        <w:t xml:space="preserve"> </w:t>
      </w:r>
      <w:r w:rsidRPr="00943D75">
        <w:rPr>
          <w:rFonts w:ascii="GHEA Grapalat" w:eastAsia="Times New Roman" w:hAnsi="GHEA Grapalat" w:cs="Times New Roman"/>
          <w:sz w:val="24"/>
          <w:szCs w:val="24"/>
          <w:lang w:val="hy-AM" w:eastAsia="ru-RU"/>
        </w:rPr>
        <w:t xml:space="preserve">     ՍՈՒՐԵՆ ԿԱՐԱՅԱՆ</w:t>
      </w:r>
    </w:p>
    <w:p w:rsidR="00943D75" w:rsidRPr="00943D75" w:rsidRDefault="00943D75" w:rsidP="00943D75">
      <w:pPr>
        <w:spacing w:line="360" w:lineRule="auto"/>
        <w:rPr>
          <w:rFonts w:ascii="GHEA Grapalat" w:eastAsia="Times New Roman" w:hAnsi="GHEA Grapalat" w:cs="Times New Roman"/>
          <w:b/>
          <w:sz w:val="24"/>
          <w:szCs w:val="24"/>
          <w:lang w:val="hy-AM" w:eastAsia="ru-RU"/>
        </w:rPr>
      </w:pPr>
    </w:p>
    <w:p w:rsidR="00B548F2" w:rsidRDefault="00B548F2" w:rsidP="00943D75">
      <w:pPr>
        <w:jc w:val="center"/>
        <w:rPr>
          <w:rFonts w:ascii="GHEA Grapalat" w:eastAsia="Times New Roman" w:hAnsi="GHEA Grapalat" w:cs="Times New Roman"/>
          <w:b/>
          <w:sz w:val="24"/>
          <w:szCs w:val="24"/>
          <w:lang w:val="en-US" w:eastAsia="ru-RU"/>
        </w:rPr>
      </w:pPr>
    </w:p>
    <w:p w:rsidR="00B548F2" w:rsidRDefault="00B548F2" w:rsidP="00943D75">
      <w:pPr>
        <w:jc w:val="center"/>
        <w:rPr>
          <w:rFonts w:ascii="GHEA Grapalat" w:eastAsia="Times New Roman" w:hAnsi="GHEA Grapalat" w:cs="Times New Roman"/>
          <w:b/>
          <w:sz w:val="24"/>
          <w:szCs w:val="24"/>
          <w:lang w:val="en-US" w:eastAsia="ru-RU"/>
        </w:rPr>
      </w:pPr>
    </w:p>
    <w:p w:rsidR="00B548F2" w:rsidRDefault="00B548F2" w:rsidP="00943D75">
      <w:pPr>
        <w:jc w:val="center"/>
        <w:rPr>
          <w:rFonts w:ascii="GHEA Grapalat" w:eastAsia="Times New Roman" w:hAnsi="GHEA Grapalat" w:cs="Times New Roman"/>
          <w:b/>
          <w:sz w:val="24"/>
          <w:szCs w:val="24"/>
          <w:lang w:val="en-US" w:eastAsia="ru-RU"/>
        </w:rPr>
      </w:pPr>
    </w:p>
    <w:p w:rsidR="00B548F2" w:rsidRDefault="00B548F2" w:rsidP="00943D75">
      <w:pPr>
        <w:jc w:val="center"/>
        <w:rPr>
          <w:rFonts w:ascii="GHEA Grapalat" w:eastAsia="Times New Roman" w:hAnsi="GHEA Grapalat" w:cs="Times New Roman"/>
          <w:b/>
          <w:sz w:val="24"/>
          <w:szCs w:val="24"/>
          <w:lang w:val="en-US" w:eastAsia="ru-RU"/>
        </w:rPr>
      </w:pPr>
    </w:p>
    <w:p w:rsidR="00B548F2" w:rsidRDefault="00B548F2" w:rsidP="00943D75">
      <w:pPr>
        <w:jc w:val="center"/>
        <w:rPr>
          <w:rFonts w:ascii="GHEA Grapalat" w:eastAsia="Times New Roman" w:hAnsi="GHEA Grapalat" w:cs="Times New Roman"/>
          <w:b/>
          <w:sz w:val="24"/>
          <w:szCs w:val="24"/>
          <w:lang w:val="en-US" w:eastAsia="ru-RU"/>
        </w:rPr>
      </w:pPr>
    </w:p>
    <w:p w:rsidR="00B548F2" w:rsidRDefault="00B548F2" w:rsidP="00943D75">
      <w:pPr>
        <w:jc w:val="center"/>
        <w:rPr>
          <w:rFonts w:ascii="GHEA Grapalat" w:eastAsia="Times New Roman" w:hAnsi="GHEA Grapalat" w:cs="Times New Roman"/>
          <w:b/>
          <w:sz w:val="24"/>
          <w:szCs w:val="24"/>
          <w:lang w:val="en-US" w:eastAsia="ru-RU"/>
        </w:rPr>
      </w:pPr>
    </w:p>
    <w:p w:rsidR="00B548F2" w:rsidRDefault="00B548F2" w:rsidP="00943D75">
      <w:pPr>
        <w:jc w:val="center"/>
        <w:rPr>
          <w:rFonts w:ascii="GHEA Grapalat" w:eastAsia="Times New Roman" w:hAnsi="GHEA Grapalat" w:cs="Times New Roman"/>
          <w:b/>
          <w:sz w:val="24"/>
          <w:szCs w:val="24"/>
          <w:lang w:val="en-US" w:eastAsia="ru-RU"/>
        </w:rPr>
      </w:pPr>
    </w:p>
    <w:p w:rsidR="00943D75" w:rsidRPr="00943D75" w:rsidRDefault="00943D75" w:rsidP="00943D75">
      <w:pPr>
        <w:jc w:val="center"/>
        <w:rPr>
          <w:rFonts w:ascii="GHEA Grapalat" w:eastAsia="Times New Roman" w:hAnsi="GHEA Grapalat" w:cs="Times New Roman"/>
          <w:b/>
          <w:sz w:val="24"/>
          <w:szCs w:val="24"/>
          <w:lang w:val="hy-AM" w:eastAsia="ru-RU"/>
        </w:rPr>
      </w:pPr>
      <w:r w:rsidRPr="00943D75">
        <w:rPr>
          <w:rFonts w:ascii="GHEA Grapalat" w:eastAsia="Times New Roman" w:hAnsi="GHEA Grapalat" w:cs="Times New Roman"/>
          <w:b/>
          <w:sz w:val="24"/>
          <w:szCs w:val="24"/>
          <w:lang w:val="hy-AM" w:eastAsia="ru-RU"/>
        </w:rPr>
        <w:lastRenderedPageBreak/>
        <w:t xml:space="preserve">ԵԶՐԱԿԱՑՈՒԹՅՈՒՆ </w:t>
      </w:r>
    </w:p>
    <w:p w:rsidR="00943D75" w:rsidRPr="00943D75" w:rsidRDefault="00943D75" w:rsidP="00943D75">
      <w:pPr>
        <w:jc w:val="center"/>
        <w:rPr>
          <w:rFonts w:ascii="GHEA Grapalat" w:eastAsia="Times New Roman" w:hAnsi="GHEA Grapalat" w:cs="Times New Roman"/>
          <w:b/>
          <w:sz w:val="24"/>
          <w:szCs w:val="24"/>
          <w:lang w:val="hy-AM" w:eastAsia="ru-RU"/>
        </w:rPr>
      </w:pPr>
    </w:p>
    <w:p w:rsidR="00943D75" w:rsidRPr="00943D75" w:rsidRDefault="00943D75" w:rsidP="00943D75">
      <w:pPr>
        <w:jc w:val="center"/>
        <w:rPr>
          <w:rFonts w:ascii="GHEA Grapalat" w:eastAsia="Times New Roman" w:hAnsi="GHEA Grapalat" w:cs="Times New Roman"/>
          <w:b/>
          <w:sz w:val="24"/>
          <w:szCs w:val="24"/>
          <w:lang w:val="hy-AM" w:eastAsia="ru-RU"/>
        </w:rPr>
      </w:pPr>
      <w:r w:rsidRPr="00943D75">
        <w:rPr>
          <w:rFonts w:ascii="GHEA Grapalat" w:eastAsia="Times New Roman" w:hAnsi="GHEA Grapalat" w:cs="Times New Roman"/>
          <w:b/>
          <w:sz w:val="24"/>
          <w:szCs w:val="24"/>
          <w:lang w:val="hy-AM" w:eastAsia="ru-RU"/>
        </w:rPr>
        <w:t xml:space="preserve">«ԶԲՈՍԱՇՐՋՈՒԹՅԱՆ ՄԱՍԻՆ», </w:t>
      </w:r>
      <w:r w:rsidRPr="00943D75">
        <w:rPr>
          <w:rFonts w:ascii="GHEA Grapalat" w:eastAsia="Times New Roman" w:hAnsi="GHEA Grapalat" w:cs="Sylfaen"/>
          <w:b/>
          <w:caps/>
          <w:sz w:val="24"/>
          <w:szCs w:val="24"/>
          <w:lang w:val="hy-AM" w:eastAsia="ru-RU"/>
        </w:rPr>
        <w:t xml:space="preserve">«ՀՀ ՀԱՐԿԱՅԻՆ ՕՐԵՆՍԳՐՔՈՒՄ ԼՐԱՑՈՒՄ ԿԱՏԱՐԵԼՈՒ ՄԱՍԻՆ», </w:t>
      </w:r>
      <w:r w:rsidRPr="00943D75">
        <w:rPr>
          <w:rFonts w:ascii="GHEA Grapalat" w:eastAsia="Times New Roman" w:hAnsi="GHEA Grapalat" w:cs="Times New Roman"/>
          <w:b/>
          <w:sz w:val="24"/>
          <w:szCs w:val="24"/>
          <w:lang w:val="hy-AM" w:eastAsia="ru-RU"/>
        </w:rPr>
        <w:t xml:space="preserve">«ՄԱՔՍԱՅԻՆ ԿԱՐԳԱՎՈՐՄԱՆ ՄԱՍԻՆ» ՀԱՅԱՍՏԱՆԻ ՀԱՆՐԱՊԵՏՈՒԹՅԱՆ ՕՐԵՆՔՈՒՄ ՓՈՓՈԽՈՒԹՅՈՒՆ ԿԱՏԱՐԵԼՈՒ ՄԱՍԻՆ», «ՎԱՐՉԱԿԱՆ ԻՐԱՎԱԽԱԽՏՈՒՄՆԵՐԻ ՄԱՍԻՆ» ՀԱՅԱՍՏԱՆԻ ՀԱՆՐԱՊԵՏՈՒԹՅԱՆ ՕՐԵՆՔՈՒՄ ԼՐԱՑՈՒՄ ԿԱՏԱՐԵԼՈՒ ՄԱՍԻՆ», </w:t>
      </w:r>
      <w:r w:rsidRPr="00943D75">
        <w:rPr>
          <w:rFonts w:ascii="GHEA Grapalat" w:eastAsia="Times New Roman" w:hAnsi="GHEA Grapalat" w:cs="Sylfaen"/>
          <w:b/>
          <w:caps/>
          <w:sz w:val="24"/>
          <w:szCs w:val="24"/>
          <w:lang w:val="hy-AM" w:eastAsia="ru-RU"/>
        </w:rPr>
        <w:t>«ԼԻՑԵՆԶԱՎՈՐՄԱՆ ՄԱՍԻՆ</w:t>
      </w:r>
      <w:r w:rsidR="00002990" w:rsidRPr="00002990">
        <w:rPr>
          <w:rFonts w:ascii="GHEA Grapalat" w:eastAsia="Times New Roman" w:hAnsi="GHEA Grapalat" w:cs="Sylfaen"/>
          <w:b/>
          <w:caps/>
          <w:sz w:val="24"/>
          <w:szCs w:val="24"/>
          <w:lang w:val="hy-AM" w:eastAsia="ru-RU"/>
        </w:rPr>
        <w:t>»</w:t>
      </w:r>
      <w:r w:rsidRPr="00943D75">
        <w:rPr>
          <w:rFonts w:ascii="GHEA Grapalat" w:eastAsia="Times New Roman" w:hAnsi="GHEA Grapalat" w:cs="Sylfaen"/>
          <w:b/>
          <w:caps/>
          <w:sz w:val="24"/>
          <w:szCs w:val="24"/>
          <w:lang w:val="hy-AM" w:eastAsia="ru-RU"/>
        </w:rPr>
        <w:t xml:space="preserve"> </w:t>
      </w:r>
      <w:r w:rsidR="00002990" w:rsidRPr="00002990">
        <w:rPr>
          <w:rFonts w:ascii="GHEA Grapalat" w:eastAsia="Times New Roman" w:hAnsi="GHEA Grapalat" w:cs="Sylfaen"/>
          <w:b/>
          <w:caps/>
          <w:sz w:val="24"/>
          <w:szCs w:val="24"/>
          <w:lang w:val="hy-AM" w:eastAsia="ru-RU"/>
        </w:rPr>
        <w:t>ՀԱՅԱՍՏԱՆԻ ՀԱՆՐԱՊԵՏՈՒԹՅԱՆ</w:t>
      </w:r>
      <w:r w:rsidRPr="00943D75">
        <w:rPr>
          <w:rFonts w:ascii="GHEA Grapalat" w:eastAsia="Times New Roman" w:hAnsi="GHEA Grapalat" w:cs="Sylfaen"/>
          <w:b/>
          <w:caps/>
          <w:sz w:val="24"/>
          <w:szCs w:val="24"/>
          <w:lang w:val="hy-AM" w:eastAsia="ru-RU"/>
        </w:rPr>
        <w:t xml:space="preserve"> ՕԵՆՔՈՒՄ ԼՐԱՑՈՒՄ ԿԱՏԱՐԵԼՈՒ ՄԱՍԻՆ» </w:t>
      </w:r>
      <w:r w:rsidRPr="00943D75">
        <w:rPr>
          <w:rFonts w:ascii="GHEA Grapalat" w:eastAsia="Times New Roman" w:hAnsi="GHEA Grapalat" w:cs="Times New Roman"/>
          <w:b/>
          <w:sz w:val="24"/>
          <w:szCs w:val="24"/>
          <w:lang w:val="hy-AM" w:eastAsia="ru-RU"/>
        </w:rPr>
        <w:t>ՀԱՅԱՍՏԱՆԻ ՀԱՆՐԱՊԵՏՈՒԹՅԱՆ ՕՐԵՆՔՆԵՐԻ ԱՌՆՉՈՒԹՅԱՄԲ ՊԵՏԱԿԱՆ ԲՅՈՒՋԵՈՒՄ ԾԱԽUԵՐԻ ԱՎԵԼԱՑՄԱՆ ԿԱՄ ԵԿԱՄՈՒՏՆԵՐԻ ՆՎԱԶԵՑՄԱՆ ՄԱUԻՆ</w:t>
      </w:r>
    </w:p>
    <w:p w:rsidR="00943D75" w:rsidRPr="00943D75" w:rsidRDefault="00943D75" w:rsidP="00943D75">
      <w:pPr>
        <w:jc w:val="center"/>
        <w:rPr>
          <w:rFonts w:ascii="GHEA Grapalat" w:eastAsia="Times New Roman" w:hAnsi="GHEA Grapalat" w:cs="Times New Roman"/>
          <w:sz w:val="24"/>
          <w:szCs w:val="24"/>
          <w:lang w:val="hy-AM" w:eastAsia="ru-RU"/>
        </w:rPr>
      </w:pPr>
    </w:p>
    <w:p w:rsidR="00943D75" w:rsidRPr="00943D75" w:rsidRDefault="00943D75" w:rsidP="00943D75">
      <w:pPr>
        <w:spacing w:line="360" w:lineRule="auto"/>
        <w:ind w:firstLine="720"/>
        <w:jc w:val="both"/>
        <w:rPr>
          <w:rFonts w:ascii="GHEA Grapalat" w:eastAsia="Times New Roman" w:hAnsi="GHEA Grapalat" w:cs="Times New Roman"/>
          <w:sz w:val="24"/>
          <w:szCs w:val="24"/>
          <w:lang w:val="hy-AM" w:eastAsia="ru-RU"/>
        </w:rPr>
      </w:pPr>
      <w:r w:rsidRPr="00943D75">
        <w:rPr>
          <w:rFonts w:ascii="GHEA Grapalat" w:eastAsia="Times New Roman" w:hAnsi="GHEA Grapalat" w:cs="Sylfaen"/>
          <w:sz w:val="24"/>
          <w:szCs w:val="24"/>
          <w:lang w:val="hy-AM" w:eastAsia="ru-RU"/>
        </w:rPr>
        <w:t xml:space="preserve">«Զբոսաշրջության մասին», «ՀՀ հարկային օրենսգրքում լրացում կատարելու մասին», «Մաքսային կարգավորման մասին» ՀՀ օրենքում փոփոխություն կատարելու մասին», «Վարչական իրավախախտումների մասին» ՀՀ օրենսգրքում լրացում կատարելու մասին», «Լիցենզավորման մասին» ՀՀ օրենքում լրացում կատարելու մասին» ՀՀ օրենքների  </w:t>
      </w:r>
      <w:r w:rsidRPr="00943D75">
        <w:rPr>
          <w:rFonts w:ascii="GHEA Grapalat" w:eastAsia="Times New Roman" w:hAnsi="GHEA Grapalat" w:cs="Times New Roman"/>
          <w:sz w:val="24"/>
          <w:szCs w:val="24"/>
          <w:lang w:val="hy-AM" w:eastAsia="ru-RU"/>
        </w:rPr>
        <w:t>նախագծերի փաթեթի ընդունման դեպքում պետական բյուջեում ծախսերի ավելացում կամ եկամուտների նվազեցում չի նախատեսվում:</w:t>
      </w:r>
    </w:p>
    <w:p w:rsidR="00943D75" w:rsidRPr="00943D75" w:rsidRDefault="00943D75" w:rsidP="00943D75">
      <w:pPr>
        <w:jc w:val="center"/>
        <w:rPr>
          <w:rFonts w:ascii="GHEA Grapalat" w:eastAsia="Times New Roman" w:hAnsi="GHEA Grapalat" w:cs="Times New Roman"/>
          <w:b/>
          <w:sz w:val="24"/>
          <w:szCs w:val="24"/>
          <w:lang w:val="hy-AM" w:eastAsia="ru-RU"/>
        </w:rPr>
      </w:pPr>
      <w:r w:rsidRPr="00943D75">
        <w:rPr>
          <w:rFonts w:ascii="GHEA Grapalat" w:eastAsia="Times New Roman" w:hAnsi="GHEA Grapalat" w:cs="Times New Roman"/>
          <w:b/>
          <w:sz w:val="24"/>
          <w:szCs w:val="24"/>
          <w:lang w:val="hy-AM" w:eastAsia="ru-RU"/>
        </w:rPr>
        <w:br w:type="page"/>
      </w:r>
      <w:r w:rsidRPr="00943D75">
        <w:rPr>
          <w:rFonts w:ascii="GHEA Grapalat" w:eastAsia="Times New Roman" w:hAnsi="GHEA Grapalat" w:cs="Times New Roman"/>
          <w:b/>
          <w:sz w:val="24"/>
          <w:szCs w:val="24"/>
          <w:lang w:val="hy-AM" w:eastAsia="ru-RU"/>
        </w:rPr>
        <w:lastRenderedPageBreak/>
        <w:t>ՏԵՂԵԿԱՆՔ</w:t>
      </w:r>
    </w:p>
    <w:p w:rsidR="00943D75" w:rsidRPr="00943D75" w:rsidRDefault="00943D75" w:rsidP="00943D75">
      <w:pPr>
        <w:jc w:val="center"/>
        <w:rPr>
          <w:rFonts w:ascii="GHEA Grapalat" w:eastAsia="Times New Roman" w:hAnsi="GHEA Grapalat" w:cs="Times New Roman"/>
          <w:b/>
          <w:sz w:val="24"/>
          <w:szCs w:val="24"/>
          <w:lang w:val="hy-AM" w:eastAsia="ru-RU"/>
        </w:rPr>
      </w:pPr>
      <w:r w:rsidRPr="00943D75">
        <w:rPr>
          <w:rFonts w:ascii="GHEA Grapalat" w:eastAsia="Times New Roman" w:hAnsi="GHEA Grapalat" w:cs="Times New Roman"/>
          <w:b/>
          <w:sz w:val="24"/>
          <w:szCs w:val="24"/>
          <w:lang w:val="hy-AM" w:eastAsia="ru-RU"/>
        </w:rPr>
        <w:t xml:space="preserve">«ԶԲՈՍԱՇՐՋՈՒԹՅԱՆ ՄԱՍԻՆ», </w:t>
      </w:r>
      <w:r w:rsidRPr="00943D75">
        <w:rPr>
          <w:rFonts w:ascii="GHEA Grapalat" w:eastAsia="Times New Roman" w:hAnsi="GHEA Grapalat" w:cs="Sylfaen"/>
          <w:b/>
          <w:caps/>
          <w:sz w:val="24"/>
          <w:szCs w:val="24"/>
          <w:lang w:val="hy-AM" w:eastAsia="ru-RU"/>
        </w:rPr>
        <w:t xml:space="preserve">«ՀՀ ՀԱՐԿԱՅԻՆ ՕՐԵՆՍԳՐՔՈՒՄ ԼՐԱՑՈՒՄ ԿԱՏԱՐԵԼՈՒ ՄԱՍԻՆ», </w:t>
      </w:r>
      <w:r w:rsidRPr="00943D75">
        <w:rPr>
          <w:rFonts w:ascii="GHEA Grapalat" w:eastAsia="Times New Roman" w:hAnsi="GHEA Grapalat" w:cs="Times New Roman"/>
          <w:b/>
          <w:sz w:val="24"/>
          <w:szCs w:val="24"/>
          <w:lang w:val="hy-AM" w:eastAsia="ru-RU"/>
        </w:rPr>
        <w:t xml:space="preserve">«ՄԱՔՍԱՅԻՆ ԿԱՐԳԱՎՈՐՄԱՆ ՄԱՍԻՆ» ՀԱՅԱՍՏԱՆԻ ՀԱՆՐԱՊԵՏՈՒԹՅԱՆ ՕՐԵՆՔՈՒՄ ՓՈՓՈԽՈՒԹՅՈՒՆ ԿԱՏԱՐԵԼՈՒ ՄԱՍԻՆ», «ՎԱՐՉԱԿԱՆ ԻՐԱՎԱԽԱԽՏՈՒՄՆԵՐԻ ՄԱՍԻՆ» ՀԱՅԱՍՏԱՆԻ ՀԱՆՐԱՊԵՏՈՒԹՅԱՆ ՕՐԵՆՔՈՒՄ ԼՐԱՑՈՒՄ ԿԱՏԱՐԵԼՈՒ ՄԱՍԻՆ», </w:t>
      </w:r>
      <w:r w:rsidR="00002990" w:rsidRPr="00002990">
        <w:rPr>
          <w:rFonts w:ascii="GHEA Grapalat" w:eastAsia="Times New Roman" w:hAnsi="GHEA Grapalat" w:cs="Sylfaen"/>
          <w:b/>
          <w:caps/>
          <w:sz w:val="24"/>
          <w:szCs w:val="24"/>
          <w:lang w:val="hy-AM" w:eastAsia="ru-RU"/>
        </w:rPr>
        <w:t>«ԼԻՑԵՆԶԱՎՈՐՄԱՆ ՄԱՍԻՆ» ՀԱՅԱՍՏԱՆԻ ՀԱՆՐԱՊԵՏՈՒԹՅԱՆ</w:t>
      </w:r>
      <w:r w:rsidRPr="00943D75">
        <w:rPr>
          <w:rFonts w:ascii="GHEA Grapalat" w:eastAsia="Times New Roman" w:hAnsi="GHEA Grapalat" w:cs="Sylfaen"/>
          <w:b/>
          <w:caps/>
          <w:sz w:val="24"/>
          <w:szCs w:val="24"/>
          <w:lang w:val="hy-AM" w:eastAsia="ru-RU"/>
        </w:rPr>
        <w:t xml:space="preserve"> ՕԵՆՔՈՒՄ ԼՐԱՑՈՒՄ ԿԱՏԱՐԵԼՈՒ ՄԱՍԻՆ» </w:t>
      </w:r>
      <w:r w:rsidRPr="00943D75">
        <w:rPr>
          <w:rFonts w:ascii="GHEA Grapalat" w:eastAsia="Times New Roman" w:hAnsi="GHEA Grapalat" w:cs="Times New Roman"/>
          <w:b/>
          <w:sz w:val="24"/>
          <w:szCs w:val="24"/>
          <w:lang w:val="hy-AM" w:eastAsia="ru-RU"/>
        </w:rPr>
        <w:t>ՀԱՅԱՍՏԱՆԻ ՀԱՆՐԱՊԵՏՈՒԹՅԱՆ ՕՐԵՆՔՆԵՐԻ ԸՆԴՈՒՆՄԱՆ ԱՌՆՉՈՒԹՅԱՄԲ ԱՅԼ ԻՐԱՎԱԿԱՆ ԱԿՏԵՐԻ ԸՆԴՈՒՆՄԱՆ ԱՆՀՐԱԺԵՇՏՈՒԹՅԱՆ ԿԱՄ ԲԱՑԱԿԱՅՈՒԹՅԱՆ ՄԱՍԻՆ</w:t>
      </w:r>
    </w:p>
    <w:p w:rsidR="00943D75" w:rsidRPr="00943D75" w:rsidRDefault="00943D75" w:rsidP="00943D75">
      <w:pPr>
        <w:jc w:val="center"/>
        <w:rPr>
          <w:rFonts w:ascii="GHEA Grapalat" w:eastAsia="Times New Roman" w:hAnsi="GHEA Grapalat" w:cs="Times New Roman"/>
          <w:sz w:val="24"/>
          <w:szCs w:val="24"/>
          <w:lang w:val="hy-AM" w:eastAsia="ru-RU"/>
        </w:rPr>
      </w:pPr>
    </w:p>
    <w:p w:rsidR="00943D75" w:rsidRPr="00943D75" w:rsidRDefault="00943D75" w:rsidP="00943D75">
      <w:pPr>
        <w:rPr>
          <w:rFonts w:ascii="GHEA Grapalat" w:eastAsia="Times New Roman" w:hAnsi="GHEA Grapalat" w:cs="Times New Roman"/>
          <w:sz w:val="24"/>
          <w:szCs w:val="24"/>
          <w:lang w:val="hy-AM" w:eastAsia="ru-RU"/>
        </w:rPr>
      </w:pPr>
    </w:p>
    <w:p w:rsidR="00943D75" w:rsidRPr="00943D75" w:rsidRDefault="00943D75" w:rsidP="00002990">
      <w:pPr>
        <w:numPr>
          <w:ilvl w:val="0"/>
          <w:numId w:val="1"/>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Այլ իրավական ակտերում փոփոխությունների և/կամ լրացումների անհրաժեշտությունը</w:t>
      </w:r>
    </w:p>
    <w:p w:rsidR="00943D75" w:rsidRPr="00943D75" w:rsidRDefault="00943D75" w:rsidP="00943D75">
      <w:pPr>
        <w:spacing w:line="360" w:lineRule="auto"/>
        <w:ind w:firstLine="360"/>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 xml:space="preserve">Նախագծերի ընդունումը կառաջացնի հետևյալ իրավական ակտում փոփոխությունների և/կամ լրացումների անհրաժեշտություն` </w:t>
      </w:r>
    </w:p>
    <w:p w:rsidR="00943D75" w:rsidRPr="00943D75" w:rsidRDefault="00943D75" w:rsidP="00943D75">
      <w:pPr>
        <w:numPr>
          <w:ilvl w:val="0"/>
          <w:numId w:val="5"/>
        </w:numPr>
        <w:spacing w:line="360" w:lineRule="auto"/>
        <w:ind w:left="720"/>
        <w:jc w:val="both"/>
        <w:rPr>
          <w:rFonts w:ascii="GHEA Grapalat" w:eastAsia="Times New Roman" w:hAnsi="GHEA Grapalat" w:cs="Times New Roman"/>
          <w:sz w:val="24"/>
          <w:szCs w:val="24"/>
          <w:lang w:val="hy-AM" w:eastAsia="ru-RU"/>
        </w:rPr>
      </w:pPr>
      <w:r w:rsidRPr="00943D75">
        <w:rPr>
          <w:rFonts w:ascii="GHEA Grapalat" w:eastAsia="Calibri" w:hAnsi="GHEA Grapalat" w:cs="Sylfaen"/>
          <w:sz w:val="24"/>
          <w:szCs w:val="24"/>
          <w:lang w:val="hy-AM"/>
        </w:rPr>
        <w:t xml:space="preserve"> «</w:t>
      </w:r>
      <w:r w:rsidRPr="001A0F63">
        <w:rPr>
          <w:rFonts w:ascii="GHEA Grapalat" w:eastAsia="Times New Roman" w:hAnsi="GHEA Grapalat" w:cs="Times New Roman"/>
          <w:b/>
          <w:bCs/>
          <w:sz w:val="24"/>
          <w:szCs w:val="24"/>
          <w:shd w:val="clear" w:color="auto" w:fill="FFFFFF"/>
          <w:lang w:val="hy-AM" w:eastAsia="ru-RU"/>
        </w:rPr>
        <w:t>Զբոսաշրջային ավտոբուսի որակավորման կարգը, ընթացակարգը, չափանիշները, վկայականի և նշանի ձևերը հաստատելու մասին</w:t>
      </w:r>
      <w:r w:rsidRPr="00943D75">
        <w:rPr>
          <w:rFonts w:ascii="GHEA Grapalat" w:eastAsia="Calibri" w:hAnsi="GHEA Grapalat" w:cs="Sylfaen"/>
          <w:sz w:val="24"/>
          <w:szCs w:val="24"/>
          <w:lang w:val="hy-AM"/>
        </w:rPr>
        <w:t xml:space="preserve">» ՀՀ կառավարության 2015 թվականի հուլիսի 30-ի N 864-Ն որոշում </w:t>
      </w:r>
    </w:p>
    <w:p w:rsidR="00943D75" w:rsidRPr="00943D75" w:rsidRDefault="00943D75" w:rsidP="00943D75">
      <w:pPr>
        <w:numPr>
          <w:ilvl w:val="0"/>
          <w:numId w:val="5"/>
        </w:numPr>
        <w:spacing w:line="360" w:lineRule="auto"/>
        <w:ind w:left="720"/>
        <w:jc w:val="both"/>
        <w:rPr>
          <w:rFonts w:ascii="GHEA Grapalat" w:eastAsia="Times New Roman" w:hAnsi="GHEA Grapalat" w:cs="Times New Roman"/>
          <w:sz w:val="24"/>
          <w:szCs w:val="24"/>
          <w:lang w:val="hy-AM" w:eastAsia="ru-RU"/>
        </w:rPr>
      </w:pPr>
      <w:r w:rsidRPr="00943D75">
        <w:rPr>
          <w:rFonts w:ascii="GHEA Grapalat" w:eastAsia="Calibri" w:hAnsi="GHEA Grapalat" w:cs="Sylfaen"/>
          <w:sz w:val="24"/>
          <w:szCs w:val="24"/>
          <w:lang w:val="hy-AM"/>
        </w:rPr>
        <w:t>«</w:t>
      </w:r>
      <w:r w:rsidRPr="001A0F63">
        <w:rPr>
          <w:rFonts w:ascii="GHEA Grapalat" w:eastAsia="Times New Roman" w:hAnsi="GHEA Grapalat" w:cs="Times New Roman"/>
          <w:b/>
          <w:bCs/>
          <w:sz w:val="24"/>
          <w:szCs w:val="24"/>
          <w:shd w:val="clear" w:color="auto" w:fill="FFFFFF"/>
          <w:lang w:val="hy-AM" w:eastAsia="ru-RU"/>
        </w:rPr>
        <w:t>Հյուրանոցային ծառայություններ մատուցելու կարգն ու պայմանները սահմանելու, հյուրանոցային տնտեսության օբյեկտների որակավորման կարգերը և որակավորման ընթացակարգը հաստատելու մասին</w:t>
      </w:r>
      <w:r w:rsidRPr="00943D75">
        <w:rPr>
          <w:rFonts w:ascii="GHEA Grapalat" w:eastAsia="Calibri" w:hAnsi="GHEA Grapalat" w:cs="Sylfaen"/>
          <w:sz w:val="24"/>
          <w:szCs w:val="24"/>
          <w:lang w:val="hy-AM"/>
        </w:rPr>
        <w:t>»</w:t>
      </w:r>
      <w:r w:rsidRPr="001A0F63">
        <w:rPr>
          <w:rFonts w:ascii="GHEA Grapalat" w:eastAsia="Times New Roman" w:hAnsi="GHEA Grapalat" w:cs="Times New Roman"/>
          <w:b/>
          <w:bCs/>
          <w:shd w:val="clear" w:color="auto" w:fill="FFFFFF"/>
          <w:lang w:val="hy-AM" w:eastAsia="ru-RU"/>
        </w:rPr>
        <w:t xml:space="preserve"> </w:t>
      </w:r>
      <w:r w:rsidRPr="00943D75">
        <w:rPr>
          <w:rFonts w:ascii="GHEA Grapalat" w:eastAsia="Calibri" w:hAnsi="GHEA Grapalat" w:cs="Sylfaen"/>
          <w:sz w:val="24"/>
          <w:szCs w:val="24"/>
          <w:lang w:val="hy-AM"/>
        </w:rPr>
        <w:t xml:space="preserve">ՀՀ կառավարության 2014 թվականի հունիսի 10-ի N 946-Ն որոշում </w:t>
      </w:r>
    </w:p>
    <w:p w:rsidR="00943D75" w:rsidRPr="00943D75" w:rsidRDefault="00943D75" w:rsidP="00943D75">
      <w:pPr>
        <w:spacing w:line="312" w:lineRule="auto"/>
        <w:ind w:firstLine="360"/>
        <w:jc w:val="both"/>
        <w:rPr>
          <w:rFonts w:ascii="GHEA Grapalat" w:eastAsia="Times New Roman" w:hAnsi="GHEA Grapalat" w:cs="Times New Roman"/>
          <w:sz w:val="24"/>
          <w:szCs w:val="24"/>
          <w:lang w:val="hy-AM" w:eastAsia="ru-RU"/>
        </w:rPr>
      </w:pPr>
    </w:p>
    <w:p w:rsidR="00943D75" w:rsidRPr="00943D75" w:rsidRDefault="00943D75" w:rsidP="00943D75">
      <w:pPr>
        <w:spacing w:line="312" w:lineRule="auto"/>
        <w:ind w:firstLine="360"/>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Նախագծերի ընդունումը կառաջացնի նաև հետևյալ իրավական ակտերի ընդունման անհրաժեշտությունը.</w:t>
      </w:r>
    </w:p>
    <w:p w:rsidR="00943D75" w:rsidRPr="00943D75" w:rsidRDefault="00943D75" w:rsidP="00002990">
      <w:pPr>
        <w:numPr>
          <w:ilvl w:val="0"/>
          <w:numId w:val="6"/>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Calibri" w:hAnsi="GHEA Grapalat" w:cs="Sylfaen"/>
          <w:sz w:val="24"/>
          <w:szCs w:val="24"/>
          <w:lang w:val="hy-AM"/>
        </w:rPr>
        <w:t>«Զբոսաշրջության ոլորտի վարչական ռեգիստրի մասին» ՀՀ կառավարության որոշում</w:t>
      </w:r>
    </w:p>
    <w:p w:rsidR="00943D75" w:rsidRPr="00943D75" w:rsidRDefault="00943D75" w:rsidP="00002990">
      <w:pPr>
        <w:numPr>
          <w:ilvl w:val="0"/>
          <w:numId w:val="6"/>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Calibri" w:hAnsi="GHEA Grapalat" w:cs="Sylfaen"/>
          <w:sz w:val="24"/>
          <w:szCs w:val="24"/>
          <w:lang w:val="hy-AM"/>
        </w:rPr>
        <w:t>«Զբոսաշրջային գործունեության սուբյեկտների լիցենզավորման կարգը հաստատելու մասին» ՀՀ կառավարության որոշում</w:t>
      </w:r>
    </w:p>
    <w:p w:rsidR="00943D75" w:rsidRPr="00943D75" w:rsidRDefault="00943D75" w:rsidP="00002990">
      <w:pPr>
        <w:numPr>
          <w:ilvl w:val="0"/>
          <w:numId w:val="6"/>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Calibri" w:hAnsi="GHEA Grapalat" w:cs="Sylfaen"/>
          <w:sz w:val="24"/>
          <w:szCs w:val="24"/>
          <w:lang w:val="hy-AM"/>
        </w:rPr>
        <w:lastRenderedPageBreak/>
        <w:t>«Զբոսավարների և ուղեկցորդների լիցենզավորման կարգը հաստատելու մասին» ՀՀ կառավարության որոշում</w:t>
      </w:r>
    </w:p>
    <w:p w:rsidR="00943D75" w:rsidRPr="00943D75" w:rsidRDefault="00943D75" w:rsidP="00002990">
      <w:pPr>
        <w:numPr>
          <w:ilvl w:val="0"/>
          <w:numId w:val="6"/>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Calibri" w:hAnsi="GHEA Grapalat" w:cs="Sylfaen"/>
          <w:sz w:val="24"/>
          <w:szCs w:val="24"/>
          <w:lang w:val="hy-AM"/>
        </w:rPr>
        <w:t>«Հյուրանոցային ծառայությունների լիցենզավորման կարգը հաստատելու մասին» ՀՀ կառավարության որոշում</w:t>
      </w:r>
    </w:p>
    <w:p w:rsidR="00943D75" w:rsidRPr="00002990" w:rsidRDefault="00943D75" w:rsidP="00002990">
      <w:pPr>
        <w:numPr>
          <w:ilvl w:val="0"/>
          <w:numId w:val="6"/>
        </w:numPr>
        <w:spacing w:line="360" w:lineRule="auto"/>
        <w:jc w:val="both"/>
        <w:rPr>
          <w:rFonts w:ascii="GHEA Grapalat" w:eastAsia="Calibri" w:hAnsi="GHEA Grapalat" w:cs="Times New Roman"/>
          <w:spacing w:val="-8"/>
          <w:sz w:val="24"/>
          <w:szCs w:val="24"/>
          <w:lang w:val="hy-AM"/>
        </w:rPr>
      </w:pPr>
      <w:r w:rsidRPr="00002990">
        <w:rPr>
          <w:rFonts w:ascii="GHEA Grapalat" w:eastAsia="Calibri" w:hAnsi="GHEA Grapalat" w:cs="Times New Roman"/>
          <w:spacing w:val="-8"/>
          <w:sz w:val="24"/>
          <w:szCs w:val="24"/>
          <w:lang w:val="hy-AM"/>
        </w:rPr>
        <w:t xml:space="preserve">«Հանրային սննդի օբյեկտների որակավորման կարգը հաստատելու մասին» ՀՀ կառավարության </w:t>
      </w:r>
      <w:r w:rsidRPr="00002990">
        <w:rPr>
          <w:rFonts w:ascii="GHEA Grapalat" w:eastAsia="Calibri" w:hAnsi="GHEA Grapalat" w:cs="Sylfaen"/>
          <w:sz w:val="24"/>
          <w:szCs w:val="24"/>
          <w:lang w:val="hy-AM"/>
        </w:rPr>
        <w:t>որոշում</w:t>
      </w:r>
    </w:p>
    <w:p w:rsidR="00943D75" w:rsidRPr="00002990" w:rsidRDefault="00943D75" w:rsidP="00002990">
      <w:pPr>
        <w:numPr>
          <w:ilvl w:val="0"/>
          <w:numId w:val="6"/>
        </w:numPr>
        <w:spacing w:line="360" w:lineRule="auto"/>
        <w:jc w:val="both"/>
        <w:rPr>
          <w:rFonts w:ascii="GHEA Grapalat" w:eastAsia="Calibri" w:hAnsi="GHEA Grapalat" w:cs="Times New Roman"/>
          <w:spacing w:val="-8"/>
          <w:sz w:val="24"/>
          <w:szCs w:val="24"/>
          <w:lang w:val="hy-AM"/>
        </w:rPr>
      </w:pPr>
      <w:r w:rsidRPr="00002990">
        <w:rPr>
          <w:rFonts w:ascii="GHEA Grapalat" w:eastAsia="Calibri" w:hAnsi="GHEA Grapalat" w:cs="Arial"/>
          <w:sz w:val="24"/>
          <w:szCs w:val="24"/>
          <w:lang w:val="hy-AM"/>
        </w:rPr>
        <w:t xml:space="preserve">«Պաշտոնական զբոսաշրջային տեղեկատվական կենտրոնների հավատարմագրման կարգը հաստատելու մասին» ՀՀ կառավարության </w:t>
      </w:r>
      <w:r w:rsidRPr="00002990">
        <w:rPr>
          <w:rFonts w:ascii="GHEA Grapalat" w:eastAsia="Calibri" w:hAnsi="GHEA Grapalat" w:cs="Sylfaen"/>
          <w:sz w:val="24"/>
          <w:szCs w:val="24"/>
          <w:lang w:val="hy-AM"/>
        </w:rPr>
        <w:t>որոշում</w:t>
      </w:r>
    </w:p>
    <w:p w:rsidR="00943D75" w:rsidRPr="00943D75" w:rsidRDefault="00943D75" w:rsidP="00002990">
      <w:pPr>
        <w:numPr>
          <w:ilvl w:val="0"/>
          <w:numId w:val="6"/>
        </w:numPr>
        <w:spacing w:line="360" w:lineRule="auto"/>
        <w:jc w:val="both"/>
        <w:rPr>
          <w:rFonts w:ascii="GHEA Grapalat" w:eastAsia="Calibri" w:hAnsi="GHEA Grapalat" w:cs="Times New Roman"/>
          <w:spacing w:val="-8"/>
          <w:sz w:val="24"/>
          <w:szCs w:val="24"/>
          <w:lang w:val="hy-AM"/>
        </w:rPr>
      </w:pPr>
      <w:r w:rsidRPr="00943D75">
        <w:rPr>
          <w:rFonts w:ascii="GHEA Grapalat" w:eastAsia="Calibri" w:hAnsi="GHEA Grapalat" w:cs="Arial"/>
          <w:sz w:val="24"/>
          <w:szCs w:val="24"/>
          <w:lang w:val="hy-AM"/>
        </w:rPr>
        <w:t xml:space="preserve">«Զբոսաշրջային ռեսուրսների գրանցամատյանի վարման կարգը հաստատելու մասին» ՀՀ կառավարության </w:t>
      </w:r>
      <w:r w:rsidRPr="00943D75">
        <w:rPr>
          <w:rFonts w:ascii="GHEA Grapalat" w:eastAsia="Calibri" w:hAnsi="GHEA Grapalat" w:cs="Sylfaen"/>
          <w:sz w:val="24"/>
          <w:szCs w:val="24"/>
          <w:lang w:val="hy-AM"/>
        </w:rPr>
        <w:t>որոշում</w:t>
      </w:r>
    </w:p>
    <w:p w:rsidR="00943D75" w:rsidRPr="00943D75" w:rsidRDefault="00943D75" w:rsidP="00943D75">
      <w:pPr>
        <w:spacing w:line="360" w:lineRule="auto"/>
        <w:ind w:left="720"/>
        <w:rPr>
          <w:rFonts w:ascii="GHEA Grapalat" w:eastAsia="Calibri" w:hAnsi="GHEA Grapalat" w:cs="Times New Roman"/>
          <w:spacing w:val="-8"/>
          <w:sz w:val="24"/>
          <w:szCs w:val="24"/>
          <w:lang w:val="hy-AM"/>
        </w:rPr>
      </w:pPr>
    </w:p>
    <w:p w:rsidR="00943D75" w:rsidRPr="00943D75" w:rsidRDefault="00943D75" w:rsidP="00002990">
      <w:pPr>
        <w:numPr>
          <w:ilvl w:val="0"/>
          <w:numId w:val="1"/>
        </w:numPr>
        <w:spacing w:after="200" w:line="360"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Միջազգային պայմանագրերով ստանձնած պարտավորությունների հետ համապատասխանությունը</w:t>
      </w:r>
      <w:r w:rsidR="00002990">
        <w:rPr>
          <w:rFonts w:ascii="GHEA Grapalat" w:eastAsia="Times New Roman" w:hAnsi="GHEA Grapalat" w:cs="Times New Roman"/>
          <w:sz w:val="24"/>
          <w:szCs w:val="24"/>
          <w:lang w:val="en-US" w:eastAsia="ru-RU"/>
        </w:rPr>
        <w:t>.</w:t>
      </w:r>
    </w:p>
    <w:p w:rsidR="00943D75" w:rsidRPr="00943D75" w:rsidRDefault="00943D75" w:rsidP="00002990">
      <w:pPr>
        <w:spacing w:line="360" w:lineRule="auto"/>
        <w:ind w:left="720"/>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Համապատասխանում է միջազգային պայմանագրերով ստանձնած պարտավորություններին</w:t>
      </w:r>
    </w:p>
    <w:p w:rsidR="00943D75" w:rsidRPr="00943D75" w:rsidRDefault="00943D75" w:rsidP="00943D75">
      <w:pPr>
        <w:rPr>
          <w:rFonts w:ascii="GHEA Grapalat" w:eastAsia="Times New Roman" w:hAnsi="GHEA Grapalat" w:cs="Times New Roman"/>
          <w:sz w:val="24"/>
          <w:szCs w:val="24"/>
          <w:lang w:val="hy-AM" w:eastAsia="ru-RU"/>
        </w:rPr>
      </w:pPr>
    </w:p>
    <w:p w:rsidR="00002990" w:rsidRDefault="00002990" w:rsidP="00943D75">
      <w:pPr>
        <w:spacing w:line="360" w:lineRule="auto"/>
        <w:rPr>
          <w:rFonts w:ascii="GHEA Grapalat" w:eastAsia="Times New Roman" w:hAnsi="GHEA Grapalat" w:cs="Times New Roman"/>
          <w:sz w:val="24"/>
          <w:szCs w:val="24"/>
          <w:lang w:val="en-US" w:eastAsia="ru-RU"/>
        </w:rPr>
      </w:pPr>
    </w:p>
    <w:p w:rsidR="00943D75" w:rsidRPr="00943D75" w:rsidRDefault="00943D75" w:rsidP="00943D75">
      <w:pPr>
        <w:spacing w:line="360" w:lineRule="auto"/>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 xml:space="preserve">ՀԱՅԱՍՏԱՆԻ ՀԱՆՐԱՊԵՏՈՒԹՅԱՆ   </w:t>
      </w:r>
    </w:p>
    <w:p w:rsidR="00943D75" w:rsidRPr="00943D75" w:rsidRDefault="00943D75" w:rsidP="00943D75">
      <w:pPr>
        <w:spacing w:line="360" w:lineRule="auto"/>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 xml:space="preserve">ՏՆՏԵՍԱԿԱՆ ԶԱՐԳԱՑՄԱՆ ԵՎ </w:t>
      </w:r>
    </w:p>
    <w:p w:rsidR="00943D75" w:rsidRPr="00943D75" w:rsidRDefault="00943D75" w:rsidP="00943D75">
      <w:pPr>
        <w:spacing w:line="276" w:lineRule="auto"/>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ՆԵՐԴՐՈՒՄՆԵՐԻ ՆԱԽԱՐԱՐ</w:t>
      </w:r>
      <w:r w:rsidR="00002990">
        <w:rPr>
          <w:rFonts w:ascii="GHEA Grapalat" w:eastAsia="Times New Roman" w:hAnsi="GHEA Grapalat" w:cs="Times New Roman"/>
          <w:sz w:val="24"/>
          <w:szCs w:val="24"/>
          <w:lang w:val="en-US" w:eastAsia="ru-RU"/>
        </w:rPr>
        <w:t>`</w:t>
      </w:r>
      <w:r w:rsidRPr="00943D75">
        <w:rPr>
          <w:rFonts w:ascii="GHEA Grapalat" w:eastAsia="Times New Roman" w:hAnsi="GHEA Grapalat" w:cs="Times New Roman"/>
          <w:sz w:val="24"/>
          <w:szCs w:val="24"/>
          <w:lang w:val="hy-AM" w:eastAsia="ru-RU"/>
        </w:rPr>
        <w:t xml:space="preserve">                                           ՍՈՒՐԵՆ ԿԱՐԱՅԱՆ</w:t>
      </w:r>
    </w:p>
    <w:p w:rsidR="0064075B" w:rsidRPr="001A0F63" w:rsidRDefault="0064075B">
      <w:pPr>
        <w:rPr>
          <w:lang w:val="hy-AM"/>
        </w:rPr>
      </w:pPr>
    </w:p>
    <w:sectPr w:rsidR="0064075B" w:rsidRPr="001A0F6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387" w:usb1="40000013"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DejaVu Sans">
    <w:altName w:val="Times New Roman"/>
    <w:charset w:val="00"/>
    <w:family w:val="auto"/>
    <w:pitch w:val="variable"/>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42D8"/>
    <w:multiLevelType w:val="hybridMultilevel"/>
    <w:tmpl w:val="C6E4AD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61719AC"/>
    <w:multiLevelType w:val="hybridMultilevel"/>
    <w:tmpl w:val="4484F0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E2CCB"/>
    <w:multiLevelType w:val="hybridMultilevel"/>
    <w:tmpl w:val="271827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7310DC"/>
    <w:multiLevelType w:val="hybridMultilevel"/>
    <w:tmpl w:val="79287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160C27"/>
    <w:multiLevelType w:val="hybridMultilevel"/>
    <w:tmpl w:val="30EAC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32296D"/>
    <w:multiLevelType w:val="hybridMultilevel"/>
    <w:tmpl w:val="298424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372759"/>
    <w:multiLevelType w:val="hybridMultilevel"/>
    <w:tmpl w:val="1FF42002"/>
    <w:lvl w:ilvl="0" w:tplc="35BAB17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6A37EE"/>
    <w:multiLevelType w:val="hybridMultilevel"/>
    <w:tmpl w:val="BF300A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100468"/>
    <w:multiLevelType w:val="hybridMultilevel"/>
    <w:tmpl w:val="6CAED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1E3D48"/>
    <w:multiLevelType w:val="hybridMultilevel"/>
    <w:tmpl w:val="F5D23F48"/>
    <w:lvl w:ilvl="0" w:tplc="04090011">
      <w:start w:val="1"/>
      <w:numFmt w:val="decimal"/>
      <w:lvlText w:val="%1)"/>
      <w:lvlJc w:val="left"/>
      <w:pPr>
        <w:ind w:left="1811" w:hanging="360"/>
      </w:pPr>
    </w:lvl>
    <w:lvl w:ilvl="1" w:tplc="04090019" w:tentative="1">
      <w:start w:val="1"/>
      <w:numFmt w:val="lowerLetter"/>
      <w:lvlText w:val="%2."/>
      <w:lvlJc w:val="left"/>
      <w:pPr>
        <w:ind w:left="2531" w:hanging="360"/>
      </w:pPr>
    </w:lvl>
    <w:lvl w:ilvl="2" w:tplc="0409001B" w:tentative="1">
      <w:start w:val="1"/>
      <w:numFmt w:val="lowerRoman"/>
      <w:lvlText w:val="%3."/>
      <w:lvlJc w:val="right"/>
      <w:pPr>
        <w:ind w:left="3251" w:hanging="180"/>
      </w:pPr>
    </w:lvl>
    <w:lvl w:ilvl="3" w:tplc="0409000F" w:tentative="1">
      <w:start w:val="1"/>
      <w:numFmt w:val="decimal"/>
      <w:lvlText w:val="%4."/>
      <w:lvlJc w:val="left"/>
      <w:pPr>
        <w:ind w:left="3971" w:hanging="360"/>
      </w:pPr>
    </w:lvl>
    <w:lvl w:ilvl="4" w:tplc="04090019" w:tentative="1">
      <w:start w:val="1"/>
      <w:numFmt w:val="lowerLetter"/>
      <w:lvlText w:val="%5."/>
      <w:lvlJc w:val="left"/>
      <w:pPr>
        <w:ind w:left="4691" w:hanging="360"/>
      </w:pPr>
    </w:lvl>
    <w:lvl w:ilvl="5" w:tplc="0409001B" w:tentative="1">
      <w:start w:val="1"/>
      <w:numFmt w:val="lowerRoman"/>
      <w:lvlText w:val="%6."/>
      <w:lvlJc w:val="right"/>
      <w:pPr>
        <w:ind w:left="5411" w:hanging="180"/>
      </w:pPr>
    </w:lvl>
    <w:lvl w:ilvl="6" w:tplc="0409000F" w:tentative="1">
      <w:start w:val="1"/>
      <w:numFmt w:val="decimal"/>
      <w:lvlText w:val="%7."/>
      <w:lvlJc w:val="left"/>
      <w:pPr>
        <w:ind w:left="6131" w:hanging="360"/>
      </w:pPr>
    </w:lvl>
    <w:lvl w:ilvl="7" w:tplc="04090019" w:tentative="1">
      <w:start w:val="1"/>
      <w:numFmt w:val="lowerLetter"/>
      <w:lvlText w:val="%8."/>
      <w:lvlJc w:val="left"/>
      <w:pPr>
        <w:ind w:left="6851" w:hanging="360"/>
      </w:pPr>
    </w:lvl>
    <w:lvl w:ilvl="8" w:tplc="0409001B" w:tentative="1">
      <w:start w:val="1"/>
      <w:numFmt w:val="lowerRoman"/>
      <w:lvlText w:val="%9."/>
      <w:lvlJc w:val="right"/>
      <w:pPr>
        <w:ind w:left="7571" w:hanging="180"/>
      </w:pPr>
    </w:lvl>
  </w:abstractNum>
  <w:abstractNum w:abstractNumId="10">
    <w:nsid w:val="77000D52"/>
    <w:multiLevelType w:val="hybridMultilevel"/>
    <w:tmpl w:val="F788C1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BD096F"/>
    <w:multiLevelType w:val="hybridMultilevel"/>
    <w:tmpl w:val="EE6E987C"/>
    <w:lvl w:ilvl="0" w:tplc="35BAB1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
  </w:num>
  <w:num w:numId="7">
    <w:abstractNumId w:val="6"/>
  </w:num>
  <w:num w:numId="8">
    <w:abstractNumId w:val="5"/>
  </w:num>
  <w:num w:numId="9">
    <w:abstractNumId w:val="1"/>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D75"/>
    <w:rsid w:val="00002990"/>
    <w:rsid w:val="0010352C"/>
    <w:rsid w:val="001A0F63"/>
    <w:rsid w:val="004779FB"/>
    <w:rsid w:val="004D6FE8"/>
    <w:rsid w:val="006000C0"/>
    <w:rsid w:val="0064075B"/>
    <w:rsid w:val="0066702C"/>
    <w:rsid w:val="00700FCC"/>
    <w:rsid w:val="00791CC6"/>
    <w:rsid w:val="008C74DD"/>
    <w:rsid w:val="008D56D9"/>
    <w:rsid w:val="00943D75"/>
    <w:rsid w:val="00B548F2"/>
    <w:rsid w:val="00B62063"/>
    <w:rsid w:val="00F75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63"/>
  </w:style>
  <w:style w:type="paragraph" w:styleId="Heading1">
    <w:name w:val="heading 1"/>
    <w:basedOn w:val="Normal"/>
    <w:next w:val="Normal"/>
    <w:link w:val="Heading1Char"/>
    <w:uiPriority w:val="9"/>
    <w:qFormat/>
    <w:rsid w:val="00B620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20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20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6206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6206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6206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6206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62063"/>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6206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0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620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206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6206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6206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6206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6206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6206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6206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62063"/>
    <w:rPr>
      <w:b/>
      <w:bCs/>
      <w:color w:val="4F81BD" w:themeColor="accent1"/>
      <w:sz w:val="18"/>
      <w:szCs w:val="18"/>
    </w:rPr>
  </w:style>
  <w:style w:type="paragraph" w:styleId="Title">
    <w:name w:val="Title"/>
    <w:basedOn w:val="Normal"/>
    <w:next w:val="Normal"/>
    <w:link w:val="TitleChar"/>
    <w:uiPriority w:val="10"/>
    <w:qFormat/>
    <w:rsid w:val="00B620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206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6206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206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62063"/>
    <w:rPr>
      <w:b/>
      <w:bCs/>
    </w:rPr>
  </w:style>
  <w:style w:type="character" w:styleId="Emphasis">
    <w:name w:val="Emphasis"/>
    <w:basedOn w:val="DefaultParagraphFont"/>
    <w:uiPriority w:val="20"/>
    <w:qFormat/>
    <w:rsid w:val="00B62063"/>
    <w:rPr>
      <w:i/>
      <w:iCs/>
    </w:rPr>
  </w:style>
  <w:style w:type="paragraph" w:styleId="NoSpacing">
    <w:name w:val="No Spacing"/>
    <w:link w:val="NoSpacingChar"/>
    <w:uiPriority w:val="1"/>
    <w:qFormat/>
    <w:rsid w:val="00B62063"/>
  </w:style>
  <w:style w:type="character" w:customStyle="1" w:styleId="NoSpacingChar">
    <w:name w:val="No Spacing Char"/>
    <w:basedOn w:val="DefaultParagraphFont"/>
    <w:link w:val="NoSpacing"/>
    <w:uiPriority w:val="1"/>
    <w:rsid w:val="00B62063"/>
  </w:style>
  <w:style w:type="paragraph" w:styleId="ListParagraph">
    <w:name w:val="List Paragraph"/>
    <w:basedOn w:val="Normal"/>
    <w:uiPriority w:val="34"/>
    <w:qFormat/>
    <w:rsid w:val="00B62063"/>
    <w:pPr>
      <w:ind w:left="720"/>
      <w:contextualSpacing/>
    </w:pPr>
  </w:style>
  <w:style w:type="paragraph" w:styleId="Quote">
    <w:name w:val="Quote"/>
    <w:basedOn w:val="Normal"/>
    <w:next w:val="Normal"/>
    <w:link w:val="QuoteChar"/>
    <w:uiPriority w:val="29"/>
    <w:qFormat/>
    <w:rsid w:val="00B62063"/>
    <w:rPr>
      <w:i/>
      <w:iCs/>
      <w:color w:val="000000" w:themeColor="text1"/>
    </w:rPr>
  </w:style>
  <w:style w:type="character" w:customStyle="1" w:styleId="QuoteChar">
    <w:name w:val="Quote Char"/>
    <w:basedOn w:val="DefaultParagraphFont"/>
    <w:link w:val="Quote"/>
    <w:uiPriority w:val="29"/>
    <w:rsid w:val="00B62063"/>
    <w:rPr>
      <w:i/>
      <w:iCs/>
      <w:color w:val="000000" w:themeColor="text1"/>
    </w:rPr>
  </w:style>
  <w:style w:type="paragraph" w:styleId="IntenseQuote">
    <w:name w:val="Intense Quote"/>
    <w:basedOn w:val="Normal"/>
    <w:next w:val="Normal"/>
    <w:link w:val="IntenseQuoteChar"/>
    <w:uiPriority w:val="30"/>
    <w:qFormat/>
    <w:rsid w:val="00B6206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62063"/>
    <w:rPr>
      <w:b/>
      <w:bCs/>
      <w:i/>
      <w:iCs/>
      <w:color w:val="4F81BD" w:themeColor="accent1"/>
    </w:rPr>
  </w:style>
  <w:style w:type="character" w:styleId="SubtleEmphasis">
    <w:name w:val="Subtle Emphasis"/>
    <w:basedOn w:val="DefaultParagraphFont"/>
    <w:uiPriority w:val="19"/>
    <w:qFormat/>
    <w:rsid w:val="00B62063"/>
    <w:rPr>
      <w:i/>
      <w:iCs/>
      <w:color w:val="808080" w:themeColor="text1" w:themeTint="7F"/>
    </w:rPr>
  </w:style>
  <w:style w:type="character" w:styleId="IntenseEmphasis">
    <w:name w:val="Intense Emphasis"/>
    <w:basedOn w:val="DefaultParagraphFont"/>
    <w:uiPriority w:val="21"/>
    <w:qFormat/>
    <w:rsid w:val="00B62063"/>
    <w:rPr>
      <w:b/>
      <w:bCs/>
      <w:i/>
      <w:iCs/>
      <w:color w:val="4F81BD" w:themeColor="accent1"/>
    </w:rPr>
  </w:style>
  <w:style w:type="character" w:styleId="SubtleReference">
    <w:name w:val="Subtle Reference"/>
    <w:basedOn w:val="DefaultParagraphFont"/>
    <w:uiPriority w:val="31"/>
    <w:qFormat/>
    <w:rsid w:val="00B62063"/>
    <w:rPr>
      <w:smallCaps/>
      <w:color w:val="C0504D" w:themeColor="accent2"/>
      <w:u w:val="single"/>
    </w:rPr>
  </w:style>
  <w:style w:type="character" w:styleId="IntenseReference">
    <w:name w:val="Intense Reference"/>
    <w:basedOn w:val="DefaultParagraphFont"/>
    <w:uiPriority w:val="32"/>
    <w:qFormat/>
    <w:rsid w:val="00B62063"/>
    <w:rPr>
      <w:b/>
      <w:bCs/>
      <w:smallCaps/>
      <w:color w:val="C0504D" w:themeColor="accent2"/>
      <w:spacing w:val="5"/>
      <w:u w:val="single"/>
    </w:rPr>
  </w:style>
  <w:style w:type="character" w:styleId="BookTitle">
    <w:name w:val="Book Title"/>
    <w:basedOn w:val="DefaultParagraphFont"/>
    <w:uiPriority w:val="33"/>
    <w:qFormat/>
    <w:rsid w:val="00B62063"/>
    <w:rPr>
      <w:b/>
      <w:bCs/>
      <w:smallCaps/>
      <w:spacing w:val="5"/>
    </w:rPr>
  </w:style>
  <w:style w:type="paragraph" w:styleId="TOCHeading">
    <w:name w:val="TOC Heading"/>
    <w:basedOn w:val="Heading1"/>
    <w:next w:val="Normal"/>
    <w:uiPriority w:val="39"/>
    <w:semiHidden/>
    <w:unhideWhenUsed/>
    <w:qFormat/>
    <w:rsid w:val="00B6206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63"/>
  </w:style>
  <w:style w:type="paragraph" w:styleId="Heading1">
    <w:name w:val="heading 1"/>
    <w:basedOn w:val="Normal"/>
    <w:next w:val="Normal"/>
    <w:link w:val="Heading1Char"/>
    <w:uiPriority w:val="9"/>
    <w:qFormat/>
    <w:rsid w:val="00B620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20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20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6206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6206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6206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6206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62063"/>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6206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0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620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206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6206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6206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6206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6206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6206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6206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62063"/>
    <w:rPr>
      <w:b/>
      <w:bCs/>
      <w:color w:val="4F81BD" w:themeColor="accent1"/>
      <w:sz w:val="18"/>
      <w:szCs w:val="18"/>
    </w:rPr>
  </w:style>
  <w:style w:type="paragraph" w:styleId="Title">
    <w:name w:val="Title"/>
    <w:basedOn w:val="Normal"/>
    <w:next w:val="Normal"/>
    <w:link w:val="TitleChar"/>
    <w:uiPriority w:val="10"/>
    <w:qFormat/>
    <w:rsid w:val="00B620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206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6206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206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62063"/>
    <w:rPr>
      <w:b/>
      <w:bCs/>
    </w:rPr>
  </w:style>
  <w:style w:type="character" w:styleId="Emphasis">
    <w:name w:val="Emphasis"/>
    <w:basedOn w:val="DefaultParagraphFont"/>
    <w:uiPriority w:val="20"/>
    <w:qFormat/>
    <w:rsid w:val="00B62063"/>
    <w:rPr>
      <w:i/>
      <w:iCs/>
    </w:rPr>
  </w:style>
  <w:style w:type="paragraph" w:styleId="NoSpacing">
    <w:name w:val="No Spacing"/>
    <w:link w:val="NoSpacingChar"/>
    <w:uiPriority w:val="1"/>
    <w:qFormat/>
    <w:rsid w:val="00B62063"/>
  </w:style>
  <w:style w:type="character" w:customStyle="1" w:styleId="NoSpacingChar">
    <w:name w:val="No Spacing Char"/>
    <w:basedOn w:val="DefaultParagraphFont"/>
    <w:link w:val="NoSpacing"/>
    <w:uiPriority w:val="1"/>
    <w:rsid w:val="00B62063"/>
  </w:style>
  <w:style w:type="paragraph" w:styleId="ListParagraph">
    <w:name w:val="List Paragraph"/>
    <w:basedOn w:val="Normal"/>
    <w:uiPriority w:val="34"/>
    <w:qFormat/>
    <w:rsid w:val="00B62063"/>
    <w:pPr>
      <w:ind w:left="720"/>
      <w:contextualSpacing/>
    </w:pPr>
  </w:style>
  <w:style w:type="paragraph" w:styleId="Quote">
    <w:name w:val="Quote"/>
    <w:basedOn w:val="Normal"/>
    <w:next w:val="Normal"/>
    <w:link w:val="QuoteChar"/>
    <w:uiPriority w:val="29"/>
    <w:qFormat/>
    <w:rsid w:val="00B62063"/>
    <w:rPr>
      <w:i/>
      <w:iCs/>
      <w:color w:val="000000" w:themeColor="text1"/>
    </w:rPr>
  </w:style>
  <w:style w:type="character" w:customStyle="1" w:styleId="QuoteChar">
    <w:name w:val="Quote Char"/>
    <w:basedOn w:val="DefaultParagraphFont"/>
    <w:link w:val="Quote"/>
    <w:uiPriority w:val="29"/>
    <w:rsid w:val="00B62063"/>
    <w:rPr>
      <w:i/>
      <w:iCs/>
      <w:color w:val="000000" w:themeColor="text1"/>
    </w:rPr>
  </w:style>
  <w:style w:type="paragraph" w:styleId="IntenseQuote">
    <w:name w:val="Intense Quote"/>
    <w:basedOn w:val="Normal"/>
    <w:next w:val="Normal"/>
    <w:link w:val="IntenseQuoteChar"/>
    <w:uiPriority w:val="30"/>
    <w:qFormat/>
    <w:rsid w:val="00B6206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62063"/>
    <w:rPr>
      <w:b/>
      <w:bCs/>
      <w:i/>
      <w:iCs/>
      <w:color w:val="4F81BD" w:themeColor="accent1"/>
    </w:rPr>
  </w:style>
  <w:style w:type="character" w:styleId="SubtleEmphasis">
    <w:name w:val="Subtle Emphasis"/>
    <w:basedOn w:val="DefaultParagraphFont"/>
    <w:uiPriority w:val="19"/>
    <w:qFormat/>
    <w:rsid w:val="00B62063"/>
    <w:rPr>
      <w:i/>
      <w:iCs/>
      <w:color w:val="808080" w:themeColor="text1" w:themeTint="7F"/>
    </w:rPr>
  </w:style>
  <w:style w:type="character" w:styleId="IntenseEmphasis">
    <w:name w:val="Intense Emphasis"/>
    <w:basedOn w:val="DefaultParagraphFont"/>
    <w:uiPriority w:val="21"/>
    <w:qFormat/>
    <w:rsid w:val="00B62063"/>
    <w:rPr>
      <w:b/>
      <w:bCs/>
      <w:i/>
      <w:iCs/>
      <w:color w:val="4F81BD" w:themeColor="accent1"/>
    </w:rPr>
  </w:style>
  <w:style w:type="character" w:styleId="SubtleReference">
    <w:name w:val="Subtle Reference"/>
    <w:basedOn w:val="DefaultParagraphFont"/>
    <w:uiPriority w:val="31"/>
    <w:qFormat/>
    <w:rsid w:val="00B62063"/>
    <w:rPr>
      <w:smallCaps/>
      <w:color w:val="C0504D" w:themeColor="accent2"/>
      <w:u w:val="single"/>
    </w:rPr>
  </w:style>
  <w:style w:type="character" w:styleId="IntenseReference">
    <w:name w:val="Intense Reference"/>
    <w:basedOn w:val="DefaultParagraphFont"/>
    <w:uiPriority w:val="32"/>
    <w:qFormat/>
    <w:rsid w:val="00B62063"/>
    <w:rPr>
      <w:b/>
      <w:bCs/>
      <w:smallCaps/>
      <w:color w:val="C0504D" w:themeColor="accent2"/>
      <w:spacing w:val="5"/>
      <w:u w:val="single"/>
    </w:rPr>
  </w:style>
  <w:style w:type="character" w:styleId="BookTitle">
    <w:name w:val="Book Title"/>
    <w:basedOn w:val="DefaultParagraphFont"/>
    <w:uiPriority w:val="33"/>
    <w:qFormat/>
    <w:rsid w:val="00B62063"/>
    <w:rPr>
      <w:b/>
      <w:bCs/>
      <w:smallCaps/>
      <w:spacing w:val="5"/>
    </w:rPr>
  </w:style>
  <w:style w:type="paragraph" w:styleId="TOCHeading">
    <w:name w:val="TOC Heading"/>
    <w:basedOn w:val="Heading1"/>
    <w:next w:val="Normal"/>
    <w:uiPriority w:val="39"/>
    <w:semiHidden/>
    <w:unhideWhenUsed/>
    <w:qFormat/>
    <w:rsid w:val="00B6206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2789</Words>
  <Characters>15899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mgrigoryan</dc:creator>
  <cp:keywords/>
  <dc:description/>
  <cp:lastModifiedBy>Anahit Mkrtchyan</cp:lastModifiedBy>
  <cp:revision>2</cp:revision>
  <dcterms:created xsi:type="dcterms:W3CDTF">2017-03-02T06:18:00Z</dcterms:created>
  <dcterms:modified xsi:type="dcterms:W3CDTF">2017-03-02T06:18:00Z</dcterms:modified>
</cp:coreProperties>
</file>