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ՀԱՅԱՍՏԱՆԻ ՀԱՆՐԱՊԵՏՈՒԹՅԱՆ ԿԱՌԱՎԱՐՈՒԹՅԱՆ  2024 ԹՎԱԿԱՆԻ ՄԱՅԻՍԻ 30-Ի N 818-Լ ՈՐՈՇՄԱՆ ՄԵՋ ԼՐԱՑՈՒՄՆԵՐ ԿԱՏԱՐԵԼՈՒ ՄԱՍԻՆ</w:t>
      </w:r>
      <w:bookmarkEnd w:id="0"/>
    </w:p>
    <w:p>
      <w:pPr/>
      <w:r>
        <w:rPr>
          <w:b w:val="1"/>
          <w:bCs w:val="1"/>
          <w:u w:val="single"/>
        </w:rPr>
        <w:t xml:space="preserve">ՆԱԽԱԳԻԾ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ԿԱՌԱՎԱՐՈՒԹՅՈՒՆ </w:t>
      </w:r>
    </w:p>
    <w:p>
      <w:pPr/>
      <w:r>
        <w:rPr>
          <w:b w:val="1"/>
          <w:bCs w:val="1"/>
        </w:rPr>
        <w:t xml:space="preserve">Ո Ր Ո Շ ՈՒ Մ</w:t>
      </w:r>
    </w:p>
    <w:p>
      <w:pPr/>
      <w:r>
        <w:rPr>
          <w:b w:val="1"/>
          <w:bCs w:val="1"/>
        </w:rPr>
        <w:t xml:space="preserve">______ ___________ 2025  թվականի N ______Լ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ԿԱՌԱՎԱՐՈՒԹՅԱՆ </w:t>
      </w:r>
    </w:p>
    <w:p>
      <w:pPr/>
      <w:r>
        <w:rPr>
          <w:b w:val="1"/>
          <w:bCs w:val="1"/>
        </w:rPr>
        <w:t xml:space="preserve">2024 ԹՎԱԿԱՆԻ ՄԱՅԻՍԻ 30-Ի N 818-Լ ՈՐՈՇՄԱՆ ՄԵՋ ԼՐԱՑՈՒՄՆԵՐ ԿԱՏԱՐԵԼՈՒ ՄԱՍԻՆ</w:t>
      </w:r>
    </w:p>
    <w:p>
      <w:pPr/>
      <w:r>
        <w:rPr>
          <w:b w:val="1"/>
          <w:bCs w:val="1"/>
        </w:rPr>
        <w:t xml:space="preserve"> </w:t>
      </w:r>
    </w:p>
    <w:p>
      <w:pPr/>
      <w:r>
        <w:rPr/>
        <w:t xml:space="preserve">Հիմք ընդունելով «Նորմատիվ իրավական ակտերի մասին» օրենքի 33-րդ հոդվածը և 34-րդ հոդվածի 1-ին մասը՝ Հայաստանի Հանրապետության կառավարությունը </w:t>
      </w:r>
      <w:r>
        <w:rPr>
          <w:b w:val="1"/>
          <w:bCs w:val="1"/>
        </w:rPr>
        <w:t xml:space="preserve">որոշում</w:t>
      </w:r>
      <w:r>
        <w:rPr/>
        <w:t xml:space="preserve"> </w:t>
      </w:r>
      <w:r>
        <w:rPr>
          <w:b w:val="1"/>
          <w:bCs w:val="1"/>
        </w:rPr>
        <w:t xml:space="preserve">է</w:t>
      </w:r>
      <w:r>
        <w:rPr>
          <w:b w:val="1"/>
          <w:bCs w:val="1"/>
        </w:rPr>
        <w:t xml:space="preserve">.</w:t>
      </w:r>
    </w:p>
    <w:p>
      <w:pPr>
        <w:numPr>
          <w:ilvl w:val="0"/>
          <w:numId w:val="2"/>
        </w:numPr>
      </w:pPr>
      <w:r>
        <w:rPr/>
        <w:t xml:space="preserve">Հայաստանի Հանրապետության կառավարության 2024 թվականի մայիսի 30-ի «Հայաստանի Հանրապետությունում գյուղատնտեսական կենդանիների համարակալման և հաշվառման ծրագիրը և միջոցառումների կատարման ժամանակացույցը հաստատելու մասին» N 818-Լ որոշման N 1 հավելվածում կատարել հետևյալ փոփոխությունը և լրացումները՝</w:t>
      </w:r>
    </w:p>
    <w:p>
      <w:pPr>
        <w:numPr>
          <w:ilvl w:val="0"/>
          <w:numId w:val="3"/>
        </w:numPr>
      </w:pPr>
      <w:r>
        <w:rPr/>
        <w:t xml:space="preserve">20-րդ կետը լրացնել հետևյալ բովանդակությամբ նոր՝ նախադասությունով․</w:t>
      </w:r>
    </w:p>
    <w:p>
      <w:pPr/>
      <w:r>
        <w:rPr/>
        <w:t xml:space="preserve">«Ընդ որում՝</w:t>
      </w:r>
    </w:p>
    <w:p>
      <w:pPr>
        <w:numPr>
          <w:ilvl w:val="0"/>
          <w:numId w:val="4"/>
        </w:numPr>
      </w:pPr>
      <w:r>
        <w:rPr/>
        <w:t xml:space="preserve">գյուղացիական տնտեսություններում բուծվող ԽԵԿ-ի և ՄԵԿ-ի ականջապիտակի նույնականացման անհատական համարն ամրացվում է անվճար․</w:t>
      </w:r>
    </w:p>
    <w:p>
      <w:pPr>
        <w:numPr>
          <w:ilvl w:val="0"/>
          <w:numId w:val="4"/>
        </w:numPr>
      </w:pPr>
      <w:r>
        <w:rPr/>
        <w:t xml:space="preserve">իրավաբանական անձանց և անհատ ձեռնարկատերերին պատկանող տնտեսություններում բուծվող ԽԵԿ-ի և ՄԵԿ-ի ականջապիտակի նույնականացման անհատական համարն ամրացվում է վճարովի։ Իրավաբանական անձինք և անհատ ձեռնարկատերերը պարտավոր են՝ ականջապիտակների ձեռքբերման միավորի գինը հետ վերադարձնել պետական բյուջե։ Միջոցառումն իրականացվում է վճարումը հավաստող փաստաթղթի լուսապատճենը անասնաբույժին տրամադրելուց հետո և այն պահվում է կազմակերպությունում։».</w:t>
      </w:r>
    </w:p>
    <w:p>
      <w:pPr>
        <w:numPr>
          <w:ilvl w:val="0"/>
          <w:numId w:val="4"/>
        </w:numPr>
      </w:pPr>
      <w:r>
        <w:rPr/>
        <w:t xml:space="preserve">32-րդ կետի 2-րդ ենթակետում «անձինք» բառից հետո լրացնել «, անհատ ձեռնարկատերերը» բառերը․</w:t>
      </w:r>
    </w:p>
    <w:p>
      <w:pPr>
        <w:numPr>
          <w:ilvl w:val="0"/>
          <w:numId w:val="4"/>
        </w:numPr>
      </w:pPr>
      <w:r>
        <w:rPr/>
        <w:t xml:space="preserve">32-րդ կետը լրացնել հետևյալ բովանդակությամբ նոր՝ 2․1-ին ենթակետով․</w:t>
      </w:r>
    </w:p>
    <w:p>
      <w:pPr/>
      <w:r>
        <w:rPr/>
        <w:t xml:space="preserve"> «2․1) ԽԵԿ-ի և ՄԵԿ-ի արտահանման դեպքում, մինչև Հայաստանի Հանրապետության կառավարության 2010 թվականի հոկտեմբերի 21-ի N 1499-Ն որոշմամբ հաստատված N 8 ձևի համապատասխանության տեղեկանքի տրամադրումը կենդանիների արտահանմամբ զբաղվող ֆիզիկական, իրավաբանական անձինք և անհատ ձեռնարկատերերը պարտավոր են՝ ծրագրի իրականացման համար նախատեսված ծախսը՝ ականջապիտակների ձեռքբերման միավորի գինը հետ վերադարձնել պետական բյուջե։ Տեսչական մարմինը N 8 ձևի համապատասխանության տեղեկանքը տրամադրում է վճարումը հավաստող փաստաթղթի առակայության դեպքում։ Վճարումը հավաստող փաստաթղթի լուսապատճենը պահվում է տեսչական մարմնում․»․   </w:t>
      </w:r>
    </w:p>
    <w:p>
      <w:pPr>
        <w:numPr>
          <w:ilvl w:val="0"/>
          <w:numId w:val="5"/>
        </w:numPr>
      </w:pPr>
      <w:r>
        <w:rPr/>
        <w:t xml:space="preserve">35-րդ կետը լրացնել հետևյալ բովանդակությամբ նոր՝ նախադասությունով․</w:t>
      </w:r>
    </w:p>
    <w:p>
      <w:pPr/>
      <w:r>
        <w:rPr/>
        <w:t xml:space="preserve">«Արտահանման դեպքում, կենդանիների արտահանմամբ զբաղվող ֆիզիկական, իրավաբանական անձինք և անհատ ձեռնարկատերերը պարտավոր են՝ ծրագրի իրականացման համար նախատեսված ծախսը՝ ականջապիտակների ձեռքբերման միավորի գինը հետ վերադարձնել պետական բյուջե։ Տեսչական մարմինն առողջության կամ անասնաբուժական սերտիֆիկատները կամ N 8 ձևի համապատասխանության տեղեկանքը տրամադրում է վճարումը հավաստող փաստաթղթի առակայության դեպքում։ Վճարումը հավաստող փաստաթղթի լուսապատճենը պահվում է տեսչական մարմնում։»։       </w:t>
      </w:r>
    </w:p>
    <w:p>
      <w:pPr>
        <w:numPr>
          <w:ilvl w:val="0"/>
          <w:numId w:val="6"/>
        </w:numPr>
      </w:pPr>
      <w:r>
        <w:rPr/>
        <w:t xml:space="preserve">Սույն որոշումն ուժի մեջ է մտնում 2027 թվականի հունվարի 1-ից: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</w:t>
      </w:r>
      <w:br/>
      <w:r>
        <w:rPr>
          <w:b w:val="1"/>
          <w:bCs w:val="1"/>
        </w:rPr>
        <w:t xml:space="preserve"> </w:t>
      </w:r>
      <w:r>
        <w:rPr>
          <w:b w:val="1"/>
          <w:bCs w:val="1"/>
        </w:rPr>
        <w:t xml:space="preserve">          վարչապետ                                                                              Ն. Փաշինյան</w:t>
      </w:r>
    </w:p>
    <w:p>
      <w:pPr/>
      <w:r>
        <w:rPr/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9FDEA5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1469AC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80B49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01402E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0846C46"/>
    <w:multiLevelType w:val="multilevel"/>
    <w:lvl w:ilvl="0">
      <w:start w:val="2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2026-03-31T09:03:57+04:00</dcterms:created>
  <dcterms:modified xsi:type="dcterms:W3CDTF">2026-03-31T09:03:57+04:00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