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2020 ԹՎԱԿԱՆԻ ՀՈՒՆՎԱՐԻ 30-Ի N 81-Ն ՈՐՈՇՄԱՆ ՄԵՋ ԼՐԱՑՈՒՄ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 Ւ 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_________ 2024 թվականի N ____ 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2020 ԹՎԱԿԱՆԻ ՀՈՒՆՎԱՐԻ 30-Ի N 81-Ն ՈՐՈՇՄԱՆ ՄԵՋ ԼՐԱՑՈՒՄ ԿԱՏԱՐԵԼՈՒ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     Հիմք ընդունելով «Նորմատիվ իրավական ակտերի մասին» օրենքի 33-րդ և 34-րդ հոդվածները` Հայաստանի Հանրապետության կառավարությունը որոշում է․</w:t>
      </w:r>
    </w:p>
    <w:p>
      <w:pPr>
        <w:numPr>
          <w:ilvl w:val="0"/>
          <w:numId w:val="2"/>
        </w:numPr>
      </w:pPr>
      <w:r>
        <w:rPr/>
        <w:t xml:space="preserve">«Շրջակա միջավայրի մոնիթորինգի և տեղեկատվության կենտրոն», «Անտառային մոնիթորինգի կենտրոն» և «Հիդրոօդերևութաբանության և մթնոլորտային երևույթների վրա ակտիվ ներգործության ծառայություն» պետական ոչ առևտրային կազմակերպությունները միաձուլման ձևով «Հիդրոօդերևութաբանության և մոնիթորինգի կենտրոն» պետական ոչ առևտրային կազմակերպության վերակազմակերպելու, Հայաստանի Հանրապետության կառավարության 2001 թվականի հունիսի 20-ի N 552, 2004 թվականի մարտի 18-ի N 349-Ն որոշումներում փոփոխություններ կատարելու և Հայաստանի Հանրապետության կառավարության մի շարք որոշումներ ուժը կորցրած ճանաչելու մասին» N 81-Ն որոշման՝ 5-րդ կետի 2-րդ ենթակետը «ՏՐԱՄԱԴՐՈՒՄ,» բառից հետո լրացնել «բացառությամբ Ջրային օրենսգրքի 37.1-ին հոդվածի 13-րդ մասով սահմանված դեպքերի» բառերը։</w:t>
      </w:r>
    </w:p>
    <w:p>
      <w:pPr>
        <w:jc w:val="both"/>
      </w:pPr>
      <w:r>
        <w:rPr/>
        <w:t xml:space="preserve">       2․ Սույն որոշումն ուժի մեջ է մտնում պաշտոնական հրապարակմանը հաջորդող օրվանից։</w:t>
      </w:r>
    </w:p>
    <w:p>
      <w:pPr>
        <w:jc w:val="both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248C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2026-04-03T22:34:31+04:00</dcterms:created>
  <dcterms:modified xsi:type="dcterms:W3CDTF">2026-04-03T22:34:31+04:00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