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2024 ԹՎԱԿԱՆԻ ՄԱՅԻՍԻ 16-Ի N 710-Լ ՈՐՈՇՄԱՆ ՄԵՋ ԼՐԱՑՈՒՄՆԵՐ ԵՎ ՓՈՓՈԽՈՒԹՅՈՒՆՆԵՐ ԵՎ ՀԱՅԱՍՏԱՆԻ ՀԱՆՐԱՊԵՏՈՒԹՅԱՆ ԿԱՌԱՎԱՐՈՒԹՅԱՆ 2024 ԹՎԱԿԱՆԻ  ՀՈՒՆԻՍԻ 14-Ի N 898-Լ ՈՐՈՇՄԱՆ ՄԵՋ ԼՐԱՑՈՒՄՆԵՐ ԿԱՏԱՐԵԼՈՒ ՄԱՍԻՆ  ՀՀ ԿԱՌԱՎԱՐՈՒԹՅԱՆ ՈՐՈՇՄԱՆ ՆԱԽԱԳԻԾ</w:t>
      </w:r>
      <w:bookmarkEnd w:id="0"/>
    </w:p>
    <w:p>
      <w:pPr>
        <w:jc w:val="end"/>
      </w:pPr>
      <w:r>
        <w:rPr/>
        <w:t xml:space="preserve"> </w:t>
      </w:r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/>
        <w:t xml:space="preserve">—–––––––––– 2024 թվականի N         - Լ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2024 ԹՎԱԿԱՆԻ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ՄԱՅԻՍԻ</w:t>
      </w:r>
      <w:r>
        <w:rPr>
          <w:b w:val="1"/>
          <w:bCs w:val="1"/>
        </w:rPr>
        <w:t xml:space="preserve"> 16-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N 710-Լ</w:t>
      </w:r>
      <w:r>
        <w:rPr/>
        <w:t xml:space="preserve"> </w:t>
      </w:r>
      <w:r>
        <w:rPr>
          <w:b w:val="1"/>
          <w:bCs w:val="1"/>
        </w:rPr>
        <w:t xml:space="preserve">ՈՐՈՇՄԱՆ ՄԵՋ </w:t>
      </w:r>
      <w:r>
        <w:rPr>
          <w:b w:val="1"/>
          <w:bCs w:val="1"/>
        </w:rPr>
        <w:t xml:space="preserve">ԼՐԱՑՈՒՄՆԵՐ</w:t>
      </w:r>
      <w:r>
        <w:rPr>
          <w:b w:val="1"/>
          <w:bCs w:val="1"/>
        </w:rPr>
        <w:t xml:space="preserve"> ԵՎ ՓՈՓՈԽՈՒԹՅՈՒՆՆԵՐ ԵՎ</w:t>
      </w:r>
      <w:r>
        <w:rPr>
          <w:b w:val="1"/>
          <w:bCs w:val="1"/>
        </w:rPr>
        <w:t xml:space="preserve"> ՀԱՅԱՍՏԱՆԻ </w:t>
      </w:r>
      <w:r>
        <w:rPr>
          <w:b w:val="1"/>
          <w:bCs w:val="1"/>
        </w:rPr>
        <w:t xml:space="preserve">ՀԱՆՐԱՊԵՏՈՒԹՅԱՆ ԿԱՌԱՎԱՐՈՒԹՅԱՆ 2024 ԹՎԱԿԱՆԻ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 ՀՈՒՆԻՍԻ 14-Ի</w:t>
      </w:r>
      <w:r>
        <w:rPr>
          <w:b w:val="1"/>
          <w:bCs w:val="1"/>
        </w:rPr>
        <w:t xml:space="preserve"> N 898-Լ</w:t>
      </w:r>
      <w:r>
        <w:rPr/>
        <w:t xml:space="preserve"> </w:t>
      </w:r>
      <w:r>
        <w:rPr>
          <w:b w:val="1"/>
          <w:bCs w:val="1"/>
        </w:rPr>
        <w:t xml:space="preserve">ՈՐՈՇՄԱՆ ՄԵՋ</w:t>
      </w:r>
      <w:r>
        <w:rPr>
          <w:b w:val="1"/>
          <w:bCs w:val="1"/>
        </w:rPr>
        <w:t xml:space="preserve"> ԼՐԱՑՈՒՄՆԵՐ </w:t>
      </w:r>
      <w:r>
        <w:rPr>
          <w:b w:val="1"/>
          <w:bCs w:val="1"/>
        </w:rPr>
        <w:t xml:space="preserve">ԿԱՏԱՐԵԼՈՒ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ՄԱՍԻՆ</w:t>
      </w:r>
      <w:r>
        <w:rPr/>
        <w:t xml:space="preserve"> </w:t>
      </w:r>
    </w:p>
    <w:p>
      <w:pPr/>
      <w:r>
        <w:rPr/>
        <w:t xml:space="preserve">Ղեկավարվելով «Նորմատիվ իրավական ակտերի մասին» օրենքի 33-րդ և 34-րդ հոդվածներով՝ Հայաստանի Հանրապետության կառավարությունը </w:t>
      </w:r>
      <w:r>
        <w:rPr>
          <w:b w:val="1"/>
          <w:bCs w:val="1"/>
        </w:rPr>
        <w:t xml:space="preserve">որոշում </w:t>
      </w:r>
      <w:r>
        <w:rPr/>
        <w:t xml:space="preserve">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2024 թվականի մայիսի 16-ի «Լեռնային Ղարաբաղից բռնի տեղահանված ընտանիքների բնակարանային ապահովման պետական աջակցության ծրագիրը և Հայաստանի Հանրապետության առանձին բնակավայրերի ցանկերը հաստատելու մասին» N 710-Լ որոշման N 1 հավելվածում կատարել հետևյալ լրացումները և փոփոխությունը՝</w:t>
      </w:r>
    </w:p>
    <w:p>
      <w:pPr>
        <w:numPr>
          <w:ilvl w:val="0"/>
          <w:numId w:val="3"/>
        </w:numPr>
      </w:pPr>
      <w:r>
        <w:rPr/>
        <w:t xml:space="preserve">5-րդ կետի 2-րդ ենթակետում «եթե» բառից հետո լրացնել «դիմում-հայտարարության մեջ ներառված» բառերով.</w:t>
      </w:r>
    </w:p>
    <w:p>
      <w:pPr>
        <w:numPr>
          <w:ilvl w:val="0"/>
          <w:numId w:val="3"/>
        </w:numPr>
      </w:pPr>
      <w:r>
        <w:rPr/>
        <w:t xml:space="preserve">10-րդ կետի 4-րդ ենթակետում «անդամների» բառը փոխարինել «չափահաս անդամների, վերջիններիս ցանկության դեպքում՝ նաև անչափահաս անդամների» բառերով.</w:t>
      </w:r>
    </w:p>
    <w:p>
      <w:pPr>
        <w:numPr>
          <w:ilvl w:val="0"/>
          <w:numId w:val="3"/>
        </w:numPr>
      </w:pPr>
      <w:r>
        <w:rPr/>
        <w:t xml:space="preserve">10-րդ կետից հետո լրացնել հետևյալ բովանդակությամբ նոր՝ 10.1-ին կետով՝</w:t>
      </w:r>
    </w:p>
    <w:p>
      <w:pPr/>
      <w:r>
        <w:rPr/>
        <w:t xml:space="preserve">«10.1. Ծրագրի շրջանակում ինչպես հավաստագրի տրամադրման, այնպես էլ հավաստագրի իրացման և աջակցության չափի հաշվարկման ժամանակ հաշվի են առնվում միայն ողջ շահառուները։».</w:t>
      </w:r>
    </w:p>
    <w:p>
      <w:pPr>
        <w:numPr>
          <w:ilvl w:val="0"/>
          <w:numId w:val="4"/>
        </w:numPr>
      </w:pPr>
      <w:r>
        <w:rPr/>
        <w:t xml:space="preserve">11-րդ կետի 1-ին, 2-րդ և 3-րդ ենթակետերում համապատասխանաբար «5», «4» և «3» թվերից առաջ լրացնել «մինչև» բառով.</w:t>
      </w:r>
    </w:p>
    <w:p>
      <w:pPr>
        <w:numPr>
          <w:ilvl w:val="0"/>
          <w:numId w:val="4"/>
        </w:numPr>
      </w:pPr>
      <w:r>
        <w:rPr/>
        <w:t xml:space="preserve">14-րդ կետի 1-ին ենթակետում «անդամներից յուրաքանչյուրը» բառերը փոխարինել «անդամները» բառով.</w:t>
      </w:r>
    </w:p>
    <w:p>
      <w:pPr>
        <w:numPr>
          <w:ilvl w:val="0"/>
          <w:numId w:val="4"/>
        </w:numPr>
      </w:pPr>
      <w:r>
        <w:rPr/>
        <w:t xml:space="preserve">18-րդ կետի 3-րդ ենթակետում «զոհվածի» բառից հետո լրացնել «(2016 թվականի դեկտեմբերի 15-ի «Հայաստանի Հանրապետության պաշտպանության ժամանակ զինծառայողների կյանքին կամ առողջությանը պատճառված վնասների հատուցման մասին» ՀՀ օրենքով սահմանված շահառու)» բառերով և «անդամով» բառից հետո լրացնել «, ինչպես նաև հաշմանդամություն ունեցող երեխա ունեցող» բառերով։</w:t>
      </w:r>
    </w:p>
    <w:p>
      <w:pPr>
        <w:numPr>
          <w:ilvl w:val="0"/>
          <w:numId w:val="5"/>
        </w:numPr>
      </w:pPr>
      <w:r>
        <w:rPr/>
        <w:t xml:space="preserve">Հայաստանի Հանրապետության կառավարության 2024 թվականի հունիսի 14-ի «Լեռնային Ղարաբաղից բռնի տեղահանված ընտանիքների բնակարանային ապահովման պետական աջակցության ծրագրի իրականացման կարգը հաստատելու մասին» N 898-Լ որոշման հավելվածում կատարել հետևյալ լրացումները՝</w:t>
      </w:r>
    </w:p>
    <w:p>
      <w:pPr>
        <w:numPr>
          <w:ilvl w:val="0"/>
          <w:numId w:val="6"/>
        </w:numPr>
      </w:pPr>
      <w:r>
        <w:rPr/>
        <w:t xml:space="preserve">3-րդ կետի 5-րդ ենթակետը լրացնել հետևյալ բովանդակությամբ նոր՝ «ե» և «զ» պարբերություններով.</w:t>
      </w:r>
    </w:p>
    <w:p>
      <w:pPr/>
      <w:r>
        <w:rPr/>
        <w:t xml:space="preserve">«ե. ընտանիքը չի համապատասխանում դիմում-հայտարարության մեջ ընտրված թիրախային խմբին (3 և ավելի անչափահաս երեխա ունեցող, զոհվածի, կերակրողին կորցրածի կամ ֆունկցիոնալության ծանր կամ խորը աստիճանի սահմանափակում ունեցող անդամով ընտանիք),</w:t>
      </w:r>
    </w:p>
    <w:p>
      <w:pPr/>
      <w:r>
        <w:rPr/>
        <w:t xml:space="preserve">զ. դիմողը կամ ընտանիքի որևէ անդամը հանդիսանում է Հայաստանի Հանրապետության կառավարության 2022 թվականի փետրվարի 17-ի N 169-Լ որոշմամբ հաստատված՝ Լեռնային Ղարաբաղի առանձին շրջաններից տեղահանված ընտանիքների համար բնակարանային մատչելիության ապահովման պետական աջակցության ծրագրի շահառու».</w:t>
      </w:r>
    </w:p>
    <w:p>
      <w:pPr>
        <w:numPr>
          <w:ilvl w:val="0"/>
          <w:numId w:val="7"/>
        </w:numPr>
      </w:pPr>
      <w:r>
        <w:rPr/>
        <w:t xml:space="preserve">3-րդ կետի 6-րդ ենթակետում «տվյալները» բառից հետո լրացնել «, բացառությամբ այն դեպքերի, երբ դիմում-հայտարարության մերժման համար հիմք է հանդիսացել 2022 թվականի փետրվարի 17-ի N 169-Լ որոշմամբ հաստատված ծրագրի շահառու հանդիսանալը» բառերով,</w:t>
      </w:r>
    </w:p>
    <w:p>
      <w:pPr>
        <w:numPr>
          <w:ilvl w:val="0"/>
          <w:numId w:val="7"/>
        </w:numPr>
      </w:pPr>
      <w:r>
        <w:rPr/>
        <w:t xml:space="preserve">3-րդ կետի 11-րդ ենթակետում «ինքնաշխատ եղանակով» բառերից հետո լրացնել «, բացառությամբ այն դեպքերի, երբ տվյալների նույնականացումը հնարավոր չէ իրականացնել ինքնաշխատ եղանակով համապատասխան թվային տվյալների (երեխա-ծնող կապը, գրանցված ամուսնության փաստը և Հայաստանի Հանրապետության քաղաքացիություն ունենալու փաստը հավաստող տվյալների) բացակայության կամ թերի լինելու պատճառով։ Այս դեպքում ծառայությունը դիմում-հայտարարությունը հաստատում կամ մերժում է՝ հիմք ընդունելով շահառուների նույնականացման համար անհրաժեշտ փաստաթղթերի բնօրինակները, որոնք ի լրումն առցանց դիմում-հայտարարության շահառուն ներկայացնում է ծառայություն համապատասխան էլեկտրոնային ծանուցումը ստանալուց հետո։ Ծառայությունը դիմում-հայտարարությունը հաստատում կամ մերժում է վերոնշյալ բնօրինակները ստանալուց հետո 5 աշխատանքային օրվա ընթացքում» բառերով.</w:t>
      </w:r>
    </w:p>
    <w:p>
      <w:pPr>
        <w:numPr>
          <w:ilvl w:val="0"/>
          <w:numId w:val="7"/>
        </w:numPr>
      </w:pPr>
      <w:r>
        <w:rPr/>
        <w:t xml:space="preserve">3-րդ կետի 12-րդ ենթակետից հետո լրացնել հետևյալ բովանդակությամբ նոր՝ 13-րդ, 14-րդ, 15-րդ, 16-րդ, 17-րդ և 18-րդ ենթակետերով՝</w:t>
      </w:r>
    </w:p>
    <w:p>
      <w:pPr/>
      <w:r>
        <w:rPr/>
        <w:t xml:space="preserve">«13) եթե շահառուն սույն կարգով սահմանված ընթացակարգով ստանում է գործող հիփոթեքային վարկի մարման աջակցության հավաստագիր, ապա հիփոթեքային վարկ տրամադրած բանկից կամ վարկային կազմակերպությունից վերցնում է տեղեկանք, որում ներառված են հետևյալ տեղեկությունները՝</w:t>
      </w:r>
    </w:p>
    <w:p>
      <w:pPr/>
      <w:r>
        <w:rPr/>
        <w:t xml:space="preserve">ա. կազմակերպության անվանումը, բանկային (տարանցիկ) հաշվի համարը,</w:t>
      </w:r>
    </w:p>
    <w:p>
      <w:pPr/>
      <w:r>
        <w:rPr/>
        <w:t xml:space="preserve">բ. շահառուի անունը, ազգանունը, հայրանունը, անձը հաստատող փաստաթուղթը,</w:t>
      </w:r>
    </w:p>
    <w:p>
      <w:pPr/>
      <w:r>
        <w:rPr/>
        <w:t xml:space="preserve">գ. վարկային պայմանագրի համարը, կնքման ամսաթիվը, գործողության ժամկետը, վարկի տեսակը (ձեռքբերում, կառուցապատում),</w:t>
      </w:r>
    </w:p>
    <w:p>
      <w:pPr/>
      <w:r>
        <w:rPr/>
        <w:t xml:space="preserve">դ. անշարժ գույքի ձեռքբերման արժեքը,</w:t>
      </w:r>
    </w:p>
    <w:p>
      <w:pPr/>
      <w:r>
        <w:rPr/>
        <w:t xml:space="preserve">ե. ձեռք բերված կամ կառուցված անշարժ գույքի հասցեն,</w:t>
      </w:r>
    </w:p>
    <w:p>
      <w:pPr/>
      <w:r>
        <w:rPr/>
        <w:t xml:space="preserve">զ. ձեռք բերված կամ կառուցված անշարժ գույքի բնակելի մակերեսը,</w:t>
      </w:r>
    </w:p>
    <w:p>
      <w:pPr/>
      <w:r>
        <w:rPr/>
        <w:t xml:space="preserve">է. ձեռք բերված կամ կառուցված անշարժ գույքի սեփականատերերի (համասեփականատերերի) անունը, ազգանունը, հայրանունը, անձը հաստատող փաստաթուղթը,</w:t>
      </w:r>
    </w:p>
    <w:p>
      <w:pPr/>
      <w:r>
        <w:rPr/>
        <w:t xml:space="preserve">ը. հիփոթեքային վարկի մնացորդային մայր գումարը տեղեկանքի տրամադրման օրվա դրությամբ (եթե հիփոթեքային վարկը տրամադրվել է արտարժույթով, ապա մնացորդային չափը տրվում է դրամով՝ հիմք ընդունելով տեղեկանքի տրամադրման օրվա դրությամբ Կենտրոնական բանկի սահմանած փոխարժեքը),</w:t>
      </w:r>
    </w:p>
    <w:p>
      <w:pPr/>
      <w:r>
        <w:rPr/>
        <w:t xml:space="preserve">թ. հիփոթեքային վարկի վճարման ժամանակացույցը.</w:t>
      </w:r>
    </w:p>
    <w:p>
      <w:pPr/>
      <w:r>
        <w:rPr/>
        <w:t xml:space="preserve">14) շահառուն, սույն կետի 13-րդ ենթակետում նշված տեղեկանքին կցում է իր անձը հաստատող փաստաթուղթը, հավաստագիրը, ձեռք բերված կամ կառուցված անշարժ գույքի սեփականության վկայականը և հավաստագրի գործողության ընթացքում ներկայացնում է ծառայություն (այդ թվում՝ տարածքային կենտրոններ).</w:t>
      </w:r>
    </w:p>
    <w:p>
      <w:pPr/>
      <w:r>
        <w:rPr/>
        <w:t xml:space="preserve">15) ծառայությունը, համապատասխան ծրագրային ապահովման միջոցով 5 աշխատանքային օրվա ընթացքում մշակում է ստացված տեղեկատվությունը, ստուգում է գործող հիփոթեքային վարկի համապատասխանությունը Ծրագրի հիմնական պայմաններին, որից հետո 2 աշխատանքային օրվա ընթացքում Ծրագրի պայմաններին բավարարող շահառուների համար տեղեկանքում նշված բանկային հաշվի համարին փոխանցում է գործող հիփոթեքային վարկի մարման աջակցությունը ընտանիքի յուրաքանչյուր անդամի հաշվով 2 մլն դրամ, բայց ոչ ավելի, քան դիմելու պահին այդ հիփոթեքային վարկի մնացորդային գումարի չափը, որն ուղղվում է հիփոթեքային վարկի մնացորդային մայր գումարի մարմանը.</w:t>
      </w:r>
    </w:p>
    <w:p>
      <w:pPr/>
      <w:r>
        <w:rPr/>
        <w:t xml:space="preserve">16) Ծրագրի հիմնական պայմաններին չբավարարող հիփոթեքային վարկ ունեցող շահառուների՝ ծառայություն ներկայացրած դիմումը մերժվում է, եթե՝</w:t>
      </w:r>
    </w:p>
    <w:p>
      <w:pPr/>
      <w:r>
        <w:rPr/>
        <w:t xml:space="preserve">ա. ձեռք բերված բնակարանի կամ կառուցվող շենքից բնակարան գնելու իրավունքի կամ անհատական բնակելի տան ձեռքբերման գինը գերազանցում է 55 մլն դրամը,</w:t>
      </w:r>
    </w:p>
    <w:p>
      <w:pPr/>
      <w:r>
        <w:rPr/>
        <w:t xml:space="preserve">բ. ձեռք բերված բնակարանի կամ անհատական բնակելի տան բնակելի մակերեսը շահառու ընտանիքի յուրաքանչյուր անդամի հաշվով պակաս է 12 քմ-ից,</w:t>
      </w:r>
    </w:p>
    <w:p>
      <w:pPr/>
      <w:r>
        <w:rPr/>
        <w:t xml:space="preserve">գ. ձեռք բերվող բնակարանի կամ կառուցվող շենքից բնակարան գնելու իրավունքի կամ անհատական բնակելի տան կամ կառուցվող անհատական բնակելի տան և դրա կառուցման համար նախատեսված հողամասի նկատմամբ սեփականության իրավունքը գրանցված չէ շահառու ընտանիքի բոլոր չափահաս անդամների անվամբ՝ «Գույքի նկատմամբ իրավունքների պետական գրանցման մասին» ՀՀ օրենքով սահմանված կարգով.</w:t>
      </w:r>
    </w:p>
    <w:p>
      <w:pPr/>
      <w:r>
        <w:rPr/>
        <w:t xml:space="preserve">17) սույն հավելվածի 2-րդ կետի 9-րդ ենթակետով սահմանված հավաստագիրը համապատասխան ծրագրային ապահովության միջոցով ենթակա է փոփոխման հավաստագրում ներառված ընտանիքի որևէ անդամի մահվան վկայականի հիման վրա։ Այս դեպքում ծառայությունը մահվան վկայականը ստանալու օրվան հաջորդող 5 աշխատանքային օրվա ընթացքում հավաստագրից հեռացնում է ընտանիքի՝ մահացած անդամի տվյալները և շահառուի կողմից նշված էլեկտրոնային հասցեին ուղարկում փոփոխված հավաստագիրը.</w:t>
      </w:r>
    </w:p>
    <w:p>
      <w:pPr/>
      <w:r>
        <w:rPr/>
        <w:t xml:space="preserve">18) սույն հավելվածի 2-րդ կետի 9-րդ ենթակետով սահմանված հավաստագիրը համապատասխան ծրագրային ապահովության միջոցով ենթակա է չեղարկման հավաստագրից հրաժարվելու վերաբերյալ շահառուի դիմումի հիման վրա։ Այս դեպքում ծառայությունը դիմումը ստանալու օրվան հաջորդող 3 աշխատանքային օրվա ընթացքում չեղարկում է հավաստագիրը, որն այդ պահից սկսած դառնում է անվավեր և շահառուն կարող է սույն կարգով սահմանված ընթացակարգով ներկայացնել նոր դիմում-հայտարարություն։»։</w:t>
      </w:r>
    </w:p>
    <w:p>
      <w:pPr>
        <w:numPr>
          <w:ilvl w:val="0"/>
          <w:numId w:val="8"/>
        </w:numPr>
      </w:pPr>
      <w:r>
        <w:rPr/>
        <w:t xml:space="preserve">Սույն որոշումն ուժի մեջ է մտնում հրապարակմանը հաջորդող օրվանից։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346D7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ADF8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244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201D528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90A4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C4B5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0FA0C4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2026-03-31T16:48:35+04:00</dcterms:created>
  <dcterms:modified xsi:type="dcterms:W3CDTF">2026-03-31T16:48:35+04:00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