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ՕԳՈՍՏՈՍԻ 9-Ի N 911-Ն ՈՐՈՇՄԱՆ ՄԵՋ ՓՈՓՈԽՈՒԹՅՈՒՆՆԵՐ ԿԱՏԱՐԵԼՈՒ ՄԱՍԻՆ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____ </w:t>
      </w:r>
      <w:r>
        <w:rPr>
          <w:b w:val="1"/>
          <w:bCs w:val="1"/>
        </w:rPr>
        <w:t xml:space="preserve">202</w:t>
      </w:r>
      <w:r>
        <w:rPr>
          <w:b w:val="1"/>
          <w:bCs w:val="1"/>
        </w:rPr>
        <w:t xml:space="preserve">4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–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ՕԳՈՍՏՈՍԻ</w:t>
      </w:r>
      <w:r>
        <w:rPr>
          <w:b w:val="1"/>
          <w:bCs w:val="1"/>
        </w:rPr>
        <w:t xml:space="preserve"> 9-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911-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և 34-րդ հոդվածները՝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օգոստոսի 9-ի «Հանրային ծառայության առանձին տեսակներով նախատեսված պաշտոնների, դասային կոչումների և աստիճանների համապատասխանությունը սահմանելու և Հայաստանի Հանրապետության կառավարության 2011 թվականի դեկտեմբերի 15-ի N 1796-Ն ու N 1797-Ն որոշումներն ուժը կորցրած ճանաչելու մասին» N 911-Ն որոշման մեջ կատարել հետևյալ փոփոխությունները՝</w:t>
      </w:r>
    </w:p>
    <w:p>
      <w:pPr/>
      <w:r>
        <w:rPr/>
        <w:t xml:space="preserve">1) N 1 հավելվածի «Դիվանագիտական ծառայության պաշտոններ» սյունակը շարադրել հետևյալ խմբագրությամբ.</w:t>
      </w:r>
    </w:p>
    <w:p>
      <w:pPr/>
      <w:r>
        <w:rPr/>
        <w:t xml:space="preserve">«</w:t>
      </w:r>
    </w:p>
    <w:tbl>
      <w:tblGrid>
        <w:gridCol w:w="495" w:type="dxa"/>
        <w:gridCol w:w="6600" w:type="dxa"/>
      </w:tblGrid>
      <w:tblPr>
        <w:tblW w:w="0" w:type="dxa"/>
        <w:tblLayout w:type="autofit"/>
      </w:tblPr>
      <w:tr>
        <w:trPr/>
        <w:tc>
          <w:tcPr>
            <w:tcW w:w="4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600" w:type="dxa"/>
            <w:noWrap/>
          </w:tcPr>
          <w:p>
            <w:pPr/>
            <w:r>
              <w:rPr/>
              <w:t xml:space="preserve">Դիվանա-</w:t>
            </w:r>
            <w:br/>
            <w:r>
              <w:rPr/>
              <w:t xml:space="preserve"> գիտական ծառայու-</w:t>
            </w:r>
            <w:br/>
            <w:r>
              <w:rPr/>
              <w:t xml:space="preserve"> թյան պաշտոն-</w:t>
            </w:r>
            <w:br/>
            <w:r>
              <w:rPr/>
              <w:t xml:space="preserve"> ներ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600" w:type="dxa"/>
            <w:noWrap/>
          </w:tcPr>
          <w:p>
            <w:pPr/>
            <w:r>
              <w:rPr/>
              <w:t xml:space="preserve">վարչության պետ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600" w:type="dxa"/>
            <w:noWrap/>
          </w:tcPr>
          <w:p>
            <w:pPr/>
            <w:r>
              <w:rPr/>
              <w:t xml:space="preserve">խորհրդական,</w:t>
            </w:r>
          </w:p>
          <w:p>
            <w:pPr/>
            <w:r>
              <w:rPr/>
              <w:t xml:space="preserve">բաժնի վարիչ (պետ),</w:t>
            </w:r>
          </w:p>
          <w:p>
            <w:pPr/>
            <w:r>
              <w:rPr/>
              <w:t xml:space="preserve">բաժնի խորհրդական,</w:t>
            </w:r>
          </w:p>
          <w:p>
            <w:pPr/>
            <w:r>
              <w:rPr/>
              <w:t xml:space="preserve">առաջին  քարտուղար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600" w:type="dxa"/>
            <w:noWrap/>
          </w:tcPr>
          <w:p>
            <w:pPr/>
            <w:r>
              <w:rPr/>
              <w:t xml:space="preserve">երկրորդ քարտուղար,</w:t>
            </w:r>
          </w:p>
          <w:p>
            <w:pPr/>
            <w:r>
              <w:rPr/>
              <w:t xml:space="preserve">երրորդ քարտուղար,</w:t>
            </w:r>
          </w:p>
          <w:p>
            <w:pPr/>
            <w:r>
              <w:rPr/>
              <w:t xml:space="preserve">կցորդ</w:t>
            </w:r>
          </w:p>
        </w:tc>
      </w:tr>
      <w:tr>
        <w:trPr/>
        <w:tc>
          <w:tcPr>
            <w:tcW w:w="4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6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»:</w:t>
      </w:r>
    </w:p>
    <w:p>
      <w:pPr/>
      <w:r>
        <w:rPr/>
        <w:t xml:space="preserve">2) N 2 հավելվածի «Դիվանագիտական ծառայության աստիճաններ» սյունակը շարադրել հետևյալ խմբագրությամբ.</w:t>
      </w:r>
    </w:p>
    <w:p>
      <w:pPr/>
      <w:r>
        <w:rPr/>
        <w:t xml:space="preserve">«</w:t>
      </w:r>
    </w:p>
    <w:tbl>
      <w:tblGrid>
        <w:gridCol w:w="705" w:type="dxa"/>
        <w:gridCol w:w="7230" w:type="dxa"/>
      </w:tblGrid>
      <w:tblPr>
        <w:tblW w:w="0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5.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Դիվանագիտական ծառայության</w:t>
            </w:r>
          </w:p>
          <w:p>
            <w:pPr/>
            <w:r>
              <w:rPr/>
              <w:t xml:space="preserve">դիվանագիտական աստիճաններ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արտակարգ և լիազոր դեսպան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արտակարգ դեսպանորդ և լիազոր նախարար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ավագ խորհրդական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խորհրդական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առաջին քարտուղար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երկրորդ քարտուղար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երրորդ քարտուղար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կցորդ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tbl>
      <w:tblGrid>
        <w:gridCol w:w="451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15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DC1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1E246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2026-04-01T13:55:32+04:00</dcterms:created>
  <dcterms:modified xsi:type="dcterms:W3CDTF">2026-04-01T13:55:32+04:00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