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2005 ԹՎԱԿԱՆԻ ԱՊՐԻԼԻ 21-Ի N 605-Ն ՈՐՈՇՄԱՆ ՄԵՋ ԼՐԱՑՈՒՄՆԵՐ ԿԱՏԱՐԵԼՈՒ ՄԱՍԻՆ</w:t>
      </w:r>
      <w:bookmarkEnd w:id="0"/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2005 թվականի ապրիլի 21-ի «Քաղաքացիական և ծառայողական զենքի ու դրա փամփուշտների տեխնիկական կանոնակարգը հաստատելու մասին» N 605-Ն որոշման հավելվածում կատարել հետևյալ լրացումները․</w:t>
      </w:r>
    </w:p>
    <w:p>
      <w:pPr/>
      <w:r>
        <w:rPr/>
        <w:t xml:space="preserve"> 1) 20-րդ կետից հետո լրացնել հետևյալ բովանդակությամբ նոր 20․1-րդ կետով՝ «20․1 Սպորտային աղեղների անվտանգության պահանջները, ինչպես նաև մակնշմանը, փաթեթավորմանը ներկայացվող պահանջները պետք է համապատասխանեն ԳՕՍՏ Ռ 52115 ստանդարտով սահմանված պահանջներին»․</w:t>
      </w:r>
    </w:p>
    <w:p>
      <w:pPr/>
      <w:r>
        <w:rPr/>
        <w:t xml:space="preserve">2) IX գլխի տեխնիկական կանոնակարգի պահանջների կատարումն ապահովող ստանդարտների ցանկը լրացնել հետևյալ տողերով.</w:t>
      </w:r>
    </w:p>
    <w:p>
      <w:pPr/>
      <w:r>
        <w:rPr/>
        <w:t xml:space="preserve">«</w:t>
      </w:r>
    </w:p>
    <w:tbl>
      <w:tblGrid>
        <w:gridCol w:w="2070" w:type="dxa"/>
        <w:gridCol w:w="7290" w:type="dxa"/>
      </w:tblGrid>
      <w:tblPr>
        <w:tblW w:w="0" w:type="auto"/>
        <w:tblLayout w:type="autofit"/>
      </w:tblPr>
      <w:tr>
        <w:trPr/>
        <w:tc>
          <w:tcPr>
            <w:tcW w:w="2070" w:type="dxa"/>
            <w:noWrap/>
          </w:tcPr>
          <w:p>
            <w:pPr/>
            <w:r>
              <w:rPr/>
              <w:t xml:space="preserve">ԳՕՍՏ Ռ 52115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Հրաձիգային նետողական զենքեր․ Աղեղներ ունիվերսալ սպորտային և որսորդական, աղեղներ սպորտային, աղեղներ հանգստի և ժամանցի համար և դրանց նետերը․ Ընդհանուր տեխնիկական պահանջներ. Անվտանգության փորձարկման մեթոդներ</w:t>
            </w:r>
          </w:p>
        </w:tc>
      </w:tr>
      <w:tr>
        <w:trPr/>
        <w:tc>
          <w:tcPr>
            <w:tcW w:w="2070" w:type="dxa"/>
            <w:noWrap/>
          </w:tcPr>
          <w:p>
            <w:pPr/>
            <w:r>
              <w:rPr/>
              <w:t xml:space="preserve">ԳՕՍՏ Ռ 51549</w:t>
            </w:r>
          </w:p>
        </w:tc>
        <w:tc>
          <w:tcPr>
            <w:tcW w:w="7290" w:type="dxa"/>
            <w:noWrap/>
          </w:tcPr>
          <w:p>
            <w:pPr/>
            <w:r>
              <w:rPr/>
              <w:t xml:space="preserve">Նետողական զենք․ Արբալետներ և աղեղներ սպորտային․ Արբալետներ և աղեղներ հանգստի և ժամանցի համար․ Տերմիններ և սահմանումներ</w:t>
            </w:r>
          </w:p>
        </w:tc>
      </w:tr>
    </w:tbl>
    <w:p>
      <w:pPr/>
      <w:r>
        <w:rPr/>
        <w:t xml:space="preserve">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89B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AC02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2026-03-31T13:48:16+04:00</dcterms:created>
  <dcterms:modified xsi:type="dcterms:W3CDTF">2026-03-31T13:48:16+04:00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