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2019 ԹՎԱԿԱՆԻ ՄԱՐՏԻ 29-Ի N327-Լ ՈՐՈՇՄԱՆ ՄԵՋ ՓՈՓՈԽՈՒԹՅՈՒՆՆԵՐ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 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_____  ­_____________</w:t>
      </w:r>
      <w:r>
        <w:rPr>
          <w:b w:val="1"/>
          <w:bCs w:val="1"/>
        </w:rPr>
        <w:t xml:space="preserve"> 202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 թվականի    N </w:t>
      </w:r>
      <w:r>
        <w:rPr/>
        <w:t xml:space="preserve">________</w:t>
      </w:r>
      <w:r>
        <w:rPr>
          <w:b w:val="1"/>
          <w:bCs w:val="1"/>
        </w:rPr>
        <w:t xml:space="preserve">Լ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2019 ԹՎԱԿԱՆԻ ՄԱՐՏԻ 29-Ի</w:t>
      </w:r>
    </w:p>
    <w:p>
      <w:pPr>
        <w:jc w:val="center"/>
      </w:pPr>
      <w:r>
        <w:rPr>
          <w:b w:val="1"/>
          <w:bCs w:val="1"/>
        </w:rPr>
        <w:t xml:space="preserve">N327-Լ ՈՐՈՇՄԱՆ ՄԵՋ ՓՈՓՈԽՈՒԹՅՈՒՆՆԵՐ ԿԱՏԱՐԵԼՈՒ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Հիմք ընդունելով «Նորմատիվ իրավական ակտերի մասին» 34-րդ հոդվածի 1-ին մասը՝ Հայաստանի Հանրապետության կառավարությունը որոշում է.</w:t>
      </w:r>
    </w:p>
    <w:p>
      <w:pPr/>
      <w:r>
        <w:rPr/>
        <w:t xml:space="preserve">1. Հայաստանի Հանրապետության կառավարության 2019 թվականի մարտի 29-ի «Հայաստանի Հանրապետությունում 2019-2024 թվականների տավարաբուծության զարգացման ծրագիրը հաստատելու մասին» N 327-Լ որոշման հավելվածի՝</w:t>
      </w:r>
    </w:p>
    <w:p>
      <w:pPr/>
      <w:r>
        <w:rPr/>
        <w:t xml:space="preserve">1) 27-րդ կետի 2-րդ ենթակետի բ. պարբերությունը շարադրել հետևյալ խմբագրությամբ «բ․ յուրաքանչյուր շահառու տարեկան առավելագույնը կարող է ձեռք բերել կաթնային և համակցված ուղղության 300 գլուխ, իսկ մսային ուղղության՝ 250 գլուխ տոհմային ԽԵԿ։ Ծրագրի շրջանակում տրամադրվող վարկերի հանրագումարի մնացորդը մեկ շահառուի համար չի կարող գերազանցել 300 մլն դրամը,</w:t>
      </w:r>
    </w:p>
    <w:p>
      <w:pPr/>
      <w:r>
        <w:rPr/>
        <w:t xml:space="preserve">2) 44-րդ կետի 1-ին ենթակետը շարադրել հետևյալ խմբագրությամբ «1) ծրագրի շրջանակներում ձեռք բերվող 1 գլուխ կաթնային և համակցված ուղղության տոհմային ԽԵԿ-ի հաշվարկային արժեք է ընդունվել 1.0 մլն ՀՀ դրամը, իսկ մսային ուղղության տոհմային ԽԵԿ-ինը՝ 1.2 մլն  ՀՀ դրամը (ԵԱՏՄ անդամ պետություններում և Եվրոպայում խոշոր եղջերավոր տոհմային կենդանիների գների վերլուծություն):</w:t>
      </w:r>
    </w:p>
    <w:p>
      <w:pPr/>
      <w:r>
        <w:rPr/>
        <w:t xml:space="preserve">2. Սույն որոշումն ուժի մեջ է մտնում հրապարակմանը հաջորդող օրվանից: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         ՀԱՅԱՍՏԱՆԻ ՀԱՆՐԱՊԵՏՈՒԹՅԱՆ </w:t>
      </w:r>
    </w:p>
    <w:p>
      <w:pPr>
        <w:jc w:val="both"/>
      </w:pPr>
      <w:r>
        <w:rPr>
          <w:b w:val="1"/>
          <w:bCs w:val="1"/>
        </w:rPr>
        <w:t xml:space="preserve">                          ՎԱՐՉԱՊԵՏ՝                                                       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2026-04-04T06:13:09+04:00</dcterms:created>
  <dcterms:modified xsi:type="dcterms:W3CDTF">2026-04-04T06:13:09+04:00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