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ՔԱՂԱՔԱՑԻԱԿԱՆ ԵՎ ԾԱՌԱՅՈՂԱԿԱՆ ԶԵՆՔԻ, ՀՐԱԶԵՆԻ ՀԻՄՆԱԿԱՆ ԲԱՂԿԱՑՈՒՑԻՉ ՄԱՍԵՐԻ ԵՎ ՓԱՄՓՈՒՇՏՆԵՐԻ ԱՐՏԱԴՐՈՒԹՅԱՆ ԿԱՐԳԸ ՍԱՀՄԱՆԵԼՈՒ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       ----------- 2023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ՀՐԱԶԵՆԻ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ԲԱՂԿԱՑՈՒՑԻՉ</w:t>
      </w:r>
      <w:r>
        <w:rPr/>
        <w:t xml:space="preserve"> </w:t>
      </w:r>
      <w:r>
        <w:rPr>
          <w:b w:val="1"/>
          <w:bCs w:val="1"/>
        </w:rPr>
        <w:t xml:space="preserve">ՄԱՍԵՐԻ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ՓԱՄՓՈՒՇՏՆԵՐԻ</w:t>
      </w:r>
      <w:r>
        <w:rPr/>
        <w:t xml:space="preserve"> </w:t>
      </w:r>
      <w:r>
        <w:rPr>
          <w:b w:val="1"/>
          <w:bCs w:val="1"/>
        </w:rPr>
        <w:t xml:space="preserve">ԱՐՏԱԴՐՈՒԹՅԱՆ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«Զենքի շրջանառության կարգավորման մասին» օրենքի 20-րդ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Սահմանել`</w:t>
      </w:r>
    </w:p>
    <w:p>
      <w:pPr/>
      <w:r>
        <w:rPr/>
        <w:t xml:space="preserve">քաղաքացիական և ծառայողական զենքի, հրազենի հիմնական բաղկացուցիչ մասերի և փամփուշտների արտադրության կարգը `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 </w:t>
      </w: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</w:t>
      </w:r>
    </w:p>
    <w:p>
      <w:pPr>
        <w:jc w:val="end"/>
      </w:pPr>
      <w:r>
        <w:rPr>
          <w:b w:val="1"/>
          <w:bCs w:val="1"/>
        </w:rPr>
        <w:t xml:space="preserve">2023 թվականի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 «--»  «--------»     N ---  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ՀՐԱԶԵՆԻ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ԲԱՂԿԱՑՈՒՑԻՉ</w:t>
      </w:r>
      <w:r>
        <w:rPr/>
        <w:t xml:space="preserve"> </w:t>
      </w:r>
      <w:r>
        <w:rPr>
          <w:b w:val="1"/>
          <w:bCs w:val="1"/>
        </w:rPr>
        <w:t xml:space="preserve">ՄԱՍԵՐԻ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ՓԱՄՓՈՒՇՏՆԵՐԻ</w:t>
      </w:r>
      <w:r>
        <w:rPr/>
        <w:t xml:space="preserve"> </w:t>
      </w:r>
      <w:r>
        <w:rPr>
          <w:b w:val="1"/>
          <w:bCs w:val="1"/>
        </w:rPr>
        <w:t xml:space="preserve">ԱՐՏԱԴՐՈՒԹՅԱՆ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սահմանվում են քաղաքացիական և ծառայողական զենքի, հրազենի հիմնական բաղկացուցիչ մասերի և փամփուշտների արտադրության կազմակերպման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Սույն կարգում օգտագործվում են հետևյալ հիմնական հասկացությունները.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արտադրության կազմակերպում՝</w:t>
      </w:r>
      <w:r>
        <w:rPr/>
        <w:t xml:space="preserve"> նոր մշակված, արդիականացված կամ շահագործման մեջ գտնվող քաղաքացիական և ծառայողական զենքի, հրազենի հիմնական բաղկացուցիչ մասերի և փամփուշտների (այսուհետ՝ արտադրատեսակներ) արտադրության կազմակերպման  միջոցառումների ամբողջություն, որը բնութագրվում է  աշխատանքների կատարման երկու փուլերով՝ արտադրատեսակների արտադրության  նախապատրաստմամբ և  յուրացմամբ,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արտադրատեսակների արտադրության նախապատրաստում՝ արտադրատեսակների</w:t>
      </w:r>
      <w:r>
        <w:rPr/>
        <w:t xml:space="preserve"> արտադրության կազմակերպման  բաղկացուցիչ մաս, որը ներառում  է կազմակերպական, տեխնիկական, տնտեսական բնույթի, ինչպես նաև այլ անհրաժեշտ միջոցառումներ, որոնք ապահովում են  թողարկման տրված ծավալով և պահանջվող որակի արտադրատեսակների արտադրության յուրացման համար արտադրություն իրականացնող կազմակերպության (այսուհետ՝ Կազմակերպություն) տեխնոլոգիական  պատրաստվածությունը,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արտադրության յուրացում՝</w:t>
      </w:r>
      <w:r>
        <w:rPr/>
        <w:t xml:space="preserve"> արտադրատեսակների արտադրության  կազմակերպման  բաղկացուցիչ մաս, որը ներառում  է բուն արտադրության և որակավորման  փորձարկումների  անցկացման  միջոցառումները,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որակավորման փորձարկումներ՝</w:t>
      </w:r>
      <w:r>
        <w:rPr/>
        <w:t xml:space="preserve"> արտադրատեսակների ստուգիչ փորձարկումներ, որոնք անցկացվում են արտադրատեսակների արտադրության յուրացման ժամանակ, կոնստրուկտորական և տեխնոլոգիական փաստաթղթերի պահանջներին արտադրատեսակի համապատասխանության հաստատման, արտադրատեսակների փորձանմուշների փորձարկումների ժամանակ ի հայտ եկած թերությունների վերացման համար անցկացվող միջոցառումների գնահատման, արտադրատեսակի որակի կայունությունն ապահովող մշակված տեխնոլոգիական պրոցեսի ստուգման նպատակով, ինչպես նաև տրված ծավալով արտադրատեսակների թողարկման համար արտադրության պատրաստ լինելը որոշելու համար,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տեխնոլոգիական հագեցվածության միջոցներ (հագեցվածության միջոցներ)՝</w:t>
      </w:r>
      <w:r>
        <w:rPr/>
        <w:t xml:space="preserve"> տեխնոլոգիական գործընթացների իրականացման համար անհրաժեշտ արտադրության միջոցների ամբողջություն,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արտադրության տեխնոլոգիական պատրաստվածություն (տեխնոլոգիական պատրաստվածություն)՝ </w:t>
      </w:r>
      <w:r>
        <w:rPr/>
        <w:t xml:space="preserve">Կազմակերպությունում սահմանված տեխնիկա-տնտեսական ցուցանիշներով տրված ծավալի արտադրանքի արտադրության համար անհրաժեշտ տեխնոլոգիական սարքավորումների, կոնստրուկտորական և տեխնոլոգիական փաստաթղթերի ամբողջական լրակազմի առկայություն,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արտադրատեսակի բաղկացուցիչ մաս (նյութեր, կիսապատրաստվածքներ և համալրող պատրաստվածքներ)՝ </w:t>
      </w:r>
      <w:r>
        <w:rPr/>
        <w:t xml:space="preserve">արտադրատեսակի ինքնուրույն մաս, որը նախատեսված է   արտադրատեսակի  կազմում որոշակի տեխնիկական ֆունկցիաների կատարման համար,  որն իրենից ներկայացնում  է  ընդհանուր կոնստրուկտորական (սխեմատիկ)  լուծումով միավորված հավաքովի մասերի  ամբողջություն,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թողարկվող արտադրանքի ծավալ</w:t>
      </w:r>
      <w:r>
        <w:rPr/>
        <w:t xml:space="preserve">՝ սահմանված ժամանակահատվածի ընթացքում որոշակի անվանման, տիպաչափսերի, արտադրատեսակների քանակ, որոնք արտադրվում կամ նորոգվում են Կազմակերպության կողմից: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ԱՐՏԱԴՐՈՒԹՅԱՆ ՆԱԽԱՊԱՏՐԱՍՏՈՒՄԸ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Արտադրության կազմակերպման աշխատանքների փուլերի իրականացման համար արտադրատեսակի արտադրողը մշակում է կազմակերպա-տեխնիկական փաստաթուղթը, որտեղ արտադրության կազմակերպման և յուրացման փուլերի համար, որպես կանոն նշվում է.</w:t>
      </w:r>
    </w:p>
    <w:p>
      <w:pPr>
        <w:numPr>
          <w:ilvl w:val="0"/>
          <w:numId w:val="9"/>
        </w:numPr>
      </w:pPr>
      <w:r>
        <w:rPr/>
        <w:t xml:space="preserve">արտադրվող արտադրատեսակի անվանումը,</w:t>
      </w:r>
    </w:p>
    <w:p>
      <w:pPr>
        <w:numPr>
          <w:ilvl w:val="0"/>
          <w:numId w:val="9"/>
        </w:numPr>
      </w:pPr>
      <w:r>
        <w:rPr/>
        <w:t xml:space="preserve">արտադրատեսակի արտադրության կազմակերպման միջոցառումների համալիր գրաֆիկը (պլանը), և պատասխանատուներին,</w:t>
      </w:r>
    </w:p>
    <w:p>
      <w:pPr>
        <w:numPr>
          <w:ilvl w:val="0"/>
          <w:numId w:val="9"/>
        </w:numPr>
      </w:pPr>
      <w:r>
        <w:rPr/>
        <w:t xml:space="preserve">արտադրատեսակի՝ ազգային ստանդարտների պահանջներին, կոնստրուկտորական և տեխնոլոգիական փաստաթղթերի  պայմաններին համապատասխանության նկարագրությունը,</w:t>
      </w:r>
    </w:p>
    <w:p>
      <w:pPr>
        <w:numPr>
          <w:ilvl w:val="0"/>
          <w:numId w:val="9"/>
        </w:numPr>
      </w:pPr>
      <w:r>
        <w:rPr/>
        <w:t xml:space="preserve">արտադրության գործընթացում օգտագործվող տեխնոլոգիաները, որոնք պետք է լինեն  բնապահպանական տեսակետից անվտանգ, ռեսուրսախնայող,</w:t>
      </w:r>
    </w:p>
    <w:p>
      <w:pPr>
        <w:numPr>
          <w:ilvl w:val="0"/>
          <w:numId w:val="9"/>
        </w:numPr>
      </w:pPr>
      <w:r>
        <w:rPr/>
        <w:t xml:space="preserve">արտադրատեսակների թողարկման ծավալը,</w:t>
      </w:r>
    </w:p>
    <w:p>
      <w:pPr>
        <w:numPr>
          <w:ilvl w:val="0"/>
          <w:numId w:val="9"/>
        </w:numPr>
      </w:pPr>
      <w:r>
        <w:rPr/>
        <w:t xml:space="preserve">արտադրատեսակի բաղկացուցիչ մասերը (նյութերի, կիսապատրաստվածքների և համալրող պատրաստվածքների), տեղեկատվություն դրանց արտադրողների վերաբերյալ,</w:t>
      </w:r>
    </w:p>
    <w:p>
      <w:pPr>
        <w:numPr>
          <w:ilvl w:val="0"/>
          <w:numId w:val="9"/>
        </w:numPr>
      </w:pPr>
      <w:r>
        <w:rPr/>
        <w:t xml:space="preserve">արտադրատեսակի բաղկացուցիչ մասերի հաշվառման եղանակը,</w:t>
      </w:r>
    </w:p>
    <w:p>
      <w:pPr>
        <w:numPr>
          <w:ilvl w:val="0"/>
          <w:numId w:val="9"/>
        </w:numPr>
      </w:pPr>
      <w:r>
        <w:rPr/>
        <w:t xml:space="preserve">արտադրության գործընթացում ներգրավված անձնակազմի նախապատրաստման և ատեստավորման գործընթացի նկարագրությունը,</w:t>
      </w:r>
    </w:p>
    <w:p>
      <w:pPr>
        <w:numPr>
          <w:ilvl w:val="0"/>
          <w:numId w:val="9"/>
        </w:numPr>
      </w:pPr>
      <w:r>
        <w:rPr/>
        <w:t xml:space="preserve">արտադրության ընթացքի նկատմամբ որակի հսկողության համակարգի նկարագրությունը,</w:t>
      </w:r>
    </w:p>
    <w:p>
      <w:pPr>
        <w:numPr>
          <w:ilvl w:val="0"/>
          <w:numId w:val="9"/>
        </w:numPr>
      </w:pPr>
      <w:r>
        <w:rPr/>
        <w:t xml:space="preserve">արտադրության ընթացքում անվտանգության կանոնների պահպանման պայմանների նկարագրությունը,</w:t>
      </w:r>
    </w:p>
    <w:p>
      <w:pPr>
        <w:numPr>
          <w:ilvl w:val="0"/>
          <w:numId w:val="9"/>
        </w:numPr>
      </w:pPr>
      <w:r>
        <w:rPr/>
        <w:t xml:space="preserve">որակավորման փորձարկումների ծրագրի մշակման և հաստատման գործընթացի նկարագրությունը,</w:t>
      </w:r>
    </w:p>
    <w:p>
      <w:pPr>
        <w:numPr>
          <w:ilvl w:val="0"/>
          <w:numId w:val="9"/>
        </w:numPr>
      </w:pPr>
      <w:r>
        <w:rPr/>
        <w:t xml:space="preserve">օրենսդրությամբ սահմանված կարգով գաղտնիության ռեժիմի պահպանման պայմանները:</w:t>
      </w:r>
    </w:p>
    <w:p>
      <w:pPr>
        <w:numPr>
          <w:ilvl w:val="0"/>
          <w:numId w:val="10"/>
        </w:numPr>
      </w:pPr>
      <w:r>
        <w:rPr/>
        <w:t xml:space="preserve">Արտադրության կազմակերպման աշխատանքների փուլերի իրականացման համար արտադրատեսակների արտադրողը մշակում է արտադրության նախապատրաստման վերաբերյալ այլ միջոցառումներ, որոնք ապահովում են կազմակերպության տեխնոլոգիական պատրաստվածությունը՝ տրված ծավալով և կոնստրուկտորական և տեխնոլոգիական փաստաթղթերին, ինչպես նաև ազգային ստանդարտների պահանջներին համապատասխանող  արտադրատեսակների թողարկման համար:</w:t>
      </w:r>
    </w:p>
    <w:p>
      <w:pPr>
        <w:numPr>
          <w:ilvl w:val="0"/>
          <w:numId w:val="10"/>
        </w:numPr>
      </w:pPr>
      <w:r>
        <w:rPr/>
        <w:t xml:space="preserve">Արտադրատեսակների արտադրողը արտադրություն իրականացնելու համար նախատեսված շինության բոլոր մուտքերին, ինչպես նաև անմիջականորեն արտադրատեսակների արտադրություն իրականացնելու համար նախատեսված տարածքներում պարտավոր է տեղադրել անընդմեջ բարձր որակի (HD) տեսաձայնագրություն իրականացնող սարքեր՝ օրվա մութ ժամերին նկարահանելու և տեսաձայնագրությունն առնվազն 10 օր պահպանելու հնարավորությամբ: Տեսաձայնագրող սարքը արտադրատեսակի արտադրություն իրականացնելու համար նախատեսված շինության դրսի կողմից պետք է տեղադրված լինի այնպես, որպեսզի հնարավորություն տա նկարահանելու և հետևելու արտադրատեսակների արտադրություն իրականացնելու համար նախատեսված շինության (դրսի կողմից) մուտքի մոտ կատարվող գործողություններին: Արտադրատեսակների արտադրություն իրականացնելու համար նախատեսված շինության մուտքի դռան երկու կողմից փակցվելու են «Տարածքը և դրա շրջակայքը տեսագրվում են» բովանդակությամբ հայտարարություններ: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ԱՐՏԱԴՐԱՏԵՍԱԿԻ ԱՐՏԱԴՐՈՒԹՅԱՆ ՅՈՒՐԱՑՈՒՄ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Արտադրողը սկսում է արտադրատեսակների արտադրության յուրացումը արտադրության նախապատրաստման աշխատանքների ավարտից հետո։</w:t>
      </w:r>
    </w:p>
    <w:p>
      <w:pPr>
        <w:numPr>
          <w:ilvl w:val="0"/>
          <w:numId w:val="12"/>
        </w:numPr>
      </w:pPr>
      <w:r>
        <w:rPr/>
        <w:t xml:space="preserve">Արտադրատեսակների արտադրության յուրացման փուլում արտադրողը ապահովում է․</w:t>
      </w:r>
    </w:p>
    <w:p>
      <w:pPr>
        <w:numPr>
          <w:ilvl w:val="0"/>
          <w:numId w:val="13"/>
        </w:numPr>
      </w:pPr>
      <w:r>
        <w:rPr/>
        <w:t xml:space="preserve">արտադրատեսակի բաղկացուցիչ մասերի (նյութերի, կիսապատրաստվածքների և համալրող պատրաստվածքների) մուտքային հսկողություն, որոնք նախատեսված են սեփական արտադրության արտադրատեսակների արտադրության համար,</w:t>
      </w:r>
    </w:p>
    <w:p>
      <w:pPr>
        <w:numPr>
          <w:ilvl w:val="0"/>
          <w:numId w:val="13"/>
        </w:numPr>
      </w:pPr>
      <w:r>
        <w:rPr/>
        <w:t xml:space="preserve">տեխնոլոգիական հագեցվածության միջոցները</w:t>
      </w:r>
      <w:r>
        <w:rPr>
          <w:b w:val="1"/>
          <w:bCs w:val="1"/>
        </w:rPr>
        <w:t xml:space="preserve">,</w:t>
      </w:r>
    </w:p>
    <w:p>
      <w:pPr>
        <w:numPr>
          <w:ilvl w:val="0"/>
          <w:numId w:val="13"/>
        </w:numPr>
      </w:pPr>
      <w:r>
        <w:rPr/>
        <w:t xml:space="preserve">արտադրատեսակի ընթացիկ որակավորման փորձարկումները,</w:t>
      </w:r>
    </w:p>
    <w:p>
      <w:pPr>
        <w:numPr>
          <w:ilvl w:val="0"/>
          <w:numId w:val="13"/>
        </w:numPr>
      </w:pPr>
      <w:r>
        <w:rPr/>
        <w:t xml:space="preserve">արտադրության ընթացքի նկատմամբ որակի հսկողության համակարգով նախատեսված պահանջները,</w:t>
      </w:r>
    </w:p>
    <w:p>
      <w:pPr>
        <w:numPr>
          <w:ilvl w:val="0"/>
          <w:numId w:val="13"/>
        </w:numPr>
      </w:pPr>
      <w:r>
        <w:rPr/>
        <w:t xml:space="preserve">արտադրատեսակի արտադրության որակը բարձրացնելու նպատակով աշխատանքային կոնստրուկտորական և տեխնոլոգիական փաստաթղթերի ըստ անհրաժեշտության լրամշակումը (ներառելով չափագիտական  փորձաքննության ընթացիկ արդյունքները),</w:t>
      </w:r>
    </w:p>
    <w:p>
      <w:pPr>
        <w:numPr>
          <w:ilvl w:val="0"/>
          <w:numId w:val="13"/>
        </w:numPr>
      </w:pPr>
      <w:r>
        <w:rPr/>
        <w:t xml:space="preserve">կազմակերպա-տեխնիկական փաստաթղթով նկարագրված անվտանգության պահանջների պահպանումը,</w:t>
      </w:r>
    </w:p>
    <w:p>
      <w:pPr>
        <w:numPr>
          <w:ilvl w:val="0"/>
          <w:numId w:val="13"/>
        </w:numPr>
      </w:pPr>
      <w:r>
        <w:rPr/>
        <w:t xml:space="preserve">արտադրության կազմակերպա-տեխնիկական փաստաթղթերով սահմանված արտադրատեսակների քանակի արտադրությունը՝ ազգային ստանդարտներին, կոնստրուկտորական և տեխնոլոգիական փաստաթղթերի պահանջներին համապատասխան:  </w:t>
      </w:r>
    </w:p>
    <w:p>
      <w:pPr>
        <w:numPr>
          <w:ilvl w:val="0"/>
          <w:numId w:val="14"/>
        </w:numPr>
      </w:pPr>
      <w:r>
        <w:rPr/>
        <w:t xml:space="preserve">Արտադրատեսակի պատրաստ լինելու դեպքում արտադրողը կազմակերպում և ապահովում է արտադրատեսակների որակավորման փորձարկումների անցկացումը՝ որակավորման փորձարկումների ծրագրին համապատասխան:</w:t>
      </w:r>
    </w:p>
    <w:p>
      <w:pPr>
        <w:numPr>
          <w:ilvl w:val="0"/>
          <w:numId w:val="14"/>
        </w:numPr>
      </w:pPr>
      <w:r>
        <w:rPr/>
        <w:t xml:space="preserve">Կոնկրետ արտադրատեսակի վերաբերյալ որակավորման փորձարկումների ծրագիրը կազմվում է՝ հաշվի առնելով արտադրատեսակի առանձնահատկությունը։</w:t>
      </w:r>
    </w:p>
    <w:p>
      <w:pPr>
        <w:numPr>
          <w:ilvl w:val="0"/>
          <w:numId w:val="14"/>
        </w:numPr>
      </w:pPr>
      <w:r>
        <w:rPr/>
        <w:t xml:space="preserve">Արտադրատեսակի որակավորման փորձարկումը իրականացվում է արտադրողի կողմից նախապես ձևավորված հանձնաժողովի միջոցով:</w:t>
      </w:r>
    </w:p>
    <w:p>
      <w:pPr>
        <w:numPr>
          <w:ilvl w:val="0"/>
          <w:numId w:val="14"/>
        </w:numPr>
      </w:pPr>
      <w:r>
        <w:rPr/>
        <w:t xml:space="preserve">Արտադրատեսակի արտադրողը որակավորման փորձարկումների սկզբում պետք է ունենա․</w:t>
      </w:r>
    </w:p>
    <w:p>
      <w:pPr>
        <w:numPr>
          <w:ilvl w:val="0"/>
          <w:numId w:val="15"/>
        </w:numPr>
      </w:pPr>
      <w:r>
        <w:rPr/>
        <w:t xml:space="preserve">արտադրատեսակի արտադրության կազմակերպման կազմակերպա-տեխնիկական փաստաթուղթը,</w:t>
      </w:r>
    </w:p>
    <w:p>
      <w:pPr>
        <w:numPr>
          <w:ilvl w:val="0"/>
          <w:numId w:val="15"/>
        </w:numPr>
      </w:pPr>
      <w:r>
        <w:rPr/>
        <w:t xml:space="preserve">արտադրանքի արտադրության կազմակերպման միջոցառումների համալիր գրաֆիկը (պլանը),</w:t>
      </w:r>
    </w:p>
    <w:p>
      <w:pPr>
        <w:numPr>
          <w:ilvl w:val="0"/>
          <w:numId w:val="15"/>
        </w:numPr>
      </w:pPr>
      <w:r>
        <w:rPr/>
        <w:t xml:space="preserve">որակավորման փորձարկումների ծրագիրը և դրանց անցկացման մեթոդիկան (մեթոդիկաները), եթե այն որակավորման փորձարկումների ծրագրի մաս չի կազմում,</w:t>
      </w:r>
    </w:p>
    <w:p>
      <w:pPr>
        <w:numPr>
          <w:ilvl w:val="0"/>
          <w:numId w:val="15"/>
        </w:numPr>
      </w:pPr>
      <w:r>
        <w:rPr/>
        <w:t xml:space="preserve">արտադրատեսակի արտադրության յուրացման համար տեխնոլոգիական պատրաստվածության ընդհանուր վիճակի վերաբերյալ տեղեկանքը,</w:t>
      </w:r>
    </w:p>
    <w:p>
      <w:pPr>
        <w:numPr>
          <w:ilvl w:val="0"/>
          <w:numId w:val="15"/>
        </w:numPr>
      </w:pPr>
      <w:r>
        <w:rPr/>
        <w:t xml:space="preserve">կոնստրուկտորական և տեխնոլոգիական փաստաթղթերի պահանջներին համապատասխան արտադրված արտադրատեսակների վերաբերյալ տեղեկանքը:</w:t>
      </w:r>
    </w:p>
    <w:p>
      <w:pPr>
        <w:numPr>
          <w:ilvl w:val="0"/>
          <w:numId w:val="16"/>
        </w:numPr>
      </w:pPr>
      <w:r>
        <w:rPr/>
        <w:t xml:space="preserve">Արտադրատեսակի որակավորման փորձարկումը հանձնաժողովի միջոցով իրականացվելու դեպքում արտադրողն, անհրաժեշտություն առաջանալու դեպքում, ներկայացնում է այլ փաստաթղթեր (տվյալներ), որոնց անհրաժեշտությունն առաջացել է հանձնաժողովի աշխատանքի ընթացքում:</w:t>
      </w:r>
    </w:p>
    <w:p>
      <w:pPr>
        <w:numPr>
          <w:ilvl w:val="0"/>
          <w:numId w:val="16"/>
        </w:numPr>
      </w:pPr>
      <w:r>
        <w:rPr/>
        <w:t xml:space="preserve">Որակավորման փորձարկումների արդյունքները համարվում են դրական, եթե արտադրատեսակները որակավորման փորձարկումների ծրագրով նախատեսված բոլոր կետերով հաջողությամբ հաղթահարել են փորձակումները, հանձնաժողովը դրական է գնահատել տրված ծավալով կոնստրուկտորական և տեխնոլոգիական փաստաթղթերի պահանջներին համապատասխանող արտադրատեսակների թողարկման հնարավորության համար արտադրության տեխնոլոգիական հանդերձանքը և արտադրման տեխնոլոգիական պրոցեսի կայունությունը:</w:t>
      </w:r>
    </w:p>
    <w:p>
      <w:pPr>
        <w:numPr>
          <w:ilvl w:val="0"/>
          <w:numId w:val="16"/>
        </w:numPr>
      </w:pPr>
      <w:r>
        <w:rPr/>
        <w:t xml:space="preserve">Որակավորման փորձարկումների արդյունքները համարվում են բացասական, եթե որակավորման փորձարկումների ծրագրով նախատեսված թեկուզ մեկ կետով ստացվել են բացասական արդյունքներ և (կամ) հանձնաժողովը բացասական է գնահատել նշված ծավալով արտադրատեսակների թողարկման հնարավորությունը:</w:t>
      </w:r>
    </w:p>
    <w:p>
      <w:pPr>
        <w:numPr>
          <w:ilvl w:val="0"/>
          <w:numId w:val="16"/>
        </w:numPr>
      </w:pPr>
      <w:r>
        <w:rPr/>
        <w:t xml:space="preserve">Փորձարկումների փուլը հաղթահարած յուրաքանչյուր արտադրատեսակ պետք է ունենա անհատական համար, ինչպես նաև ներկայացվի համապատասխանության գնահատման:</w:t>
      </w:r>
    </w:p>
    <w:p>
      <w:pPr>
        <w:numPr>
          <w:ilvl w:val="0"/>
          <w:numId w:val="16"/>
        </w:numPr>
      </w:pPr>
      <w:r>
        <w:rPr/>
        <w:t xml:space="preserve">Արտադրության կազմակերպման շրջանակներում արտադրատեսակների արտադրության յուրացումը համարվում է ավարտված, եթե.</w:t>
      </w:r>
    </w:p>
    <w:p>
      <w:pPr>
        <w:numPr>
          <w:ilvl w:val="0"/>
          <w:numId w:val="17"/>
        </w:numPr>
      </w:pPr>
      <w:r>
        <w:rPr/>
        <w:t xml:space="preserve">կատարված են արտադրության կազմակերպման միջոցառումների համալիր գրաֆիկի (պլանի) միջոցառումները,</w:t>
      </w:r>
    </w:p>
    <w:p>
      <w:pPr>
        <w:numPr>
          <w:ilvl w:val="0"/>
          <w:numId w:val="17"/>
        </w:numPr>
      </w:pPr>
      <w:r>
        <w:rPr/>
        <w:t xml:space="preserve">ստացվել են որակավորման փորձարկումների դրական արդյունքներ: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A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B985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A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D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43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09B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FA96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3A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BAA89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551F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FA787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6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9CD8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F7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B9FA2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5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2026-04-05T18:29:08+04:00</dcterms:created>
  <dcterms:modified xsi:type="dcterms:W3CDTF">2026-04-05T18:29:08+04:00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