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___________________ 2022 թվականի </w:t></w:r><w:r><w:rPr><w:b w:val="1"/><w:bCs w:val="1"/></w:rPr><w:t xml:space="preserve">N</w:t></w:r><w:r><w:rPr><w:b w:val="1"/><w:bCs w:val="1"/></w:rPr><w:t xml:space="preserve">_____</w:t></w:r><w:r><w:rPr/><w:t xml:space="preserve"> </w:t></w:r><w:r><w:rPr><w:b w:val="1"/><w:bCs w:val="1"/></w:rPr><w:t xml:space="preserve">Ն</w:t></w:r></w:p><w:p><w:pPr><w:jc w:val="center"/></w:pPr><w:r><w:rPr><w:b w:val="1"/><w:bCs w:val="1"/></w:rPr><w:t xml:space="preserve">ՀՈՂԱՄԱՍԻ ՆՊԱՏԱԿԱՅԻՆ ՆՇԱՆԱԿՈՒԹՅՈՒՆԸ ՓԽԵԼՈՒ ՄԱՍԻՆ</w:t></w:r></w:p><w:p><w:pPr/><w:r><w:rPr/><w:t xml:space="preserve"> </w:t></w:r></w:p><w:p><w:pPr/><w:r><w:rPr/><w:t xml:space="preserve">Ղեկավարվելով Հողային օրենսգրքի 7-րդ հոդվածի 8-րդ մասի 3-րդ կետի, «Տեղական ինքնակառավարման մասին» օրենքի 18-րդ հոդվածի առաջին մասի 29-րդ կետի, «Քաղաքաշինության մասին» օրենքի 14</w:t></w:r><w:r><w:rPr><w:vertAlign w:val="superscript"/></w:rPr><w:t xml:space="preserve">3</w:t></w:r><w:r><w:rPr/><w:t xml:space="preserve">-րդ հոդվածի պահանջներով, </w:t></w:r><w:r><w:rPr><w:b w:val="1"/><w:bCs w:val="1"/></w:rPr><w:t xml:space="preserve">ավագանին որոշում</w:t></w:r><w:r><w:rPr><w:b w:val="1"/><w:bCs w:val="1"/></w:rPr><w:t xml:space="preserve"> </w:t></w:r><w:r><w:rPr><w:b w:val="1"/><w:bCs w:val="1"/></w:rPr><w:t xml:space="preserve">է</w:t></w:r><w:r><w:rPr/><w:t xml:space="preserve">.</w:t></w:r></w:p><w:p><w:pPr><w:numPr><w:ilvl w:val="0"/><w:numId w:val="2"/></w:numPr></w:pPr><w:r><w:rPr/><w:t xml:space="preserve">Քաղաքացի <<ԳԱՌՆԻ ԳԱՐԴԵՆ>> ՍՊԸ-ինսեփականության իրավունքով պատկանող Գառնի համայնքի 07-026-0117-0056 կադաստրային  համարի գյուղատնտեսական նշանակության 0.4915 հա մակերեսով գյուղատնտեսական վարելահող հողատեսքը փոխադրել արդյունաբերության,ընդերքօգտագործմանև այլ արտադրական նպատակային նշանակության հողերի կատեգորիա՝ գյուղատնտեսական արտադրական օբյեկտների հողեր գործառնական նշանակության՝ դիտակետ և օժանդակ շինություններ կառուցելու նպատակով:</w:t></w:r></w:p><w:p><w:pPr/><w:r><w:rPr/><w:t xml:space="preserve">2.Առաջարկել համայնքի ղեկավարին՝ հողամասի նպատակային նշանակության փոփոխությունը օրենքով սահմանված կարգով պետական գրանցում ստանալուց հետո ընդգրկել համայնքի հողային ֆոնդի տարեկան,ընթացիկ հաշվառմանտվյալներումև համայնքի հողային հաշվեկշռում:</w:t></w:r></w:p><w:p><w:pPr><w:jc w:val="center"/></w:pPr><w:r><w:rPr><w:b w:val="1"/><w:bCs w:val="1"/></w:rPr><w:t xml:space="preserve">ՀԱՄԱՅՆՔԻ ՂԵԿԱՎԱՐ՝</w:t></w:r><w:r><w:rPr><w:b w:val="1"/><w:bCs w:val="1"/></w:rPr><w:t xml:space="preserve">                </w:t></w:r><w:r><w:rPr><w:b w:val="1"/><w:bCs w:val="1"/></w:rPr><w:t xml:space="preserve">ՏԻԳՐԱՆ ՊՈՂՈՍՅԱՆ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0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2026-04-03T22:09:44+04:00</dcterms:created>
  <dcterms:modified xsi:type="dcterms:W3CDTF">2026-04-03T22:09:44+04:00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