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Գառնիի համայնքապետարան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ԳԱՌՆԻ ՀԱՄԱՅՆՔԻ ԱՎԱԳԱՆԻ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___________________ 2022 թվականի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_____</w:t>
      </w:r>
      <w:r>
        <w:rPr/>
        <w:t xml:space="preserve">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2023 ԹՎԱԿԱՆԻ ՊԵՏԱԿԱՆ ԲՅՈՒՋԵԻՑ ՍՈՒԲՎԵՆՑԻԱ ՍՏԱՆԱՈԼՒ ՆՊԱՏԱԿՈՎ ԳԱՌՆԻ ՀԱՄԱՅՆՔԻ ԾՐԱԳՐԵՐԻ ԲՅՈՒՋԵՏԱՅԻՆ ՖԻՆԱՆՍԱՎՈՐՄԱՆ ՀԱՅՏԵՐԸ ՀԱՍՏԱՏԵԼՈՒ ՄԱՍԻՆ</w:t>
      </w:r>
    </w:p>
    <w:p>
      <w:pPr/>
      <w:r>
        <w:rPr/>
        <w:t xml:space="preserve">Ղեկավարվելով «Տեղական ինքնակառավարման մասին» օրենքի 18-րդ հոդվածի 1-ին մասի 25-րդ կետով և հաշվի առնելով համայնքի ղեկավարի առաջարկությունը, </w:t>
      </w:r>
      <w:r>
        <w:rPr>
          <w:b w:val="1"/>
          <w:bCs w:val="1"/>
        </w:rPr>
        <w:t xml:space="preserve">համայնքի ավագանին որոշում է</w:t>
      </w:r>
    </w:p>
    <w:p>
      <w:pPr/>
      <w:r>
        <w:rPr/>
        <w:t xml:space="preserve">1.Հայաստանի Հանրապետության 2023 թվականի պետական բյուջեից սուբվենցիա ստանալու նպատակով հաստատել ստորև նշված ծրագրերի բյուջետային ֆինանսավորման հայտերը՝</w:t>
      </w:r>
    </w:p>
    <w:p>
      <w:pPr>
        <w:jc w:val="center"/>
      </w:pPr>
      <w:r>
        <w:rPr>
          <w:b w:val="1"/>
          <w:bCs w:val="1"/>
        </w:rPr>
        <w:t xml:space="preserve">ՀԱՄԱՅՆՔԻ ՂԵԿԱՎԱՐ՝</w:t>
      </w:r>
      <w:r>
        <w:rPr>
          <w:b w:val="1"/>
          <w:bCs w:val="1"/>
        </w:rPr>
        <w:t xml:space="preserve">                </w:t>
      </w:r>
      <w:r>
        <w:rPr>
          <w:b w:val="1"/>
          <w:bCs w:val="1"/>
        </w:rPr>
        <w:t xml:space="preserve">ՏԻԳՐԱՆ ՊՈՂՈՍՅԱՆ</w:t>
      </w:r>
    </w:p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2026-04-01T03:21:57+04:00</dcterms:created>
  <dcterms:modified xsi:type="dcterms:W3CDTF">2026-04-01T03:21:57+04:00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