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«Կառավարչական իրավահարաբերությունների կարգավորման մասին» Հայաստանի Հանրապետության օրենքում լրացում կատարելու մասին» Հայաստանի Հանրապետության օրենք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«ԿԱՌԱՎԱՐՉԱԿԱՆ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ԻՐԱՎԱՀԱՐԱԲԵՐՈՒԹՅՈՒՆՆԵՐԻ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ԿԱՐԳԱՎՈՐՄԱՆ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ՄԱՍԻՆ»            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ԼՐԱՑՈՒՄ 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«Կառավարչական իրավահարաբերությունների կարգավորման մասին» 2018 թվականի մարտի 23-ի ՀՕ-207-Ն օրենքի 10-րդ հոդվածի 12-րդ մասը լրացնել 13-րդ կետով հետևյալ բովանդակությամբ․</w:t>
      </w:r>
    </w:p>
    <w:p>
      <w:pPr>
        <w:jc w:val="both"/>
      </w:pPr>
      <w:r>
        <w:rPr/>
        <w:t xml:space="preserve">« 13) լիազորում է գլխավոր քարտուղարին՝ սույն մասի 12-րդ կետով նախատեսված  անհատական իրավական ակտերն ընդունելու համար:»: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2026-03-31T09:31:01+04:00</dcterms:created>
  <dcterms:modified xsi:type="dcterms:W3CDTF">2026-03-31T09:31:01+04:00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