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«Ռազմաուսումնական հաստատությունների ընդունելության կարգը հաստատելու և Հայաստանի Հանրապետության կառավարության 2012 թվականի ապրիլի 26-ի N 525-Ն որոշումն ուժը կորցրած ճանաչելու մասին» ՀՀ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br/>
      <w:r>
        <w:rPr/>
        <w:t xml:space="preserve">ՀԱՅԱՍՏԱՆԻ ՀԱՆՐԱՊԵՏՈՒԹՅԱՆ ԿԱՌԱՎԱՐՈՒԹՅՈՒՆ</w:t>
      </w:r>
      <w:br/>
      <w:r>
        <w:rPr/>
        <w:t xml:space="preserve">ՈՐՈՇՈՒՄ</w:t>
      </w:r>
    </w:p>
    <w:p>
      <w:pPr>
        <w:jc w:val="center"/>
      </w:pPr>
      <w:r>
        <w:rPr/>
        <w:t xml:space="preserve">2022 թվականի N -Ն</w:t>
      </w:r>
    </w:p>
    <w:p>
      <w:pPr>
        <w:jc w:val="center"/>
      </w:pPr>
      <w:r>
        <w:rPr/>
        <w:t xml:space="preserve">ՌԱԶՄԱՈՒՍՈՒՄՆԱԿԱՆ ՀԱՍՏԱՏՈՒԹՅՈՒՆՆԵՐԻ ԸՆԴՈՒՆԵԼՈՒԹՅԱՆ </w:t>
      </w:r>
      <w:br/>
      <w:r>
        <w:rPr/>
        <w:t xml:space="preserve">ԿԱՐԳԸ ՀԱՍՏԱՏԵԼՈՒ ԵՎ ՀԱՅԱՍՏԱՆԻ ՀԱՆՐԱՊԵՏՈՒԹՅԱՆ ԿԱՌԱՎԱՐՈՒԹՅԱՆ </w:t>
      </w:r>
      <w:br/>
      <w:r>
        <w:rPr/>
        <w:t xml:space="preserve">2012 ԹՎԱԿԱՆԻ ԱՊՐԻԼԻ 26-Ի N 525-Ն ՈՐՈՇՈՒՄՆ ՈՒԺԸ ԿՈՐՑՐԱԾ ՃԱՆԱՉԵԼՈՒ ՄԱՍԻՆ</w:t>
      </w:r>
    </w:p>
    <w:p>
      <w:pPr>
        <w:jc w:val="both"/>
      </w:pPr>
      <w:r>
        <w:rPr/>
        <w:t xml:space="preserve">     Ղեկավարվելով «Զինվորական ծառայության և զինծառայողի կարգավիճակի մասին» Հայաստանի Հանրապետության օրենքի 5-րդ հոդվածի 5-րդ և «Նորմատիվ իրավական ակտերի մասին» Հայաստանի Հանրապետության օրենքի 37-րդ հոդվածի 1-ին մասերով` Հայաստանի Հանրապետության կառավարությունը որոշում է.</w:t>
      </w:r>
      <w:br/>
      <w:r>
        <w:rPr/>
        <w:t xml:space="preserve">      1. Հաստատել ռազմաուսումնական հաստատությունների ընդունելության կարգը` համաձայն հավելվածի:</w:t>
      </w:r>
      <w:br/>
      <w:r>
        <w:rPr/>
        <w:t xml:space="preserve">    2. Ուժը կորցրած ճանաչել Հայաստանի Հանրապետության կառավարության 2012 թվականի ապրիլի 26-ի «Հայաստանի Հանրապետության ռազմաուսումնական հաստատություններ ընդունելության և օտարերկրյա պետությունների ռազմաուսումնական հաստատություններում սովորելու համար թեկնածուների ընտրության կարգը հաստատելու մասին» N 525-Ն որոշումը:</w:t>
      </w:r>
      <w:br/>
      <w:r>
        <w:rPr/>
        <w:t xml:space="preserve">      3. 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>
        <w:jc w:val="end"/>
      </w:pPr>
      <w:br/>
      <w:r>
        <w:rPr/>
        <w:t xml:space="preserve">Հավելված</w:t>
      </w:r>
      <w:br/>
      <w:r>
        <w:rPr/>
        <w:t xml:space="preserve">ՀՀ կառավարության …….. 2022 թվականի </w:t>
      </w:r>
      <w:br/>
      <w:r>
        <w:rPr/>
        <w:t xml:space="preserve">N -Ն որոշման</w:t>
      </w:r>
    </w:p>
    <w:p>
      <w:pPr>
        <w:jc w:val="center"/>
      </w:pPr>
      <w:br/>
      <w:r>
        <w:rPr/>
        <w:t xml:space="preserve">ԿԱՐԳ</w:t>
      </w:r>
      <w:br/>
      <w:r>
        <w:rPr/>
        <w:t xml:space="preserve">ՌԱԶՄԱՈՒՍՈՒՄՆԱԿԱՆ ՀԱՍՏԱՏՈՒԹՅՈՒՆՆԵՐԻ</w:t>
      </w:r>
      <w:br/>
      <w:r>
        <w:rPr/>
        <w:t xml:space="preserve">ԸՆԴՈՒՆԵԼՈՒԹՅԱՆ</w:t>
      </w:r>
    </w:p>
    <w:p>
      <w:pPr>
        <w:jc w:val="center"/>
      </w:pPr>
      <w:r>
        <w:rPr/>
        <w:t xml:space="preserve">I. ԸՆԴՀԱՆՈՒՐ ԴՐՈՒՅԹՆԵՐ</w:t>
      </w:r>
    </w:p>
    <w:p>
      <w:pPr>
        <w:jc w:val="both"/>
      </w:pPr>
      <w:r>
        <w:rPr/>
        <w:t xml:space="preserve">1. Սույն կարգը կարգավորում է Հայաստանի Հանրապետության և օտարերկրյա պետությունների ռազմաուսումնական հաստատությունների (այսուհետ նաև՝ ՌՈՒՀ) ընդունելության գործընթացի կազմակերպման հետ կապված հարաբերությունները:</w:t>
      </w:r>
      <w:br/>
      <w:r>
        <w:rPr/>
        <w:t xml:space="preserve">2. Սույն կարգի համաձայն ՌՈՒՀ ընդունելությունը կազմակերպվում է բարձրագույն ռազմամասնագիտական, բարձրագույն ռազմական, բարձրագույն ռազմավարական և հետբուհական մասնագիտական կրթությամբ կամ լրացուցիչ կրթական ծրագրով մասնագետների պատրաստման նպատակով: </w:t>
      </w:r>
      <w:br/>
      <w:r>
        <w:rPr/>
        <w:t xml:space="preserve">3. Սույն կարգի իմաստով.</w:t>
      </w:r>
      <w:br/>
      <w:r>
        <w:rPr/>
        <w:t xml:space="preserve">1) բարձրագույն ռազմամասնագիտական կրթություն՝ համապատասխան ռազմահաշվառական մասնագիտություններով մարտավարական օղակի կրտսեր սպայական կազմի կադրերի պատրաստում.</w:t>
      </w:r>
      <w:br/>
      <w:r>
        <w:rPr/>
        <w:t xml:space="preserve">2) բարձրագույն ռազմական կրթություն՝ համապատասխան ռազմահաշվառական մասնագիտություններով բարձր որակավորմամբ կամ վերաորակավորմամբ օպերատիվ-մարտավարական օղակի ավագ սպայական կազմի կադրերի պատրաստում.</w:t>
      </w:r>
      <w:br/>
      <w:r>
        <w:rPr/>
        <w:t xml:space="preserve">3) բարձրագույն ռազմավարական կրթություն՝ ռազմաքաղաքական ոլորտում բարձր որակավորմամբ օպերատիվ-ռազմավարական օղակի ավագ և բարձրագույն սպայական կազմերի կադրերի պատրաստում.</w:t>
      </w:r>
      <w:br/>
      <w:r>
        <w:rPr/>
        <w:t xml:space="preserve">4) հետբուհական մասնագիտական կրթություն՝ բարձրագույն ռազմամասնագիտական կամ բարձրագույն ռազմական կամ բարձրագույն ռազմավարական կամ բարձրագույն մասնագիտական կրթությամբ բարձր և (կամ) գիտական որակավորմամբ սպայական կազմի կադրերի պատրաստում.</w:t>
      </w:r>
      <w:br/>
      <w:r>
        <w:rPr/>
        <w:t xml:space="preserve">5) լրացուցիչ մասնագիտական կրթական ծրագիր՝ մասնագիտական որակները կատարելագործող կամ առանց մասնագիտական որակավորման աստիճանի շնորհման մասնագիտական լրացուցիչ որակավորմամբ սպայական կազմի կադրերի պատրաստում:</w:t>
      </w:r>
    </w:p>
    <w:p>
      <w:pPr>
        <w:jc w:val="both"/>
      </w:pPr>
      <w:r>
        <w:rPr/>
        <w:t xml:space="preserve">II. ՌՈՒՀ ԸՆԴՈՒՆԵԼՈՒԹՅԱՆ ՊԱՅՄԱՆՆԵՐԸ</w:t>
      </w:r>
    </w:p>
    <w:p>
      <w:pPr>
        <w:jc w:val="both"/>
      </w:pPr>
      <w:r>
        <w:rPr/>
        <w:t xml:space="preserve">4. Բարձրագույն ռազմավարական կրթական ծրագրով ընդունելությանը կարող են մասնակցել զորամիավորման հրամանատարի տեղակալի և միավորման հրամանատարի, ինչպես նաև դրանց հավասար պաշտոն զբաղեցնող, բարձրագույն ռազմական կրթության մագիստրոսի կամ դիպլոմավորված մասնագետի աստիճան ունեցող մինչև 50 տարեկան սպայական կազմի զինծառայողները: Բարձրագույն ռազմավարական կրթական ծրագրով ընդունելությունն իրականացվում է հարցազրույցի միջոցով:</w:t>
      </w:r>
      <w:br/>
      <w:r>
        <w:rPr/>
        <w:t xml:space="preserve">5. Բարձրագույն ռազմական կրթական ծրագրով ընդունելությանը կարող են մասնակցել`</w:t>
      </w:r>
      <w:br/>
      <w:r>
        <w:rPr/>
        <w:t xml:space="preserve">1) գումարտակի, դիվիզիոնի կամ էսկադրիլիայի հրամանատարի, ինչպես նաև դրանց հավասար պաշտոն զբաղեցնող՝ մինչև 40 տարեկան սպայական կազմի զինծառայողները.</w:t>
      </w:r>
      <w:br/>
      <w:r>
        <w:rPr/>
        <w:t xml:space="preserve">2) գումարտակի, դիվիզիոնի կամ էսկադրիլիայի հրամանատարի տեղակալի, ինչպես նաև դրանց հավասար պաշտոն զբաղեցնող՝ մինչև 37 տարեկան սպայական կազմի զինծառայողները:</w:t>
      </w:r>
      <w:br/>
      <w:r>
        <w:rPr/>
        <w:t xml:space="preserve">6. Բարձրագույն ռազմական կրթական ծրագրով ընդունելությանը մասնակցելու համար անհրաժեշտ է հետևյալ պայմանների միաժամանակյա առկայությունը`</w:t>
      </w:r>
      <w:br/>
      <w:r>
        <w:rPr/>
        <w:t xml:space="preserve">1) բարձրագույն ռազմամասնագիտական կամ բարձրագույն մասնագիտական կրթություն.</w:t>
      </w:r>
      <w:br/>
      <w:r>
        <w:rPr/>
        <w:t xml:space="preserve">2) համապատասխան կամ հարակից ռազմահաշվառական մասնագիտություն.</w:t>
      </w:r>
      <w:br/>
      <w:r>
        <w:rPr/>
        <w:t xml:space="preserve">3) Հայաստանի Հանրապետության պաշտպանության նախարարության համակարգի ավագ սպայական պաշտոններում ոչ պակաս, քան 2 տարվա ծառայության ստաժ:</w:t>
      </w:r>
      <w:br/>
      <w:r>
        <w:rPr/>
        <w:t xml:space="preserve">7. Բարձրագույն ռազմական կրթական ծրագրով ընդունելությունն իրականացվում է մրցութային կարգով:</w:t>
      </w:r>
      <w:br/>
      <w:r>
        <w:rPr/>
        <w:t xml:space="preserve">8. Բարձրագույն ռազմամասնագիտական կրթական ծրագրով ընդունելությանը կարող են մասնակցել հանրակրթական կամ միջին մասնագիտական կրթական ծրագրով ավարտական վկայական ունեցող՝</w:t>
      </w:r>
      <w:br/>
      <w:r>
        <w:rPr/>
        <w:t xml:space="preserve">1) մինչև 18 տարեկան Հայաստանի Հանրապետության քաղաքացիները.</w:t>
      </w:r>
      <w:br/>
      <w:r>
        <w:rPr/>
        <w:t xml:space="preserve">2) օրենքով սահմանված կարգով պարտադիր զինվորական ծառայությունից ազատված կամ պարտադիր զինվորական ծառայության զորակոչից տարկետում ստացած, կամ պարտադիր կամ պայմանագրային զինվորական ծառայություն անցած կամ անցնող՝ մինչև 23 տարեկան պահեստազորայինները կամ զինծառայողները:</w:t>
      </w:r>
      <w:br/>
      <w:r>
        <w:rPr/>
        <w:t xml:space="preserve">3) միջազգային պայմանագրերով սահմանված դեպքում՝ օտարերկրյա պետությունների քաղաքացիները:</w:t>
      </w:r>
      <w:br/>
      <w:r>
        <w:rPr/>
        <w:t xml:space="preserve">9. Բարձրագույն ռազմամասնագիտական կրթական ծրագրով ընդունելությունն իրականացվում է մրցութային կարգով:</w:t>
      </w:r>
      <w:br/>
      <w:r>
        <w:rPr/>
        <w:t xml:space="preserve">10. Հետբուհական կրթական ծրագրով ընդունելությանը կարող են մասնակցել բարձրագույն ռազմամասնագիտական, բարձրագույն ռազմական կամ բարձրագույն մասնագիտական կրթության մագիստրոսի կամ դիպլոմավորված մասնագետի կրթական կամ գիտությունների թեկնածուի գիտական աստիճան և ընտրված մասնագիտությամբ հրատարակված առնվազն մեկ գիտական աշխատանք ունեցող, իսկ կլինիկական օրդինատուրա՝ բժշկական ծառայության սպայական պաշտոններում ոչ պակաս, քան 2 տարվա ծառայության ստաժ ունեցող՝ մինչև 50 տարեկան սպայական կազմի զինծառայողները: Հետբուհական կրթական ծրագրով ընդունելությունն իրականացվում է հարցազրույցի միջոցով կամ մրցութային կարգով:</w:t>
      </w:r>
      <w:br/>
      <w:r>
        <w:rPr/>
        <w:t xml:space="preserve">11. Լրացուցիչ մասնագիտական կրթական ծրագրով ընդունելությանը կարող են մասնակցել բոլոր կազմերի զինծառայողները՝ անկախ տարիքից: Լրացուցիչ կրթական ծրագրով ընդունելությունն իրականացվում է հարցազրույցի միջոցով կամ մրցութային կարգով:</w:t>
      </w:r>
      <w:br/>
      <w:r>
        <w:rPr/>
        <w:t xml:space="preserve">12. Սույն կարգի 4-րդ, 5-րդ, 8-րդ և 10-րդ կետերով սահմանված տարիքներն ու 6-րդ և 10-րդ կետերով սահմանված ժամկետները հաշվարկվում են համապատասխան ուսումնական տարվա սեպտեմբերի 1-ի դրությամբ:</w:t>
      </w:r>
    </w:p>
    <w:p>
      <w:pPr>
        <w:jc w:val="both"/>
      </w:pPr>
      <w:r>
        <w:rPr/>
        <w:t xml:space="preserve">III. ՌՈՒՀ ԸՆԴՈՒՆԵԼՈՒԹՅԱՆ ԿԱԶՄԱԿԵՐՊՈՒՄԸ</w:t>
      </w:r>
    </w:p>
    <w:p>
      <w:pPr>
        <w:jc w:val="both"/>
      </w:pPr>
      <w:r>
        <w:rPr/>
        <w:t xml:space="preserve">13. Համապատասխան կրթական ծրագրով ընդունելությանը մասնակցելու համար անհրաժեշտ փաստաթղթերի ցանկը և ներկայացնելու ժամկետները սահմանում է Հայաստանի Հանրապետության պաշտպանության նախարարը (այսուհետ` նախարար): Բարձրագույն ռազմամասնագիտական կրթական ծրագրով ընդունելությանը մասնակցելու համար անհրաժեշտ փաստաթղթերի ցանկը և ներկայացնելու ժամկետները հրապարակվում են Հայաստանի Հանրապետության պաշտպանության նախարարության պաշտոնական կայքում և լրատվամիջոցներով, իսկ մյուս կրթական ծրագրերով ընդունելություններին մասնակցելու համար անհրաժեշտ փաստաթղթերի ցանկը և ներկայացնելու ժամկետները նախարարության համակարգի զինծառայողներին հասցվում են նախարարի հրամանով:</w:t>
      </w:r>
      <w:br/>
      <w:r>
        <w:rPr/>
        <w:t xml:space="preserve">14. Բարձրագույն ռազմամասնագիտական, բարձրագույն ռազմական, բարձրագույն ռազմավարական և հետբուհական կրթական ծրագրերով ընդունելությունն իրականացվում է համապատասխան ընդունելության հանձնաժողովի կողմից:</w:t>
      </w:r>
      <w:br/>
      <w:r>
        <w:rPr/>
        <w:t xml:space="preserve">15. Բարձրագույն ռազմական և բարձրագույն ռազմամասնագիտական կրթական ծրագրերով ընդունելության հանձնաժողովներում գործում են քննական ենթահանձնաժողովներ: Ընդունելության հանձնաժողովների և քննական ենթահանձնաժողովների կազմերը, սույն կարգի 19-րդ և 20-րդ կետերում նախատեսված թեստերը և սույն կարգի 23-րդ կետում նախատեսված եզրակացությունների ու անվանացուցակների օրինակելի ձևերը հաստատում է նախարարը` մինչև յուրաքանչյուր տարվա մայիսի 30-ը:</w:t>
      </w:r>
      <w:br/>
      <w:r>
        <w:rPr/>
        <w:t xml:space="preserve">16. Բարձրագույն ռազմական կրթական ծրագրով ընդունելության հանձնաժողովը կազմակերպում է դիմորդի ռազմաբժշկական փորձաքննությունը` նախարարության կենտրոնական ռազմաբժշկական փորձաքննական կենտրոնի կողմից, և համապատասխան քննական ենթահանձնաժողովների միջոցով՝</w:t>
      </w:r>
      <w:br/>
      <w:r>
        <w:rPr/>
        <w:t xml:space="preserve">1) ստուգում է դիմորդի ֆիզիկական պատրաստվածությունը` Հայաստանի Հանրապետության զինված ուժերի ֆիզիկական պատրաստության նորմատիվներին համապատասխան.</w:t>
      </w:r>
      <w:br/>
      <w:r>
        <w:rPr/>
        <w:t xml:space="preserve">2) գնահատում է դիմորդի ընդհանուր և մասնագիտական գիտելիքները:</w:t>
      </w:r>
      <w:br/>
      <w:r>
        <w:rPr/>
        <w:t xml:space="preserve">17. Բարձրագույն ռազմամասնագիտական կրթական ծրագրով ընդունելության հանձնաժողովը կազմակերպում է դիմորդի ռազմաբժշկական փորձաքննությունը` ՌՈՒՀ-երի ընդունելության ռազմաբժշկական հանձնաժողովի կողմից, և համապատասխան քննական ենթահանձնաժողովների միջոցով՝ </w:t>
      </w:r>
      <w:br/>
      <w:r>
        <w:rPr/>
        <w:t xml:space="preserve">1) ստուգում է դիմորդի ֆիզիկական պատրաստվածությունը` Հայաստանի Հանրապետության զինված ուժերի ֆիզիկական պատրաստության նորմատիվներին համապատասխան.</w:t>
      </w:r>
      <w:br/>
      <w:r>
        <w:rPr/>
        <w:t xml:space="preserve">2) գնահատում է դիմորդի ընդհանուր գիտելիքները և զարգացվածության աստիճանը:</w:t>
      </w:r>
      <w:br/>
      <w:r>
        <w:rPr/>
        <w:t xml:space="preserve">18. Բարձրագույն ռազմական և բարձրագույն ռազմամասնագիտական կրթական ծրագրերով ընդունելությանը մասնակցելու իրավունք են ստանում այն դիմորդները, ովքեր ճանաչվել են պիտանի՝ ռազմաուսումնական հաստատությունում ուսանելու համար:</w:t>
      </w:r>
      <w:br/>
      <w:r>
        <w:rPr/>
        <w:t xml:space="preserve">19. Բարձրագույն ռազմական կրթական ծրագրով ընդունելության համար սահմանվում է`</w:t>
      </w:r>
      <w:br/>
      <w:r>
        <w:rPr/>
        <w:t xml:space="preserve">1) ֆիզիկական պատրաստության գործնական քննություն.</w:t>
      </w:r>
      <w:br/>
      <w:r>
        <w:rPr/>
        <w:t xml:space="preserve">2) հայերենի, իսկ օտարերկրյա պետությունների ՌՈՒՀ-երի համար` նաև հրավիրող կողմի ուսուցման լեզվի թեստավորում՝ թեստային առաջադրանքների կատարման միջոցով.</w:t>
      </w:r>
      <w:br/>
      <w:r>
        <w:rPr/>
        <w:t xml:space="preserve">3) ընդհանուր և ռազմամասնագիտական (ընդհանուր կամ զորատեսակների մարտավարություն, տեխնիկական կամ մասնագիտական պատրաստություն) գիտելիքների թեստավորում՝ համակցված թեստային առաջադրանքների կատարման միջոցով):</w:t>
      </w:r>
      <w:br/>
      <w:r>
        <w:rPr/>
        <w:t xml:space="preserve">20. Բարձրագույն ռազմամասնագիտական կրթական ծրագրով ընդունելության համար սահմանվում է`</w:t>
      </w:r>
      <w:br/>
      <w:r>
        <w:rPr/>
        <w:t xml:space="preserve">1) ֆիզիկական պատրաստության գործնական քննություն.</w:t>
      </w:r>
      <w:br/>
      <w:r>
        <w:rPr/>
        <w:t xml:space="preserve">2) հայերենի, իսկ օտարերկրյա պետությունների ՌՈՒՀ-երի համար` նաև հրավիրող կողմի ուսուցման լեզվի թեստավորում՝ թեստային առաջադրանքների կատարման միջոցով.</w:t>
      </w:r>
      <w:br/>
      <w:r>
        <w:rPr/>
        <w:t xml:space="preserve">3) ընդհանուր գիտելիքների և զարգացվածության աստիճանի թեստավորում՝ համակցված թեստային առաջադրանքների կատարման միջոցով:</w:t>
      </w:r>
      <w:br/>
      <w:r>
        <w:rPr/>
        <w:t xml:space="preserve">21. Սույն կարգի 19-րդ և 20-րդ կետերի 2-րդ ենթակետերում նախատեսված թեստերը բաղկացած են 50, իսկ 3-րդ ենթակետերում նախատեսված թեստերը՝ 80 առաջադրանքից: </w:t>
      </w:r>
      <w:br/>
      <w:r>
        <w:rPr/>
        <w:t xml:space="preserve">22. Յուրաքանչյուր կրթական ծրագրով հաստատված ընդունելության տեղերի թվի շրջանակներում` սույն կարգի 19-րդ և 20-րդ կետերով նախատեսված թեստավորումների արդյունքներով առավելագույն միավորից նվազման կարգով մինչև անհրաժեշտ թիվը լրանալը, ՌՈՒՀ ընդունվելու համար հաղթող են ճանաչվում այն դիմորդները, ովքեր ապահովել են ֆիզիկական պատրաստության համապատասխան տարիքային նորմատիվները: Հավասար միավորների դեպքում առավելությունը տրվում է ֆիզիկական պատրաստության գործնական քննությունից առավել բարձր արդյունք ցույց տված դիմորդին:</w:t>
      </w:r>
      <w:br/>
      <w:r>
        <w:rPr/>
        <w:t xml:space="preserve"> 23. Ընդունելության հանաձնաժողովներն ընդունելության արդյունքներն ամփոփում են դրանց ավարտից հետո երեք աշխատանքային օրվա ընթացքում՝ կայացնելով համապատասխան եզրակացություններ և կազմելով քննություններին ու թեստավորումներին մասնակցած և հաղթող ճանաչված ու հաղթող չճանաչված դիմորդների անվանացուցակներ, և մեկ աշխատանքային օրվա ընթացքում դրանք ներկայացնում են նախարարին, ինչպես նաև նույն ժամկետի ընթացքում ապահովում են յուրաքանչյուր դիմորդի մասով ընդունելության արդյունքների և կայացված եզրակացության մասին գրավոր տեղեկացումն անմիջապես դիմորդին:</w:t>
      </w:r>
      <w:br/>
      <w:r>
        <w:rPr/>
        <w:t xml:space="preserve">24. Դիմորդը կարող է իր մասով ընդունելության արդյունքները և կայացված եզրակացությունը բողոքարկելու դիմում ներկայացնել համապատասխան ընդունելության հանձնաժողովին՝ դրանք ստանալու պահից 24 ժամվա ընթացքում:</w:t>
      </w:r>
      <w:br/>
      <w:r>
        <w:rPr/>
        <w:t xml:space="preserve">25. Համապատասխան ընդունելության հանձնաժողովը բողոքարկման դիմումը քննարկում է այն ստանալու պահից 24 ժամվա ընթացքում և արդյունքների մասին մեկ աշխատանքային օրվա ընթացքում գրավոր տեղեկացնում է դիմումատուին:</w:t>
      </w:r>
      <w:br/>
      <w:r>
        <w:rPr/>
        <w:t xml:space="preserve">26. Բողոքարկման դիմումի քննարկման ժամանակ քննությունների և թեստերի վերահանձնում չի իրականացվում: Բողոքարկման դիմումի քննարկման արդյունքներով համապատասխան ընդունելության հանձնաժողովը կայացնում է ընդունելության արդյունքները և կայացրած եզրակացությունն անփոփոխ թողնելու կամ դրանք վերանայելու և դիմորդին հաղթող ճանաչելու կամ հաղթող ճանաչված դիմորդի ընդունելության արդյունքներն ու նախկին եզրակացությունը վերանայելու եզրակացություններ:</w:t>
      </w:r>
      <w:br/>
      <w:r>
        <w:rPr/>
        <w:t xml:space="preserve">27. Բողոքարկման արդյունքներով կայացված եզրակացությունները դիմորդի կողմից կարող են բողոքարկվել նախարարին՝ ներկայացնելով դիմում: Դիմումի քննարկման արդյունքներով ընդունված որոշման մասին դիմորդին տեղեկացվում է դիմումը ստանալու պահից ոչ ուշ, քան երեք աշխատանքային օրվա ընթացքում:</w:t>
      </w:r>
      <w:br/>
      <w:r>
        <w:rPr/>
        <w:t xml:space="preserve">28. Դիմորդները համապատասխան կրթական ծրագրով ՌՈՒՀ ընդունված են համարվում նախարարի հրամանով: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2026-04-01T23:30:15+04:00</dcterms:created>
  <dcterms:modified xsi:type="dcterms:W3CDTF">2026-04-01T23:30:15+04:00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