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փոփոխություններ և լրացումներ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ՓՈՓՈԽՈՒԹՅՈՒՆՆԵՐ </w:t>
      </w:r>
      <w:r>
        <w:rPr>
          <w:b w:val="1"/>
          <w:bCs w:val="1"/>
        </w:rPr>
        <w:t xml:space="preserve">ԵՎ ԼՐԱՑՈՒՄՆԵՐ </w:t>
      </w:r>
      <w:r>
        <w:rPr>
          <w:b w:val="1"/>
          <w:bCs w:val="1"/>
        </w:rPr>
        <w:t xml:space="preserve"> 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Վարչական իրավախախտումների վերաբերյալ Հայաստանի Հանրապետության 1985 թվականի դեկտեմբերի 6-ի օրենսգրքի այսուհետ՝ Օրենսգիրք 43.1-ին հոդվածում՝</w:t>
      </w:r>
    </w:p>
    <w:p>
      <w:pPr>
        <w:numPr>
          <w:ilvl w:val="0"/>
          <w:numId w:val="2"/>
        </w:numPr>
      </w:pPr>
      <w:r>
        <w:rPr/>
        <w:t xml:space="preserve">2-րդ մասում Սույն հոդվածովբառերը փոխարինել Սույն հոդվածի 1-ին և 1․1-ին մասերով բառերով, իսկ «խախտում» բառը փոխարինել «խախտումներ» բառով,</w:t>
      </w:r>
    </w:p>
    <w:p>
      <w:pPr>
        <w:numPr>
          <w:ilvl w:val="0"/>
          <w:numId w:val="2"/>
        </w:numPr>
      </w:pPr>
      <w:r>
        <w:rPr/>
        <w:t xml:space="preserve">4-րդ մասում Սույն հոդվածի 2.2-րդ մասովբառերը փոխարինել Սույն հոդվածի 2.3-րդ մասով բառերով,</w:t>
      </w:r>
    </w:p>
    <w:p>
      <w:pPr>
        <w:numPr>
          <w:ilvl w:val="0"/>
          <w:numId w:val="2"/>
        </w:numPr>
      </w:pPr>
      <w:r>
        <w:rPr/>
        <w:t xml:space="preserve">3-րդ մասի 3-րդ կետում «2-րդ մասի» բառերը փոխարինել «3-րդ մասի» բառերով:</w:t>
      </w:r>
    </w:p>
    <w:p>
      <w:pPr>
        <w:numPr>
          <w:ilvl w:val="0"/>
          <w:numId w:val="2"/>
        </w:numPr>
      </w:pPr>
      <w:r>
        <w:rPr/>
        <w:t xml:space="preserve">լրացնել նոր 1․1-ին մասով հետևյալ բովանդակությամբ՝</w:t>
      </w:r>
    </w:p>
    <w:p>
      <w:pPr>
        <w:jc w:val="both"/>
      </w:pPr>
      <w:r>
        <w:rPr/>
        <w:t xml:space="preserve">«1.1․ Չսահմանված ու չնախատեսված տեղերում և վայրերում աղբարկղերից, աղբամաններից, ինչպես նաև սահմանված կարգով կազմակերպված կամ նախատեսված փոխաբեռնման կայաններից կամ աղբավայրերից դուրս երեք խորանարդ մետր և ավել աղբի կուտակումը՝</w:t>
      </w:r>
    </w:p>
    <w:p>
      <w:pPr>
        <w:jc w:val="both"/>
      </w:pPr>
      <w:r>
        <w:rPr/>
        <w:t xml:space="preserve">        առաջացնում է տուգանքի նշանակում պաշտոնատար անձի նկատմամբ՝ նվազագույն աշխատավարձի հարյուրապատիկից մինչև երկուհարյուրապատիկի չափով»:</w:t>
      </w:r>
    </w:p>
    <w:p>
      <w:pPr>
        <w:numPr>
          <w:ilvl w:val="0"/>
          <w:numId w:val="3"/>
        </w:numPr>
      </w:pPr>
      <w:r>
        <w:rPr/>
        <w:t xml:space="preserve">լրացնել նոր 11․1-ին մասով հետևյալ բովանդակությամբ՝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/>
        <w:t xml:space="preserve">«11.1․ Սույն հոդվածի 1․1-ին և 3-7-րդ մասերով սահմանված իրավախախտումները կարող են հայտնաբերվել ու ամրագրվել տեսանկարահանող կամ լուսանկարահանող սարքավորումների միջոցով։»։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 219</w:t>
      </w:r>
      <w:r>
        <w:rPr>
          <w:vertAlign w:val="superscript"/>
        </w:rPr>
        <w:t xml:space="preserve">1</w:t>
      </w:r>
      <w:r>
        <w:rPr/>
        <w:t xml:space="preserve"> հոդվածում՝</w:t>
      </w:r>
    </w:p>
    <w:p>
      <w:pPr>
        <w:jc w:val="both"/>
      </w:pPr>
      <w:r>
        <w:rPr/>
        <w:t xml:space="preserve">1) 1-ին մասում «43.1-ին հոդվածի 1-ին, 9-րդ մասերով» բառերը փոխարինել «43.1-ին հոդվածի 1-ին, 1․1-ին, 2-րդ, 9-րդ մասերով» բառերով,</w:t>
      </w:r>
    </w:p>
    <w:p>
      <w:pPr>
        <w:jc w:val="both"/>
      </w:pPr>
      <w:r>
        <w:rPr/>
        <w:t xml:space="preserve">2) 2-րդ մասում «43.1-ին հոդվածի 2-8-րդ և 10-12-րդ մասերով» բառերը փոխարինել «43.1-ին հոդվածի 2.1-8-րդ 3-րդ, 4-րդ և 7-րդ մասերով նախատեսված իրավախախտումները տեղական ինքնակառավարման մարմինների կողմից հայտնաբերվելու դեպքում և 10-12-րդ մասերով» բառերով,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Օրենսգրքի 224-րդ հոդվածի 1-ին մասում՝</w:t>
      </w:r>
    </w:p>
    <w:p>
      <w:pPr>
        <w:jc w:val="both"/>
      </w:pPr>
      <w:r>
        <w:rPr/>
        <w:t xml:space="preserve">1) «43.1-ին հոդվածի 7-րդ մասով» բառերը փոխարինել «43.1-ին հոդվածի 3-րդ, 4-րդ, 7-րդ ՀՀ ոստիկանության կողմից հայտնաբերվելու դեպքում, 10-12-րդ մասերով» բառերով,</w:t>
      </w:r>
    </w:p>
    <w:p>
      <w:pPr>
        <w:jc w:val="both"/>
      </w:pPr>
      <w:r>
        <w:rPr/>
        <w:t xml:space="preserve">2) լրացնել հետևյալ բովանդակությամբ նոր նախադասություն՝</w:t>
      </w:r>
    </w:p>
    <w:p>
      <w:pPr>
        <w:jc w:val="both"/>
      </w:pPr>
      <w:r>
        <w:rPr/>
        <w:t xml:space="preserve"> «Ընդ որում, սույն օրենսգրքի 43.1-ին հոդվածի 10-11-րդ մասերով նախատեսված վարչական իրավախախտումների վերաբերյալ գործերը Հայաստանի Հանրապետության ոստիկանությունը քննում է 43.1-ին հոդվածի 3-րդ, 4-րդ և 7-րդ մասերով նախատեսված վարչական իրավախախտումների մասով:»: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Օրենսգրքի 242-րդ հոդվածում «օրենսգրքի» բառից հետո լրացնել «43.2-րդ հոդվածով,» բառերով:</w:t>
      </w:r>
    </w:p>
    <w:p>
      <w:pPr>
        <w:jc w:val="both"/>
      </w:pPr>
      <w:r>
        <w:rPr>
          <w:b w:val="1"/>
          <w:bCs w:val="1"/>
        </w:rPr>
        <w:t xml:space="preserve">Հոդված 5</w:t>
      </w:r>
      <w:r>
        <w:rPr/>
        <w:t xml:space="preserve">. Օրենսգիրքը լրացնել նոր՝ 43.2-րդ հոդվածով՝ հետևյալ բովանդակությամբ.</w:t>
      </w:r>
    </w:p>
    <w:p>
      <w:pPr>
        <w:jc w:val="both"/>
      </w:pPr>
      <w:r>
        <w:rPr/>
        <w:t xml:space="preserve">      «</w:t>
      </w:r>
      <w:r>
        <w:rPr>
          <w:b w:val="1"/>
          <w:bCs w:val="1"/>
        </w:rPr>
        <w:t xml:space="preserve">Հոդված 43.2.</w:t>
      </w:r>
      <w:r>
        <w:rPr/>
        <w:t xml:space="preserve"> </w:t>
      </w:r>
      <w:r>
        <w:rPr>
          <w:b w:val="1"/>
          <w:bCs w:val="1"/>
        </w:rPr>
        <w:t xml:space="preserve">Աղբավայրի մոնիթորինգի իրականացման կարգը խախտելը</w:t>
      </w:r>
    </w:p>
    <w:p>
      <w:pPr>
        <w:jc w:val="both"/>
      </w:pPr>
      <w:r>
        <w:rPr/>
        <w:t xml:space="preserve">1․ Աղբավայրը շահագործողների կողմից աղբավայրի մոնիթորինգի իրականացման կարգը խախտելը՝</w:t>
      </w:r>
    </w:p>
    <w:p>
      <w:pPr>
        <w:jc w:val="both"/>
      </w:pPr>
      <w:r>
        <w:rPr/>
        <w:t xml:space="preserve">      առաջացնում է տուգանքի նշանակում անհատ ձեռնարկատերերի նկատմամբ` սահմանված նվազագույն աշխատավարձի հիսնապատիկի չափով, իսկ իրավաբանական անձանց նկատմամբ՝ սահմանված նվազագույն աշխատավարձի հարյուրապատիկի չափով:</w:t>
      </w:r>
    </w:p>
    <w:p>
      <w:pPr>
        <w:jc w:val="both"/>
      </w:pPr>
      <w:r>
        <w:rPr/>
        <w:t xml:space="preserve">2․ Վարչական տույժի միջոցներ կիրառելուց հետո` մեկ տարվա ընթացքում նույն խախտումը կրկնելը՝</w:t>
      </w:r>
    </w:p>
    <w:p>
      <w:pPr>
        <w:jc w:val="both"/>
      </w:pPr>
      <w:r>
        <w:rPr/>
        <w:t xml:space="preserve"> առաջացնում է տուգանքի նշանակում անհատ ձեռնարկատերերի նկատմամբ սահմանված նվազագույն աշխատավարձի հարյուրապատիկի չափով, իսկ իրավաբանական անձանց նկատմամբ՝ սահմանված նվազագույն աշխատավարձի երկուհարյուրապատիկի չափով:»:        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 Սույն օրենքն ուժի մեջ է մտնում պաշտոնական հրապարակման օրվան հաջորդող տասներորդ օրը, բացառությամբ լրացվող 43․2-րդ հոդվածի, որն ուժի մեջ է մտնելու 2024 թվականի հունվարի 1-ից: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ԿԱՏԱՐՎՈՂ</w:t>
      </w:r>
      <w:r>
        <w:rPr/>
        <w:t xml:space="preserve"> </w:t>
      </w:r>
      <w:r>
        <w:rPr>
          <w:b w:val="1"/>
          <w:bCs w:val="1"/>
        </w:rPr>
        <w:t xml:space="preserve">ՓՈՓՈԽՈՒԹՅՈՒՆՆԵՐԸ ԵՎ ԼՐԱՑՈՒՄՆԵՐԸ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43.1.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Աղբահանության և սանիտարական մաքրման կանոնները խախտելը, չսահմանված վայրերում սպառման թափոններ թափել</w:t>
            </w:r>
            <w:r>
              <w:rPr>
                <w:b w:val="1"/>
                <w:bCs w:val="1"/>
              </w:rPr>
              <w:t xml:space="preserve">ը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(վերնագիրը խմբ. 22.05.18 ՀՕ-331-Ն)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Աղբահանության աշխատանքները ժամանակին չկազմակերպելը՝</w:t>
      </w:r>
    </w:p>
    <w:p>
      <w:pPr>
        <w:jc w:val="both"/>
      </w:pPr>
      <w:r>
        <w:rPr/>
        <w:t xml:space="preserve">առաջացնում է տուգանքի նշանակում պաշտոնատար անձի նկատմամբ՝ նվազագույն աշխատավարձի հարյուրապատիկից մինչև երկուհարյուրապատիկի չափով:</w:t>
      </w:r>
    </w:p>
    <w:p>
      <w:pPr>
        <w:jc w:val="both"/>
      </w:pPr>
      <w:r>
        <w:rPr>
          <w:b w:val="1"/>
          <w:bCs w:val="1"/>
        </w:rPr>
        <w:t xml:space="preserve">1.1 Չսահմանված ու չնախատեսված տեղերում և վայրերում աղբարկղերից, աղբամաններից, ինչպես նաև սահմանված կարգով կազմակերպված կամ նախատեսված փոխաբեռնման կայաններից կամ աղբավայրերից դուրս 3խմ և ավել աղբի կուտակումը՝</w:t>
      </w:r>
    </w:p>
    <w:p>
      <w:pPr>
        <w:jc w:val="both"/>
      </w:pPr>
      <w:r>
        <w:rPr>
          <w:b w:val="1"/>
          <w:bCs w:val="1"/>
        </w:rPr>
        <w:t xml:space="preserve">        առաջացնում է տուգանքի նշանակում պաշտոնատար անձի նկատմամբ՝ նվազագույն աշխատավարձի հարյուրապատիկից մինչև երկուհարյուրապատիկի չափով:</w:t>
      </w:r>
    </w:p>
    <w:p>
      <w:pPr>
        <w:numPr>
          <w:ilvl w:val="0"/>
          <w:numId w:val="5"/>
        </w:numPr>
      </w:pPr>
      <w:r>
        <w:rPr>
          <w:b w:val="1"/>
          <w:bCs w:val="1"/>
          <w:strike w:val="1"/>
        </w:rPr>
        <w:t xml:space="preserve">Սույն հոդվածով</w:t>
      </w:r>
      <w:r>
        <w:rPr/>
        <w:t xml:space="preserve"> </w:t>
      </w:r>
      <w:r>
        <w:rPr>
          <w:b w:val="1"/>
          <w:bCs w:val="1"/>
        </w:rPr>
        <w:t xml:space="preserve">Սույն հոդվածի 1-ին և 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1-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 մասերով</w:t>
      </w:r>
      <w:r>
        <w:rPr/>
        <w:t xml:space="preserve"> նախատեսված խախտումները վարչական տույժ նշանակելու օրվանից հետո՝ մեկ տարվա ընթացքում, կրկին կատարելը՝</w:t>
      </w:r>
    </w:p>
    <w:p>
      <w:pPr>
        <w:jc w:val="both"/>
      </w:pPr>
      <w:r>
        <w:rPr/>
        <w:t xml:space="preserve">առաջացնում է տուգանքի նշանակում պաշտոնատար անձի նկատմամբ՝ նվազագույն աշխատավարձի երկուհարյուրապատիկից երեքհարյուրապատիկի չափով:</w:t>
      </w:r>
    </w:p>
    <w:p>
      <w:pPr>
        <w:jc w:val="both"/>
      </w:pPr>
      <w:r>
        <w:rPr/>
        <w:t xml:space="preserve">2.1. Առանց աղբահանության ծառայությունների մատուցման պայմանագրի աղբը տեղափոխելը և հեռացնելը (թափելը) կամ պայմանագրով սահմանված վայրից (տեղից) դուրս աղբը հեռացնելը (թափելը)՝</w:t>
      </w:r>
    </w:p>
    <w:p>
      <w:pPr>
        <w:jc w:val="both"/>
      </w:pPr>
      <w:r>
        <w:rPr/>
        <w:t xml:space="preserve">առաջացնում է տուգանքի նշանակում իրավաբանական անձի նկատմամբ՝ սահմանված նվազագույն աշխատավարձի հարյուրապատիկից մինչև հարյուրհիսնապատիկի չափով:</w:t>
      </w:r>
    </w:p>
    <w:p>
      <w:pPr>
        <w:jc w:val="both"/>
      </w:pPr>
      <w:r>
        <w:rPr/>
        <w:t xml:space="preserve">2.2. Սույն հոդվածի 2.1-ին մասով նախատեսված խախտումը վարչական տույժ նշանակելու օրվանից հետո կրկին կատարելը մեկ տարվա ընթացքում՝</w:t>
      </w:r>
    </w:p>
    <w:p>
      <w:pPr>
        <w:jc w:val="both"/>
      </w:pPr>
      <w:r>
        <w:rPr/>
        <w:t xml:space="preserve">առաջացնում է տուգանքի նշանակում իրավաբանական անձի նկատմամբ՝ սահմանված նվազագույն աշխատավարձի հարյուրհիսնապատիկից մինչև երկուհարյուրապատիկի չափով:</w:t>
      </w:r>
    </w:p>
    <w:p>
      <w:pPr>
        <w:jc w:val="both"/>
      </w:pPr>
      <w:r>
        <w:rPr/>
        <w:t xml:space="preserve">2.3. Աղբահանության վճար վճարելու պարտավորություն ունեցող անձի կողմից համայնքի ղեկավարին շինություններում (այդ թվում` առանձնացված տնտեսական գործունեության համար նախատեսված շինությունների առանձին հատվածներում) և շինություններից դուրս ծառայությունների մատուցման վայրերում գործունեության տեսակի, ինչպես նաև մշտապես կամ ժամանակավորապես որևէ գործունեություն չիրականացնելու վերաբերյալ սխալ տեղեկատվություն ներկայացնելը՝</w:t>
      </w:r>
    </w:p>
    <w:p>
      <w:pPr>
        <w:jc w:val="both"/>
      </w:pPr>
      <w:r>
        <w:rPr/>
        <w:t xml:space="preserve">առաջացնում է տուգանքի նշանակում իրավաբանական անձի նկատմամբ՝ նվազագույն աշխատավարձի երկուհարյուրապատիկից մինչև երեքհարյուրապատիկի չափով:</w:t>
      </w:r>
    </w:p>
    <w:p>
      <w:pPr>
        <w:jc w:val="both"/>
      </w:pPr>
      <w:r>
        <w:rPr/>
        <w:t xml:space="preserve">2.4. </w:t>
      </w:r>
      <w:r>
        <w:rPr>
          <w:b w:val="1"/>
          <w:bCs w:val="1"/>
          <w:strike w:val="1"/>
        </w:rPr>
        <w:t xml:space="preserve">Սույն հոդվածի 2.2-րդ մասով</w:t>
      </w:r>
      <w:r>
        <w:rPr>
          <w:b w:val="1"/>
          <w:bCs w:val="1"/>
        </w:rPr>
        <w:t xml:space="preserve"> Սույն հոդվածի 2.3-րդ մասով</w:t>
      </w:r>
      <w:r>
        <w:rPr/>
        <w:t xml:space="preserve"> նախատեսված խախտումը վարչական տույժ նշանակելու օրվանից հետո՝ մեկ տարվա ընթացքում, կրկին կատարելը՝</w:t>
      </w:r>
    </w:p>
    <w:p>
      <w:pPr>
        <w:jc w:val="both"/>
      </w:pPr>
      <w:r>
        <w:rPr/>
        <w:t xml:space="preserve">առաջացնում է տուգանքի նշանակում իրավաբանական անձի նկատմամբ՝ նվազագույն աշխատավարձի հինգհարյուրապատիկից մինչև ութհարյուրապատիկի չափով:</w:t>
      </w:r>
    </w:p>
    <w:p>
      <w:pPr>
        <w:numPr>
          <w:ilvl w:val="0"/>
          <w:numId w:val="6"/>
        </w:numPr>
      </w:pPr>
      <w:r>
        <w:rPr/>
        <w:t xml:space="preserve">Չսահմանված ու չնախատեսված տեղերում և վայրերում աղբամուղներից, աղբահավաք խցերից, աղբարկղերից, աղբամաններից կամ աղբահավաք մեքենաներից, ինչպես նաև սահմանված կարգով կազմակերպված կամ նախատեսված փոխաբեռնման կայաններից կամ աղբավայրերից դուրս՝</w:t>
      </w:r>
    </w:p>
    <w:p>
      <w:pPr>
        <w:jc w:val="both"/>
      </w:pPr>
      <w:r>
        <w:rPr/>
        <w:t xml:space="preserve">1) մինչև մեկ խորանարդ մետր ծավալով սպառման աղբ թափելը՝</w:t>
      </w:r>
    </w:p>
    <w:p>
      <w:pPr>
        <w:jc w:val="both"/>
      </w:pPr>
      <w:r>
        <w:rPr/>
        <w:t xml:space="preserve">առաջացնում է տուգանք ֆիզիկական անձի նկատմամբ՝ նվազագույն աշխատավարձի քսանապատիկից երեսնապատիկի չափով, իսկ իրավաբանական անձի նկատմամբ՝ ութսունապատիկից հարյուրապատիկի չափով.</w:t>
      </w:r>
    </w:p>
    <w:p>
      <w:pPr>
        <w:jc w:val="both"/>
      </w:pPr>
      <w:r>
        <w:rPr/>
        <w:t xml:space="preserve">2) մեկ խորանարդ մետրից ավելի ծավալով սպառման աղբ թափելը՝</w:t>
      </w:r>
    </w:p>
    <w:p>
      <w:pPr>
        <w:jc w:val="both"/>
      </w:pPr>
      <w:r>
        <w:rPr/>
        <w:t xml:space="preserve">առաջացնում է տուգանք ֆիզիկական անձի նկատմամբ՝ նվազագույն աշխատավարձի հիսնապատիկից ութսունապատիկի չափով, իսկ իրավաբանական անձի նկատմամբ՝ հարյուրհիսնապատիկից երկուհարյուրապատիկի չափով.</w:t>
      </w:r>
    </w:p>
    <w:p>
      <w:pPr>
        <w:jc w:val="both"/>
      </w:pPr>
      <w:r>
        <w:rPr/>
        <w:t xml:space="preserve">3) սույն հոդվածի </w:t>
      </w:r>
      <w:r>
        <w:rPr>
          <w:b w:val="1"/>
          <w:bCs w:val="1"/>
          <w:strike w:val="1"/>
        </w:rPr>
        <w:t xml:space="preserve">2-րդ մասի</w:t>
      </w:r>
      <w:r>
        <w:rPr/>
        <w:t xml:space="preserve"> </w:t>
      </w:r>
      <w:r>
        <w:rPr>
          <w:b w:val="1"/>
          <w:bCs w:val="1"/>
        </w:rPr>
        <w:t xml:space="preserve">3-րդ մասի</w:t>
      </w:r>
      <w:r>
        <w:rPr/>
        <w:t xml:space="preserve"> 1-ին կետով սահմանված արարքը կատարելը բնակելի, հասարակական կամ այլ նշանակության շենքերից կամ այլ շինություններից՝</w:t>
      </w:r>
    </w:p>
    <w:p>
      <w:pPr>
        <w:jc w:val="both"/>
      </w:pPr>
      <w:r>
        <w:rPr/>
        <w:t xml:space="preserve">առաջացնում է տուգանք ֆիզիկական անձի նկատմամբ՝ նվազագույն աշխատավարձի երեսնապատիկից հիսնապատիկի չափով, իսկ իրավաբանական անձի նկատմամբ՝ հարյուրապատիկից հարյուրհիսնապատիկի չափով.</w:t>
      </w:r>
    </w:p>
    <w:p>
      <w:pPr>
        <w:jc w:val="both"/>
      </w:pPr>
      <w:r>
        <w:rPr/>
        <w:t xml:space="preserve">4) խոշոր եզրաչափի աղբ (երկու և ավելի քառակուսի մետր զբաղեցնող խոշոր կենցաղային և ոչ կենցաղային սարքավորումներ, այդ թվում՝ տրանսպորտային միջոցի հենասարք, թափք, մետաղական ջարդոն, էլեկտրատեխնիկական սարքավորումներ կամ այլ նմանատիպ իրեր) թափելը՝</w:t>
      </w:r>
    </w:p>
    <w:p>
      <w:pPr>
        <w:jc w:val="both"/>
      </w:pPr>
      <w:r>
        <w:rPr/>
        <w:t xml:space="preserve">առաջացնում է տուգանք ֆիզիկական անձի նկատմամբ՝ նվազագույն աշխատավարձի հարյուրապատիկից հարյուրհիսնապատիկի չափով, իսկ իրավաբանական անձի նկատմամբ՝ երկուհարյուրապատիկից երեքհարյուրապատիկի չափով.</w:t>
      </w:r>
    </w:p>
    <w:p>
      <w:pPr>
        <w:jc w:val="both"/>
      </w:pPr>
      <w:r>
        <w:rPr/>
        <w:t xml:space="preserve">5) մարտկոցներ, էլեկտրական կուտակիչներ, էլեկտրալամպեր, էլեկտրոնային ապրանքներ, գրաֆիտային էլեկտրոդներ թափելը՝</w:t>
      </w:r>
    </w:p>
    <w:p>
      <w:pPr>
        <w:jc w:val="both"/>
      </w:pPr>
      <w:r>
        <w:rPr/>
        <w:t xml:space="preserve">առաջացնում է տուգանքի նշանակում` նվազագույն աշխատավարձի քսանապատիկից երեսնապատիկի չափով.</w:t>
      </w:r>
    </w:p>
    <w:p>
      <w:pPr>
        <w:jc w:val="both"/>
      </w:pPr>
      <w:r>
        <w:rPr/>
        <w:t xml:space="preserve">6) մինչև 5 անվադող թափելը (բացառությամբ հեծանվի դողի)՝ առաջացնում է տուգանքի նշանակում` նվազագույն աշխատավարձի քսանապատիկից երեսնապատիկի չափով.</w:t>
      </w:r>
    </w:p>
    <w:p>
      <w:pPr>
        <w:jc w:val="both"/>
      </w:pPr>
      <w:r>
        <w:rPr/>
        <w:t xml:space="preserve">7) 5-ից ավելի անվադող թափելը (բացառությամբ հեծանվի դողի)`</w:t>
      </w:r>
    </w:p>
    <w:p>
      <w:pPr>
        <w:jc w:val="both"/>
      </w:pPr>
      <w:r>
        <w:rPr/>
        <w:t xml:space="preserve">առաջացնում է տուգանքի նշանակում` նվազագույն աշխատավարձի հարյուրապատիկի չափով.</w:t>
      </w:r>
    </w:p>
    <w:p>
      <w:pPr>
        <w:jc w:val="both"/>
      </w:pPr>
      <w:r>
        <w:rPr/>
        <w:t xml:space="preserve">8) մինչև մեկ խորանարդ մետր ծավալով շինարարական աղբ թափելը՝</w:t>
      </w:r>
    </w:p>
    <w:p>
      <w:pPr>
        <w:jc w:val="both"/>
      </w:pPr>
      <w:r>
        <w:rPr/>
        <w:t xml:space="preserve">առաջացնում է տուգանք ֆիզիկական անձի նկատմամբ՝ նվազագույն աշխատավարձի քսանապատիկից երեսնապատիկի չափով, իսկ իրավաբանական անձի նկատմամբ՝ նվազագույն աշխատավարձի վաթսունապատիկից ութսունապատիկի չափով.</w:t>
      </w:r>
    </w:p>
    <w:p>
      <w:pPr>
        <w:jc w:val="both"/>
      </w:pPr>
      <w:r>
        <w:rPr/>
        <w:t xml:space="preserve">9) մեկից ավելի խորանարդ մետր ծավալով շինարարական աղբ թափելը՝</w:t>
      </w:r>
    </w:p>
    <w:p>
      <w:pPr>
        <w:jc w:val="both"/>
      </w:pPr>
      <w:r>
        <w:rPr/>
        <w:t xml:space="preserve">առաջացնում է տուգանք ֆիզիկական անձի նկատմամբ՝ նվազագույն աշխատավարձի հիսնապատիկից ութսունապատիկի չափով, իսկ իրավաբանական անձի նկատմամբ՝ երկուհարյուրապատիկից երեքհարյուրապատիկի չափով.</w:t>
      </w:r>
    </w:p>
    <w:p>
      <w:pPr>
        <w:jc w:val="both"/>
      </w:pPr>
      <w:r>
        <w:rPr/>
        <w:t xml:space="preserve">10) կենսաբանական թափոններ (կենդանական ծագման պարենային և ոչ պարենային հումքի վերամշակումից ստացված թափոններ, ինչպես նաև անասնապահական, թռչնաբուծական և ձկնաբուծական ձեռնարկությունների գործունեության հետևանքով առաջացած թափոններ) թափելը՝</w:t>
      </w:r>
    </w:p>
    <w:p>
      <w:pPr>
        <w:jc w:val="both"/>
      </w:pPr>
      <w:r>
        <w:rPr/>
        <w:t xml:space="preserve">առաջացնում է տուգանքի նշանակում ֆիզիկական անձի նկատմամբ` նվազագույն աշխատավարձի քսանապատիկից երեսնապատիկի չափով, իսկ իրավաբանական անձի նկատմամբ՝ հարյուրապատիկից երկուհարյուրապատիկի չափով:</w:t>
      </w:r>
    </w:p>
    <w:p>
      <w:pPr>
        <w:numPr>
          <w:ilvl w:val="0"/>
          <w:numId w:val="7"/>
        </w:numPr>
      </w:pPr>
      <w:r>
        <w:rPr/>
        <w:t xml:space="preserve">Սույն հոդվածի 3-րդ մասով նախատեսված վարչական իրավախախտումները ջրային համակարգերում, այդ թվում՝ ոռոգման ջրանցքներում, ինչպես նաև սանիտարական պահպանման գոտիներում կատարելը՝</w:t>
      </w:r>
    </w:p>
    <w:p>
      <w:pPr>
        <w:jc w:val="both"/>
      </w:pPr>
      <w:r>
        <w:rPr/>
        <w:t xml:space="preserve">առաջացնում է տուգանքի նշանակում` տվյալ արարքի համար սույն հոդվածով նախատեսված տուգանքների չափերի կրկնապատիկի չափով:</w:t>
      </w:r>
    </w:p>
    <w:p>
      <w:pPr>
        <w:numPr>
          <w:ilvl w:val="0"/>
          <w:numId w:val="8"/>
        </w:numPr>
      </w:pPr>
      <w:r>
        <w:rPr/>
        <w:t xml:space="preserve">Առանց թույլտվության շինարարական կամ խոշոր եզրաչափի աղբի հավաքումը և փոխադրումը՝</w:t>
      </w:r>
    </w:p>
    <w:p>
      <w:pPr>
        <w:jc w:val="both"/>
      </w:pPr>
      <w:r>
        <w:rPr/>
        <w:t xml:space="preserve">առաջացնում են տուգանք՝ նվազագույն աշխատավարձի հարյուրապատիկից երկուհարյուրապատիկի չափով:</w:t>
      </w:r>
    </w:p>
    <w:p>
      <w:pPr>
        <w:numPr>
          <w:ilvl w:val="0"/>
          <w:numId w:val="9"/>
        </w:numPr>
      </w:pPr>
      <w:r>
        <w:rPr/>
        <w:t xml:space="preserve">Շինարարական աղբը համայնքի ղեկավարի սահմանած երթուղով չտեղափոխելը կամ սահմանված կարգով հատկացված վայրում այն չտեղադրելը՝</w:t>
      </w:r>
    </w:p>
    <w:p>
      <w:pPr>
        <w:jc w:val="both"/>
      </w:pPr>
      <w:r>
        <w:rPr/>
        <w:t xml:space="preserve">առաջացնում է տուգանք ֆիզիկական անձի նկատմամբ` նվազագույն աշխատավարձի երեսնապատիկից հիսնապատիկի չափով, իսկ իրավաբանական անձի նկատմամբ` հիսնապատիկից ութսունապատիկի չափով:</w:t>
      </w:r>
    </w:p>
    <w:p>
      <w:pPr>
        <w:numPr>
          <w:ilvl w:val="0"/>
          <w:numId w:val="10"/>
        </w:numPr>
      </w:pPr>
      <w:r>
        <w:rPr/>
        <w:t xml:space="preserve">Տրանսպորտային միջոցից աղբ նետելը՝</w:t>
      </w:r>
    </w:p>
    <w:p>
      <w:pPr>
        <w:jc w:val="both"/>
      </w:pPr>
      <w:r>
        <w:rPr/>
        <w:t xml:space="preserve">առաջացնում է տուգանքի նշանակում` նվազագույն աշխատավարձի քսանհինգապատիկի չափով:</w:t>
      </w:r>
    </w:p>
    <w:p>
      <w:pPr>
        <w:numPr>
          <w:ilvl w:val="0"/>
          <w:numId w:val="11"/>
        </w:numPr>
      </w:pPr>
      <w:r>
        <w:rPr/>
        <w:t xml:space="preserve">Հիսուն տոննա և ավելի սպառման թափոնների ժամանակավոր պահեստարանի կազմակերպումն ու շահագործումն առանց համապատասխան թույլտվության՝</w:t>
      </w:r>
    </w:p>
    <w:p>
      <w:pPr>
        <w:jc w:val="both"/>
      </w:pPr>
      <w:r>
        <w:rPr/>
        <w:t xml:space="preserve">առաջացնում են տուգանքի նշանակում` նվազագույն աշխատավարձի երեքհարյուրապատիկից չորսհարյուրապատիկի չափով:</w:t>
      </w:r>
    </w:p>
    <w:p>
      <w:pPr>
        <w:numPr>
          <w:ilvl w:val="0"/>
          <w:numId w:val="12"/>
        </w:numPr>
      </w:pPr>
      <w:r>
        <w:rPr/>
        <w:t xml:space="preserve">Աղբավայրերի և թափոնների փոխաբեռնման կայանների կազմակերպումն ու շահագործումն առանց համապատասխան թույլտվության՝</w:t>
      </w:r>
    </w:p>
    <w:p>
      <w:pPr>
        <w:jc w:val="both"/>
      </w:pPr>
      <w:r>
        <w:rPr/>
        <w:t xml:space="preserve">առաջացնում են տուգանքի նշանակում` նվազագույն աշխատավարձի չորսհարյուրապատիկի չափով:</w:t>
      </w:r>
    </w:p>
    <w:p>
      <w:pPr>
        <w:numPr>
          <w:ilvl w:val="0"/>
          <w:numId w:val="13"/>
        </w:numPr>
      </w:pPr>
      <w:r>
        <w:rPr/>
        <w:t xml:space="preserve">Սույն հոդվածի 3-8-րդ մասերով սահմանված իրավախախտումները վարչական տույժ նշանակելու օրվանից հետո՝ մեկ տարվա ընթացքում, կրկին կատարելը՝</w:t>
      </w:r>
    </w:p>
    <w:p>
      <w:pPr>
        <w:jc w:val="both"/>
      </w:pPr>
      <w:r>
        <w:rPr/>
        <w:t xml:space="preserve">առաջացնում է տուգանքի նշանակում` տվյալ արարքի համար սույն հոդվածով նախատեսված տուգանքների չափերի կրկնապատիկի չափով:</w:t>
      </w:r>
    </w:p>
    <w:p>
      <w:pPr>
        <w:numPr>
          <w:ilvl w:val="0"/>
          <w:numId w:val="14"/>
        </w:numPr>
      </w:pPr>
      <w:r>
        <w:rPr/>
        <w:t xml:space="preserve">Սույն հոդվածի 3-8-րդ մասերով նախատեսված վարչական իրավախախտումները բնության հատուկ պահպանվող և (կամ) մշակութային և բնության ժառանգության տարածքներում կատարելը՝</w:t>
      </w:r>
    </w:p>
    <w:p>
      <w:pPr>
        <w:jc w:val="both"/>
      </w:pPr>
      <w:r>
        <w:rPr/>
        <w:t xml:space="preserve">առաջացնում է տուգանքի նշանակում` տվյալ արարքի համար սույն հոդվածով նախատեսված տուգանքների չափերի կրկնապատիկի չափով:</w:t>
      </w:r>
    </w:p>
    <w:p>
      <w:pPr>
        <w:jc w:val="both"/>
      </w:pPr>
      <w:r>
        <w:rPr>
          <w:b w:val="1"/>
          <w:bCs w:val="1"/>
        </w:rPr>
        <w:t xml:space="preserve">11.1 Սույն հոդվածի 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 և 3-7-րդ մասերով սահմանված իրավախախտումները կարող են հայտնաբերվել ու ամրագրվել տեսանկարահանող կամ լուսանկարահանող սարքավորումների միջոցով և սույն օրենսգրքով նախատեսված վարչական պատասխանատվությունը կրում է խախտում կատարած պաշտոնատար, իրավաբանական կամ  ֆիզիկական անձը։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12</w:t>
      </w:r>
      <w:r>
        <w:rPr/>
        <w:t xml:space="preserve">. Եթե սույն հոդվածի 3-րդ մասում նշված դեպքերում վարչական իրավախախտում կատարած անձը լիազորված մարմնի (պաշտոնատար անձի) կողմից վարչական իրավախախտումը հայտնաբերվելու պահից մեկ աշխատանքային օրվա ընթացքում վերացնում է վարչական իրավախախտման հատկանիշները, ապա նա ազատվում է նշանակված վարչական տույժը կատարելու պարտականությունից, եթե այդ մասին նույն ժամանակահատվածում լիազորված մարմնին (պաշտոնատար անձին) ներկայացնում է համապատասխան ապացույց (լուսանկար, տեսաերիզ, համատեղ այցելություն համապատասխան վայր): Այդ մասին կազմվում է համապատասխան արձանագրություն, որի պատճենը տրվում է վարչական իրավախախտումը կատարած անձին:</w:t>
      </w:r>
    </w:p>
    <w:p>
      <w:pPr>
        <w:jc w:val="both"/>
      </w:pPr>
      <w:r>
        <w:rPr>
          <w:b w:val="1"/>
          <w:bCs w:val="1"/>
        </w:rPr>
        <w:t xml:space="preserve">(43.1-ին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հոդվածը լրաց.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27.11.06 ՀՕ-227-Ն, խմբ. 22.05.18 ՀՕ-331-Ն, լրաց. 10.09.19 ՀՕ-166</w:t>
      </w:r>
      <w:r>
        <w:rPr>
          <w:b w:val="1"/>
          <w:bCs w:val="1"/>
        </w:rPr>
        <w:t xml:space="preserve">-Ն)</w:t>
      </w:r>
    </w:p>
    <w:p>
      <w:pPr>
        <w:jc w:val="both"/>
      </w:pPr>
      <w:r>
        <w:rPr>
          <w:b w:val="1"/>
          <w:bCs w:val="1"/>
        </w:rPr>
        <w:t xml:space="preserve">Հոդված 43.2.</w:t>
      </w:r>
      <w:r>
        <w:rPr/>
        <w:t xml:space="preserve"> </w:t>
      </w:r>
      <w:r>
        <w:rPr>
          <w:b w:val="1"/>
          <w:bCs w:val="1"/>
        </w:rPr>
        <w:t xml:space="preserve">Աղբավայրի մոնիթորինգի իրականացման կարգը խախտելը</w:t>
      </w:r>
    </w:p>
    <w:p>
      <w:pPr>
        <w:jc w:val="both"/>
      </w:pP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Աղբավայրը շահագործողների կողմից աղբավայրի մոնիթորինգի իրականացման կարգը խախտելը՝</w:t>
      </w:r>
    </w:p>
    <w:p>
      <w:pPr>
        <w:jc w:val="both"/>
      </w:pPr>
      <w:r>
        <w:rPr>
          <w:b w:val="1"/>
          <w:bCs w:val="1"/>
        </w:rPr>
        <w:t xml:space="preserve">      առաջացնում է տուգանքի նշանակում անհատ ձեռնարկատերերի նկատմամբ` սահմանված նվազագույն աշխատավարձի հիսնապատիկի չափով, իսկ իրավաբանական անձանց նկատմամբ՝ սահմանված նվազագույն աշխատավարձի հարյուրապատիկի չափով:</w:t>
      </w:r>
    </w:p>
    <w:p>
      <w:pPr>
        <w:jc w:val="both"/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Վարչական տույժի միջոցներ կիրառելուց հետո` մեկ տարվա ընթացքում նույն խախտումը կրկնելը՝</w:t>
      </w:r>
    </w:p>
    <w:p>
      <w:pPr>
        <w:jc w:val="both"/>
      </w:pPr>
      <w:r>
        <w:rPr>
          <w:b w:val="1"/>
          <w:bCs w:val="1"/>
        </w:rPr>
        <w:t xml:space="preserve"> առաջացնում է տուգանքի նշանակում </w:t>
      </w:r>
      <w:r>
        <w:rPr>
          <w:b w:val="1"/>
          <w:bCs w:val="1"/>
        </w:rPr>
        <w:t xml:space="preserve">անհատ ձեռնարկատերերի</w:t>
      </w:r>
      <w:r>
        <w:rPr>
          <w:b w:val="1"/>
          <w:bCs w:val="1"/>
        </w:rPr>
        <w:t xml:space="preserve"> նկատմամբ սահմանված նվազագույն աշխատավարձի հարյուրապատիկի չափով, իսկ իրավաբանական անձանց նկատմամբ</w:t>
      </w:r>
      <w:r>
        <w:rPr/>
        <w:t xml:space="preserve">՝ </w:t>
      </w:r>
      <w:r>
        <w:rPr>
          <w:b w:val="1"/>
          <w:bCs w:val="1"/>
        </w:rPr>
        <w:t xml:space="preserve">սահմանված նվազագույն աշխատավարձի երկուհարյուրապատիկի չափով: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219</w:t>
            </w:r>
            <w:r>
              <w:rPr>
                <w:b w:val="1"/>
                <w:bCs w:val="1"/>
                <w:vertAlign w:val="superscript"/>
              </w:rPr>
              <w:t xml:space="preserve">1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Տարածքային կառավարման մարմինները և տեղական ինքնակառավարման մարմինները</w:t>
            </w:r>
          </w:p>
        </w:tc>
      </w:tr>
    </w:tbl>
    <w:p>
      <w:pPr>
        <w:jc w:val="both"/>
      </w:pPr>
      <w:r>
        <w:rPr/>
        <w:t xml:space="preserve">Տարածքային կառավարման մարմինները քննում են սույն օրենսգրքի 48-րդ հոդվածով նախատեսված վարչական իրավախախտումների վերաբերյալ գործերը` իրենց տնօրինության տակ գտնվող հողերի մասով, ինչպես նաև սույն օրենսգրքի </w:t>
      </w:r>
      <w:r>
        <w:rPr>
          <w:strike w:val="1"/>
        </w:rPr>
        <w:t xml:space="preserve">43.1-րդ հոդվածի 1-ին, 9-րդ մասերով</w:t>
      </w:r>
      <w:r>
        <w:rPr/>
        <w:t xml:space="preserve"> </w:t>
      </w:r>
      <w:r>
        <w:rPr>
          <w:b w:val="1"/>
          <w:bCs w:val="1"/>
        </w:rPr>
        <w:t xml:space="preserve">43.1-րդ հոդվածի 1-ին,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1-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2-</w:t>
      </w:r>
      <w:r>
        <w:rPr>
          <w:b w:val="1"/>
          <w:bCs w:val="1"/>
        </w:rPr>
        <w:t xml:space="preserve">րդ</w:t>
      </w:r>
      <w:r>
        <w:rPr>
          <w:b w:val="1"/>
          <w:bCs w:val="1"/>
        </w:rPr>
        <w:t xml:space="preserve">, 9-րդ մասերով</w:t>
      </w:r>
      <w:r>
        <w:rPr/>
        <w:t xml:space="preserve">, 152.1-ին հոդվածի 4-րդ մասով և 54.5-րդ հոդվածով նախատեսված իրավախախտումների վերաբերյալ գործերը:</w:t>
      </w:r>
    </w:p>
    <w:p>
      <w:pPr>
        <w:jc w:val="both"/>
      </w:pPr>
      <w:r>
        <w:rPr/>
        <w:t xml:space="preserve">Տեղական ինքնակառավարման մարմինները քննում են սույն օրենսգրքի </w:t>
      </w:r>
      <w:r>
        <w:rPr>
          <w:b w:val="1"/>
          <w:bCs w:val="1"/>
          <w:strike w:val="1"/>
        </w:rPr>
        <w:t xml:space="preserve">43.1-ին հոդվածի 2-8-րդ և 10-12-րդ մասերով</w:t>
      </w:r>
      <w:r>
        <w:rPr>
          <w:b w:val="1"/>
          <w:bCs w:val="1"/>
        </w:rPr>
        <w:t xml:space="preserve"> 43.1-ին հոդվածի 2.1-8-րդ </w:t>
      </w:r>
      <w:r>
        <w:rPr>
          <w:b w:val="1"/>
          <w:bCs w:val="1"/>
        </w:rPr>
        <w:t xml:space="preserve">3-րդ, 4-րդ և 7-րդ մասերով նախատեսված իրավախախտումները տեղական ինքնակառավարման մարմինների կողմից հայտնաբերելու դեպքում </w:t>
      </w:r>
      <w:r>
        <w:rPr>
          <w:b w:val="1"/>
          <w:bCs w:val="1"/>
        </w:rPr>
        <w:t xml:space="preserve">և 10-11-րդ մասերով</w:t>
      </w:r>
      <w:r>
        <w:rPr>
          <w:b w:val="1"/>
          <w:bCs w:val="1"/>
        </w:rPr>
        <w:t xml:space="preserve">,</w:t>
      </w:r>
      <w:r>
        <w:rPr/>
        <w:t xml:space="preserve"> 48-րդ հոդվածով` իրենց տնօրինության տակ գտնվող հողերի մասով, 113-րդ, 124.7-րդ հոդվածով, 152.1-րդ հոդվածի 1-ին, 2-րդ, 3-րդ մասերով, 152.2-րդ հոդվածի 1-ին մասով, 156-րդ, 157-րդ հոդվածի 2-րդ մասով, 157.15-րդ, 158-րդ (բացառությամբ 2-րդ, 3-րդ, 12-րդ, 17-րդ, 19-րդ, 21-րդ, 23-րդ, 26-րդ և 27-րդ մասերի), 162-րդ, 169.14-րդ հոդվածի 4-րդ մասով, 180-րդ հոդվածի 5-րդ և 6-րդ մասերով, 169.16-րդ,  189.11-րդ , 189.12-րդ և 189.18-րդ հոդվածներով նախատեսված վարչական իրավախախտումների վերաբերյալ գործերը: Տարածքային կառավարման և տեղական ինքնակառավարման մարմիններն իրենց իրավասության սահմաններում քննում են նաև սույն օրենսգրքի 114-րդ, 154-րդ, 154.1-րդ, 156.1-րդ հոդվածի 1-ին մասով նախատեսված վարչական իրավախախտումների վերաբերյալ գործերը՝ մասնավոր գերեզմանատների մասով, 2-րդ, 4-րդ, 5-րդ, 7-րդ, 8-րդ, 9-րդ և 10-րդ մասերով, 169.1-րդ հոդվածներով նախատեսված վարչական իրավախախտումների վերաբերյալ գործերը:</w:t>
      </w:r>
    </w:p>
    <w:p>
      <w:pPr>
        <w:jc w:val="both"/>
      </w:pPr>
      <w:r>
        <w:rPr/>
        <w:t xml:space="preserve">Տարածքային կառավարման մարմինների անունից վարչական իրավախախտումների վերաբերյալ գործեր քննելու և վարչական տույժ նշանակելու իրավունք ունեն մարզպետները, իսկ տեղական ինքնակառավարման մարմինների անունից` համայնքի ղեկավարները, իսկ Երևան քաղաքում` Երևանի քաղաքապետը կամ նրա որոշմամբ սահմանված պաշտոնատար անձինք:</w:t>
      </w:r>
    </w:p>
    <w:p>
      <w:pPr>
        <w:jc w:val="both"/>
      </w:pPr>
      <w:r>
        <w:rPr>
          <w:b w:val="1"/>
          <w:bCs w:val="1"/>
        </w:rPr>
        <w:t xml:space="preserve">(219.1-ին լրաց. 23.06.97 ՀՕ-133, խմբ. 17.12.97 ՀՕ-189, 11.12.02 ՀՕ-496-Ն, 04.11.03 ՀՕ-30-Ն, 08.07.05 ՀՕ-168-Ն, լրաց. 16.12.05 ՀՕ-262-Ն,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27.11.06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-227-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խմբ</w:t>
      </w:r>
      <w:r>
        <w:rPr>
          <w:b w:val="1"/>
          <w:bCs w:val="1"/>
        </w:rPr>
        <w:t xml:space="preserve">. 27.02.07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-134-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06.12.07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-296-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խմբ</w:t>
      </w:r>
      <w:r>
        <w:rPr>
          <w:b w:val="1"/>
          <w:bCs w:val="1"/>
        </w:rPr>
        <w:t xml:space="preserve">. 02.12.08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-221-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26.12.08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-15-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04.10.10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-145-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 23.06.11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-222-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23.06.11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-230-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07.02.12 ՀՕ-2-Ն, 11.09.12 ՀՕ-179-Ն, լրաց. 06.12.12 ՀՕ-228-Ն, 19.12.12 ՀՕ-247-Ն,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29.04.15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01.03.17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-75-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22.05.18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-331-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08.05.19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-30-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11.09.18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-381-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)</w:t>
      </w:r>
    </w:p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224.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 ոստիկանությունը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(վերնագիրը խմբ.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07.02.12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)</w:t>
      </w:r>
    </w:p>
    <w:p>
      <w:pPr>
        <w:numPr>
          <w:ilvl w:val="0"/>
          <w:numId w:val="16"/>
        </w:numPr>
      </w:pPr>
      <w:r>
        <w:rPr/>
        <w:t xml:space="preserve">Հայաստանի Հանրապետության ոստիկանությունը քննում է սույն օրենսգրքի </w:t>
      </w:r>
      <w:r>
        <w:rPr>
          <w:b w:val="1"/>
          <w:bCs w:val="1"/>
          <w:strike w:val="1"/>
        </w:rPr>
        <w:t xml:space="preserve">43.1-ին հոդվածի</w:t>
      </w:r>
      <w:r>
        <w:rPr/>
        <w:t xml:space="preserve"> </w:t>
      </w:r>
      <w:r>
        <w:rPr>
          <w:b w:val="1"/>
          <w:bCs w:val="1"/>
          <w:strike w:val="1"/>
        </w:rPr>
        <w:t xml:space="preserve">7-րդ մասով</w:t>
      </w:r>
      <w:r>
        <w:rPr/>
        <w:t xml:space="preserve"> </w:t>
      </w:r>
      <w:r>
        <w:rPr>
          <w:b w:val="1"/>
          <w:bCs w:val="1"/>
        </w:rPr>
        <w:t xml:space="preserve">43.1-ին հոդվածի 3-4-րդ, 7-րդ</w:t>
      </w:r>
      <w:r>
        <w:rPr/>
        <w:t xml:space="preserve"> </w:t>
      </w:r>
      <w:r>
        <w:rPr>
          <w:b w:val="1"/>
          <w:bCs w:val="1"/>
        </w:rPr>
        <w:t xml:space="preserve">ՀՀ ոստիկնության կողմից հայտնաբերելու դեպքում</w:t>
      </w:r>
      <w:r>
        <w:rPr>
          <w:b w:val="1"/>
          <w:bCs w:val="1"/>
        </w:rPr>
        <w:t xml:space="preserve">, 10-12-րդ մասերով</w:t>
      </w:r>
      <w:r>
        <w:rPr/>
        <w:t xml:space="preserve">,44.1, 44.2, 47.14, 53, 95, 110.1, 110.2, 111,123-123.4, 123.5 (բացառությամբ ութերորդ, իններորդ, տասնչորսերորդ և տասնհինգերորդ մասերով նախատեսված իրավախախտումների), 123.6-123.7, 124-124.4, 124.6, 125-126, 128, 129.2, 129.3, 131, 132, 134, 135.1, 135.2, 139, 140, 153, 160, 169.23, 172.2, 173, 173.2, 175, 177, 178, 178.1, 179.1, 180 (բացառությամբ հինգերորդ և վեցերորդ մասերով նախատեսված իրավախախտումների), 181, 182.3, 183, 184, 186 (եթե իրավախախտումը կատարվել է ոստիկանության ենթակայության` ձերբակալվածներին պահելու վայրերում), 189.8, 190-193, 195.1-196, 199, 200 և 201-րդ հոդվածներով նախատեսված վարչական իրավախախտումների վերաբերյալ գործերը:</w:t>
      </w:r>
    </w:p>
    <w:p>
      <w:pPr>
        <w:jc w:val="both"/>
      </w:pPr>
      <w:r>
        <w:rPr/>
        <w:t xml:space="preserve">  </w:t>
      </w:r>
      <w:r>
        <w:rPr>
          <w:b w:val="1"/>
          <w:bCs w:val="1"/>
        </w:rPr>
        <w:t xml:space="preserve">Ընդ որում, սույն օրենսգրքի 43.1-ին հոդվածի 10-11-րդ մասերով նախատեսված վարչական իրավախախտումների վերաբերյալ գործերը Հայաստանի Հանրապետության ոստիկանությունը քննում է 43.1-ին հոդվածի 3-4-րդ և 7-րդ մասերով նախատեսված վարչական իրավախախտումների մասով:</w:t>
      </w:r>
    </w:p>
    <w:p>
      <w:pPr>
        <w:numPr>
          <w:ilvl w:val="0"/>
          <w:numId w:val="17"/>
        </w:numPr>
      </w:pPr>
      <w:r>
        <w:rPr/>
        <w:t xml:space="preserve">Հայաստանի Հանրապետության ոստիկանության անունից վարչական իրավախախտումների վերաբերյալ գործեր քննելու և վարչական տույժեր նշանակելու իրավունք ունեն Հայաստանի Հանրապետության ոստիկանության պետի հրամանով սահմանված պաշտոնատար անձինք:</w:t>
      </w:r>
    </w:p>
    <w:p>
      <w:pPr>
        <w:jc w:val="both"/>
      </w:pPr>
      <w:r>
        <w:rPr>
          <w:b w:val="1"/>
          <w:bCs w:val="1"/>
        </w:rPr>
        <w:t xml:space="preserve">(224-րդ հոդվածը փոփ. 25.06.86, 30.09.87, 10.03.90, 02.07.91, 02.09.93 ՀՕ-79, 14.06.94 ՀՕ-105, 03.12.96 ՀՕ-102, 24.12.04 ՀՕ-68-Ն, 24.11.04 ՀՕ-136-Ն, խմբ. 16.12.05 ՀՕ-26-Ն, փոփ. 16.12.05 ՀՕ-32-Ն, խմբ., փոփ. 21.02.07 ՀՕ-73-Ն, լրաց. 07.04.09 ՀՕ-89-Ն, փոփ. 18.05.09 ՀՕ-132-Ն, լրաց. 18.05.10 ՀՕ-65-Ն, 09.02.12 ՀՕ-7-Ն, փոփ. 27.02.12 ՀՕ-24-Ն, լրաց.,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19.03.12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 21.03.12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-107-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30.11.11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-289-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խմբ</w:t>
      </w:r>
      <w:r>
        <w:rPr>
          <w:b w:val="1"/>
          <w:bCs w:val="1"/>
        </w:rPr>
        <w:t xml:space="preserve">. 07.02.12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 19.12.12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-247-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 19.06.13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-94-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 21.06.14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-101-Ն, փոփ.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20.11.14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-173-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21.12.15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-178-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01.03.17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-49-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 17.11.17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-204-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21.12.17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22.05.18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-331-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13.12.17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-324-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փոփ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11.09.18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-381-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լրաց</w:t>
      </w:r>
      <w:r>
        <w:rPr>
          <w:b w:val="1"/>
          <w:bCs w:val="1"/>
        </w:rPr>
        <w:t xml:space="preserve">., </w:t>
      </w:r>
      <w:r>
        <w:rPr>
          <w:b w:val="1"/>
          <w:bCs w:val="1"/>
        </w:rPr>
        <w:t xml:space="preserve">խմբ</w:t>
      </w:r>
      <w:r>
        <w:rPr>
          <w:b w:val="1"/>
          <w:bCs w:val="1"/>
        </w:rPr>
        <w:t xml:space="preserve">. 09.12.19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-300-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)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 242.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Շրջակա միջավայրի օրենսդրության կատարման նկատմամբ պետական վերահսկողություն (հսկողություն) իրականացնող տեսչական մարմինը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(վերնագիրը փոփ. 21.03.18 ՀՕ-185-Ն,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04.03.20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-110-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Շրջակա միջավայրի օրենսդրության կատարման նկատմամբ պետական վերահսկողություն (հսկողություն) իրականացնող տեսչական մարմինը քննում են սույն օրենսգրքի </w:t>
      </w:r>
      <w:r>
        <w:rPr>
          <w:b w:val="1"/>
          <w:bCs w:val="1"/>
        </w:rPr>
        <w:t xml:space="preserve">43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2-</w:t>
      </w:r>
      <w:r>
        <w:rPr>
          <w:b w:val="1"/>
          <w:bCs w:val="1"/>
        </w:rPr>
        <w:t xml:space="preserve">րդ</w:t>
      </w:r>
      <w:r>
        <w:rPr/>
        <w:t xml:space="preserve">, 49-րդ հոդվածով (բացառությամբ լեռնային աշխատանքների անվտանգ կատարման մասի), 50-52-րդ, 54</w:t>
      </w:r>
      <w:r>
        <w:rPr>
          <w:vertAlign w:val="superscript"/>
        </w:rPr>
        <w:t xml:space="preserve">2</w:t>
      </w:r>
      <w:r>
        <w:rPr/>
        <w:t xml:space="preserve">-րդ հոդվածներով (հողերի պահպանության մասով), 54</w:t>
      </w:r>
      <w:r>
        <w:rPr>
          <w:vertAlign w:val="superscript"/>
        </w:rPr>
        <w:t xml:space="preserve">4</w:t>
      </w:r>
      <w:r>
        <w:rPr/>
        <w:t xml:space="preserve">-րդ հոդվածով, 61-րդ հոդվածներով, 62-րդ հոդվածով (ջրային ռեսուրսների պահպանության մասով), 63</w:t>
      </w:r>
      <w:r>
        <w:rPr>
          <w:vertAlign w:val="superscript"/>
        </w:rPr>
        <w:t xml:space="preserve">2</w:t>
      </w:r>
      <w:r>
        <w:rPr/>
        <w:t xml:space="preserve">-րդ հոդվածով, 63</w:t>
      </w:r>
      <w:r>
        <w:rPr>
          <w:vertAlign w:val="superscript"/>
        </w:rPr>
        <w:t xml:space="preserve">6</w:t>
      </w:r>
      <w:r>
        <w:rPr/>
        <w:t xml:space="preserve">-րդ հոդվածով (բնական ջրային օբյեկտների մասով), 64-66-րդ, 68-79-րդ հոդվածներով, 80-րդ, 80</w:t>
      </w:r>
      <w:r>
        <w:rPr>
          <w:vertAlign w:val="superscript"/>
        </w:rPr>
        <w:t xml:space="preserve">1</w:t>
      </w:r>
      <w:r>
        <w:rPr>
          <w:vertAlign w:val="superscript"/>
        </w:rPr>
        <w:t xml:space="preserve"> </w:t>
      </w:r>
      <w:r>
        <w:rPr/>
        <w:t xml:space="preserve">-87-րդ հոդվածներով (մթնոլորտային օդի պահպանության համար սահմանված նորմերի ու կանոնների խախտման մասով), 87.1-91-րդ հոդվածներով, 93-րդ, 94-րդ, 94</w:t>
      </w:r>
      <w:r>
        <w:rPr>
          <w:vertAlign w:val="superscript"/>
        </w:rPr>
        <w:t xml:space="preserve">1</w:t>
      </w:r>
      <w:r>
        <w:rPr/>
        <w:t xml:space="preserve">-րդ, 157-րդ առաջին մասը, 169.</w:t>
      </w:r>
      <w:r>
        <w:rPr>
          <w:vertAlign w:val="superscript"/>
        </w:rPr>
        <w:t xml:space="preserve">4</w:t>
      </w:r>
      <w:r>
        <w:rPr>
          <w:vertAlign w:val="superscript"/>
        </w:rPr>
        <w:t xml:space="preserve"> </w:t>
      </w:r>
      <w:r>
        <w:rPr/>
        <w:t xml:space="preserve">-րդ և 169.</w:t>
      </w:r>
      <w:r>
        <w:rPr>
          <w:vertAlign w:val="superscript"/>
        </w:rPr>
        <w:t xml:space="preserve">19</w:t>
      </w:r>
      <w:r>
        <w:rPr/>
        <w:t xml:space="preserve"> -րդ հոդվածներով, 201.1-201.5-րդ հոդվածներով նախատեսված վարչական իրավախախտումների վերաբերյալ գործերը:</w:t>
      </w:r>
    </w:p>
    <w:p>
      <w:pPr>
        <w:jc w:val="both"/>
      </w:pPr>
      <w:r>
        <w:rPr>
          <w:b w:val="1"/>
          <w:bCs w:val="1"/>
        </w:rPr>
        <w:t xml:space="preserve">(242-րդ հոդվածը փոփ. 11.12.02 ՀՕ-495-Ն, 25.12.03 ՀՕ-31-Ն, 16.12.05 ՀՕ-26-Ն, 27.11.06 ՀՕ-215-Ն,18.03.08 ՀՕ-8-Ն, 08.04.09 ՀՕ-98-Ն, 28.11.11 ՀՕ-283-Ն, լրաց. 19.12.12 ՀՕ-247-Ն, փոփ.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22.06.15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-107-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21.03.18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-185-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23.10.19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-195-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04.03.20 </w:t>
      </w:r>
      <w:r>
        <w:rPr>
          <w:b w:val="1"/>
          <w:bCs w:val="1"/>
        </w:rPr>
        <w:t xml:space="preserve">ՀՕ</w:t>
      </w:r>
      <w:r>
        <w:rPr>
          <w:b w:val="1"/>
          <w:bCs w:val="1"/>
        </w:rPr>
        <w:t xml:space="preserve">-110-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04.03.20 ՀՕ-149-</w:t>
      </w:r>
      <w:r>
        <w:rPr>
          <w:b w:val="1"/>
          <w:bCs w:val="1"/>
        </w:rPr>
        <w:t xml:space="preserve">Ն)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DE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9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F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EFA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F9AB6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C2C5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0101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4BA1A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65E31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395A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00030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AC3B3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7437C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59BCC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71D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820D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2026-04-03T01:52:59+04:00</dcterms:created>
  <dcterms:modified xsi:type="dcterms:W3CDTF">2026-04-03T01:52:59+04:00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