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«ԵՐԵԽԱՅԻ ԻՐԱՎՈՒՆՔՆԵՐԻ ՄԱՍԻՆ» ՕՐԵՆՔՈՒՄ ԼՐԱՑՈՒՄՆԵՐ ԿԱՏԱՐԵԼՈՒ ՄԱUԻՆ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«ԵՐԵԽԱՅԻ ԻՐԱՎՈՒՆՔՆԵՐԻ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ՄԱՍԻՆ»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ՕՐԵՆՔՈՒՄ ԼՐԱՑՈՒՄՆԵՐ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ՄԱUԻ</w:t>
      </w:r>
    </w:p>
    <w:p>
      <w:pPr>
        <w:jc w:val="start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/>
        <w:t xml:space="preserve"> «Երեխայի իրավունքների մասին» 1996 թվականի մայիսի 29-ի ՀՕ-59 օրենքի (այսուհետ՝ Օրենք) 3-րդ հոդվածը լրացնել հետևյալ բովանդակությամբ նոր երկրորդ մասով.</w:t>
      </w:r>
    </w:p>
    <w:p>
      <w:pPr>
        <w:jc w:val="both"/>
      </w:pPr>
      <w:r>
        <w:rPr/>
        <w:t xml:space="preserve">«Երեխաների իրավունքների պաշտպանության ազգային հանձնաժողով ստեղծելու կարգը, հանձնաժողովի կանոնադրությունը և անհատական կազմը հաստատում է Հայաստանի Հանրապետության վարչապետը:»: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12-րդ հոդվածը լրացնել հետևյալ բովանդակությամբ նոր երրորդ մասով.</w:t>
      </w:r>
    </w:p>
    <w:p>
      <w:pPr/>
      <w:r>
        <w:rPr/>
        <w:t xml:space="preserve">«Հայաստանի Հանրապետության կառավարությանը հաստատում է երեխաների խնամք և պաշտպանություն իրականացնող շուրջօրյա հաստատություններում խնամվող երեխաների վերադարձն ընտանիքներ կազմակերպման  և ընտանիքներից բաժանման ռիկսի կանխարգելման ծրագրերը:»։ 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13-րդ հոդվածը լրացնել հետևյալ բովանդակությամբ նոր երրորդ մասով՝</w:t>
      </w:r>
    </w:p>
    <w:p>
      <w:pPr/>
      <w:r>
        <w:rPr/>
        <w:t xml:space="preserve"> Երեխաների խնամք և պաշտպանություն իրականացնող հաստատությունների տիպերի ցանկը, դրանցում երեխաների տեղավորման չափանիշները հաստատում է Հայաստանի Հանրապետության կառավարությունը: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Օրենքի 24-րդ հոդվածի 3-րդ մասը լրացնել հետևյալ բովանդակությամբ նոր երկրորդ նախադասությամբ՝</w:t>
      </w:r>
    </w:p>
    <w:p>
      <w:pPr>
        <w:jc w:val="both"/>
      </w:pPr>
      <w:r>
        <w:rPr/>
        <w:t xml:space="preserve">«Հայաստանի Հանրապետության քաղաքացի հանդիսացող երեխաների որդեգրման համակարգի բարեփոխման, ինչպես նաև փաստահավաք գործունեության իրականացման նպատակով անհրաժեշտ իրավական հիմքերի ապահովման համար աշխատանքային խումբ ստեղծելու կարգը, դրա կազմը, գործունեության և գործառույթների իրականացման կարգը հաստատում է </w:t>
      </w:r>
      <w:r>
        <w:rPr>
          <w:b w:val="1"/>
          <w:bCs w:val="1"/>
        </w:rPr>
        <w:t xml:space="preserve">Հայաստանի Հանրապետության վարչապետը:</w:t>
      </w:r>
      <w:r>
        <w:rPr>
          <w:b w:val="1"/>
          <w:bCs w:val="1"/>
        </w:rPr>
        <w:t xml:space="preserve">»։</w:t>
      </w: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5. </w:t>
      </w:r>
      <w:r>
        <w:rPr/>
        <w:t xml:space="preserve">Օրենքի 25-րդ հոդվածը լրացնել հետևյալ բովանդակությամբ նոր հինգերորդ մասով.</w:t>
      </w:r>
    </w:p>
    <w:p>
      <w:pPr>
        <w:jc w:val="both"/>
      </w:pPr>
      <w:r>
        <w:rPr/>
        <w:t xml:space="preserve">«Կյանքի դժվարին իրավիճակում հայտնված երեխաների՝ այլընտրանքային խնամքի տրամադրման նպատակով ուղղորդման կարգը և չափորոշիչները սահմանում է Հայաստանի Հանրապետության կառավարությունը»։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6. </w:t>
      </w:r>
      <w:r>
        <w:rPr/>
        <w:t xml:space="preserve">Սույն օրենքն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2026-03-31T03:30:51+04:00</dcterms:created>
  <dcterms:modified xsi:type="dcterms:W3CDTF">2026-03-31T03:30:51+04:00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