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մայիսի 5-ի թիվ 670-Ն և Հայաստանի Հանրապետության կառավարության 2015 թվականի դեկտեմբերի 29-ի N 1566-Ն որոշումների մեջ լրացումներ կատարելու մասին» ՀՀ 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         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 2021 թվականի N ____ 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ՄԱՅԻՍԻ 5-Ի N 670-Ն  ԵՎ ՀԱՅԱՍՏԱՆԻ ՀԱՆՐԱՊԵՏՈՒԹՅԱՆ ԿԱՌԱՎԱՐՈՒԹՅԱՆ 2015 ԹՎԱԿԱՆԻ ԴԵԿՏԵՄԲԵՐԻ 29-Ի N 1566-Ն ՈՐՈՇՈՒՄՆԵՐԻ ՄԵՋ  ԼՐԱՑՈՒՄՆԵՐ ԵՎ ՓՈՓՈԽՈՒԹՅՈՒՆՆԵՐ ԿԱՏԱՐԵԼՈՒ ՄԱՍԻՆ 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1-ին մասի`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 1 . Հայաստանի Հանրապետության կառավարության 2011 թվականի մայիսի 5‑ի «Կենսաթոշակ վճարելու կարգը հաստատելու մասին» N 670-Ն որոշման՝</w:t>
      </w:r>
    </w:p>
    <w:p>
      <w:pPr>
        <w:numPr>
          <w:ilvl w:val="0"/>
          <w:numId w:val="2"/>
        </w:numPr>
      </w:pPr>
      <w:r>
        <w:rPr/>
        <w:t xml:space="preserve">N 1 հավելվածի 39-րդ կետը «բանկին» բառից հետո լրացնել «(եթե կենսաթոշակն անկանխիկ եղանակով վճարվում է բանկի միջոցով) կամ Ազգային օպերատորին (եթե կենսաթոշակն անկանխիկ եղանակով վճարվում է Ազգային օպերատորի միջոցով)» բառերով.</w:t>
      </w:r>
    </w:p>
    <w:p>
      <w:pPr>
        <w:numPr>
          <w:ilvl w:val="0"/>
          <w:numId w:val="2"/>
        </w:numPr>
      </w:pPr>
      <w:r>
        <w:rPr/>
        <w:t xml:space="preserve">N 1 հավելվածի 40-րդ կետը «բանկային հաշվին» բառերից հետո լրացնել «(եթե կենսաթոշակն անկանխիկ եղանակով վճարվում է բանկի միջոցով) կամ հաշվարկային հաշվին (եթե կենսաթոշակն անկանխիկ եղանակով վճարվում է Ազգային օպերատորի միջոցով)» բառերով.</w:t>
      </w:r>
    </w:p>
    <w:p>
      <w:pPr>
        <w:numPr>
          <w:ilvl w:val="0"/>
          <w:numId w:val="2"/>
        </w:numPr>
      </w:pPr>
      <w:r>
        <w:rPr/>
        <w:t xml:space="preserve">N 3 հավելվածի 3-րդ կետը շարադրել հետևյալ խմբագրությամբ.</w:t>
      </w:r>
    </w:p>
    <w:p>
      <w:pPr/>
      <w:r>
        <w:rPr/>
        <w:t xml:space="preserve">«3. Պայմանագրի գինը</w:t>
      </w:r>
    </w:p>
    <w:p>
      <w:pPr/>
      <w:r>
        <w:rPr/>
        <w:t xml:space="preserve"> Սույն պայմանագրով նախատեսված՝ մինչև 2021 թվականի դեկտեմբերի 30-ը մատուցած ծառայությունների համար պատվիրատուն կատարողին վճարում է կենսաթոշակառուներին տրամադրված կենսաթոշակի գումարի մեկ տոկոսի չափով միջնորդավճար: 2022 թվականի հունվարի 1-ին և դրանից հետո կատարողը պատվիրատուին սույն պայմանագրով նախատեսված ծառայությունների համար վճարում է կենսաթոշակառուներին տրամադրված կենսաթոշակի գումարի 1,56 տոկոսի չափով միջնորդավճար:»</w:t>
      </w:r>
    </w:p>
    <w:p>
      <w:pPr>
        <w:numPr>
          <w:ilvl w:val="0"/>
          <w:numId w:val="3"/>
        </w:numPr>
      </w:pPr>
      <w:r>
        <w:rPr/>
        <w:t xml:space="preserve">N 4 հավելվածի՝</w:t>
      </w:r>
    </w:p>
    <w:p>
      <w:pPr/>
      <w:r>
        <w:rPr/>
        <w:t xml:space="preserve">ա․3-րդ կետի 1-ին ենթակետում «կենսաթոշակառուին իր» բառերը փոխարինել «կատարողը կենսաթոշակառուի» բառերով, իսկ «եղանակով վճարելու» բառերը փոխարինել «եղանակով կենսաթոշակառուին վճարելու» բառերով․</w:t>
      </w:r>
    </w:p>
    <w:p>
      <w:pPr/>
      <w:r>
        <w:rPr/>
        <w:t xml:space="preserve">բ․ 12-րդ կետի 6-րդ ենթակետի 2-րդ նախադասությունը շարադրել հետևյալ խմբագրությամբ․</w:t>
      </w:r>
    </w:p>
    <w:p>
      <w:pPr/>
      <w:r>
        <w:rPr/>
        <w:t xml:space="preserve">          «2022 թվականի հունվարի 1-ին և դրանից հետո քաղաքային բնակավայրերում կենսաթոշակառուի, բացառությամբ բնակչության սոցիալական պաշտպանության պետական կազմակերպություններում (տուն-ինտերնատում (ծերանոցում)) ապրող կենսաթոշակառուների, բնակության վայրի հասցեում նրա Էլեկտրոնային փողի հաշվառման հաշվին առկա միջոցները կանխիկ եղանակով վճարելու դեպքում ծառայությունները մատուցել կենսաթոշակառուի և կատարողի միջև կնքված Էլեկտրոնային փողի թողարկման և սպասարկման պայմանագրով սահմանված գնով (վճարում է կենսաթոշակառուն)։ Տուն-ինտերնատում ապրող կենսաթոշակառուներին նրանց Էլեկտրոնային փողի հաշվառման հաշվին առկա միջոցները կանխիկ եղանակով վճարվում են անվճար․»․</w:t>
      </w:r>
    </w:p>
    <w:p>
      <w:pPr/>
      <w:r>
        <w:rPr/>
        <w:t xml:space="preserve">բ․14-րդ կետը «անվճար» բառից հետո լրացնել «, իսկ գյուղական բնակավայրերում՝ կենսաթոշակառուներին տրամադրված կենսաթոշակի գումարի 1,56 տոկոսի չափով միջնորդավճար» բառերով.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2015 թվականի դեկտեմբերի 29-ի «Մինչև երկու տարեկան երեխայի խնամքի նպաստ նշանակելու և վճարելու կարգը հաստատելու և Հայաստանի Հանրապետության կառավարության 2014 թվականի հունվարի 30-ի N 145-Ն որոշման մեջ փոփոխություն կատարելու մասին» N 1566-Ն որոշման՝</w:t>
      </w:r>
    </w:p>
    <w:p>
      <w:pPr>
        <w:numPr>
          <w:ilvl w:val="0"/>
          <w:numId w:val="5"/>
        </w:numPr>
      </w:pPr>
      <w:r>
        <w:rPr/>
        <w:t xml:space="preserve">N 3 հավելվածի 12-րդ կետը շարադրել հետևյալ խմբագրությամբ.</w:t>
      </w:r>
    </w:p>
    <w:p>
      <w:pPr/>
      <w:r>
        <w:rPr/>
        <w:t xml:space="preserve">«12. Սույն պայմանագրով նախատեսված՝ մինչև 2021 թվականի դեկտեմբերի 30-ը մատուցած ծառայությունների համար պատվիրատուն կատարողին վճարում է ծնողին տրամադրված նպաստի գումարի մեկ տոկոսի չափով միջնորդավճար: 2022 թվականի հունվարի 1-ին և դրանից հետո կատարողը պատվիրատուին սույն պայմանագրով նախատեսված ծառայությունների համար վճարում է ծնողին տրամադրված նպաստի գումարի 1,56 տոկոսի չափով միջնորդավճար:».</w:t>
      </w:r>
    </w:p>
    <w:p>
      <w:pPr>
        <w:numPr>
          <w:ilvl w:val="0"/>
          <w:numId w:val="6"/>
        </w:numPr>
      </w:pPr>
      <w:r>
        <w:rPr/>
        <w:t xml:space="preserve">N 4 հավելվածի 11-րդ կետը «անվճար» բառից հետո լրացնել «, իսկ գյուղական բնակավայրերում՝ ծնողին տրամադրված նպաստի գումարի 1,56 տոկոսի չափով միջնորդավճար» բառերով.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96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37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ADEA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F0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F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6843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2026-03-31T18:54:02+04:00</dcterms:created>
  <dcterms:modified xsi:type="dcterms:W3CDTF">2026-03-31T18:54:02+04:00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