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2009 ԹՎԱԿԱՆԻ ՀՈՒԼԻՍԻ  9-Ի N 808-Ն ՈՐՈՇՄԱՆ ՄԵՋ ՓՈՓՈԽՈՒԹՅՈՒՆՆԵՐ ԵՎ ԼՐԱՑՈՒՄՆԵՐ ԿԱՏԱՐԵԼՈՒ ՄԱՍԻՆ» ՀՀ ԿԱՌԱՎԱՐՈՒԹՅԱՆ ՈՐՈՇՈՒՄ</w:t></w:r><w:bookmarkEnd w:id="0"/></w:p><w:p><w:pPr/><w:r><w:rPr/><w:t xml:space="preserve">       Ղեկավարվելով «Լիցենզավորման մասին» Հայաստանի Հանրապետության օրենքի 10-րդ հոդվածի 3-րդ մասով`</w:t></w:r></w:p><w:p><w:pPr/><w:r><w:rPr/><w:t xml:space="preserve">                               Հայաստանի Հանրապետության կառավարությունը </w:t></w:r></w:p><w:p><w:pPr/><w:r><w:rPr><w:b w:val="1"/><w:bCs w:val="1"/></w:rPr><w:t xml:space="preserve">                                                  որոշում է.</w:t></w:r></w:p><w:p><w:pPr><w:numPr><w:ilvl w:val="0"/><w:numId w:val="2"/></w:numPr></w:pPr><w:r><w:rPr/><w:t xml:space="preserve">Հայաստանի Հանրապետության կառավարության 2009 թվականի հուլիսի 9-ի «Հայաստանի Հանրապետությունում կրթական ծրագրերի իրականացման (բացառությամբ բժշկական միջին և բարձրագույն մասնագիտական կրթական ծրագրերի) լիցենզավորման կարգերը, լիցենզիայի ձևերը հաստատելու և Հայաստանի Հանրապետության կառավարության 2000 թվականի հուլիսի 7-ի N 372 որոշման մեջ փոփոխություն կատարելու մասին» N 808-Ն որոշման մեջ կատարել հետևյալ փոփոխությունները և լրացումները`</w:t></w:r></w:p><w:p><w:pPr/><w:r><w:rPr/><w:t xml:space="preserve">1) </w:t></w:r><w:r><w:rPr><w:b w:val="1"/><w:bCs w:val="1"/></w:rPr><w:t xml:space="preserve">N 1 հավելվածի`</w:t></w:r></w:p><w:p><w:pPr/><w:r><w:rPr/><w:t xml:space="preserve">ա. 6-րդ կետի 8-րդ ենթակետում <<ուսուցանվող առարկայական ծրագրերի ցանկը>> բառերից հետո լրացնել <<,օրվա ռեժիմը>> բառերը,</w:t></w:r></w:p><w:p><w:pPr/><w:r><w:rPr/><w:t xml:space="preserve">բ. 8-րդ կետի 3-րդ ենթակետի «ա» պարբերությունում <<մեթոդկաբինետի>>  բառից հետո լրացնել <<,բակային տարածք>> բառերը,</w:t></w:r></w:p><w:p><w:pPr/><w:r><w:rPr/><w:t xml:space="preserve">գ. N 3 ձևի աղյուսակը «Մարմնամարզական պարապմունքների դահլիճ» տողից հետո լրացնել նոր` «Բակային տարածք» տողով, իսկ 1-ին ենթակետը «մեթոդկաբինետի» բառից հետո՝ «,բակային տարածքի» բառերով:</w:t></w:r></w:p><w:p><w:pPr/><w:r><w:rPr/><w:t xml:space="preserve">2) </w:t></w:r><w:r><w:rPr><w:b w:val="1"/><w:bCs w:val="1"/></w:rPr><w:t xml:space="preserve">N 3 հավելվածի</w:t></w:r><w:r><w:rPr/><w:t xml:space="preserve">`</w:t></w:r></w:p><w:p><w:pPr/><w:r><w:rPr/><w:t xml:space="preserve">ա. 8-րդ կետի 4-րդ ենթակետը  լրացնել նոր «գ» պարբերությամբ</w:t></w:r></w:p><w:p><w:pPr/><w:r><w:rPr/><w:t xml:space="preserve"><<գ. աշակերտների անձնական գործերի, քննական ամփոփաթերթերի և արձանագրությունների, մատյանների, շարժ-մատյանների, հրամանագրքերի, շրջանավարտների ավարտական փաստաթղթերի գրանցամատյանների, սովորողների շարժունության հիմքերն ապահովող  այլ փաստաթղթերի համապատասխանությունը ուսումնական գործընթացը կարգավորող կարգերի պահանջներին>>,</w:t></w:r></w:p><w:p><w:pPr/><w:r><w:rPr/><w:t xml:space="preserve">բ. 8-րդ կետի 5-րդ ենթակետը լրացնել  նոր «ա» պարբերությամբ.</w:t></w:r></w:p><w:p><w:pPr/><w:r><w:rPr/><w:t xml:space="preserve"><<ա. գրադարանային-տեղեկատվական համակարգի պահանջի մասով` ուսումնական հաստատությունն իր տարածքի սահմաններում պետք է ապահովված լինի գրադարանային ֆոնդով, որը պետք է ներառի մեկ սովորողի հաշվարկով՝ առնվազն           1-ական օրինակ դասագիրք.>>:</w:t></w:r></w:p><w:p><w:pPr/><w:r><w:rPr/><w:t xml:space="preserve">3) </w:t></w:r><w:r><w:rPr><w:b w:val="1"/><w:bCs w:val="1"/></w:rPr><w:t xml:space="preserve">N 5 հավելվածի`</w:t></w:r></w:p><w:p><w:pPr/><w:r><w:rPr/><w:t xml:space="preserve">ա. 8-րդ կետի 4-րդ ենթակետը  լրացնել նոր` «գ» պարբերությամբ.</w:t></w:r></w:p><w:p><w:pPr/><w:r><w:rPr/><w:t xml:space="preserve"><<գ. աշակերտների անձնական գործերի, քննական ամփոփաթերթերի և արձանագրությունների, մատյանների, շարժ-մատյանների, հրամանագրքերի, շրջանավարտների ավարտական փաստաթղթերի գրանցամատյանների, սովորողների շարժունության հիմքերն ապահովող  այլ փաստաթղթերի համապատասխանությունը ուսումնական գործընթացը կարգավորող կարգերի պահանջներին.>>,</w:t></w:r></w:p><w:p><w:pPr/><w:r><w:rPr/><w:t xml:space="preserve">բ. 8-րդ կետի 5-րդ ենթակետը լրացնել նոր` «ա» պարբերությամբ.</w:t></w:r></w:p><w:p><w:pPr/><w:r><w:rPr/><w:t xml:space="preserve"><<ա. գրադարանային-տեղեկատվական համակարգի պահանջի մասով` ուսումնական հաստատությունն իր տարածքի սահմաններում պետք է ապահովված լինի գրադարանային ֆոնդով, որը պետք է ներառի մեկ սովորողի հաշվարկով՝ առնվազն                               1-ական օրինակ դասագիրք.>>:</w:t></w:r></w:p><w:p><w:pPr/><w:r><w:rPr/><w:t xml:space="preserve">4)</w:t></w:r><w:r><w:rPr><w:b w:val="1"/><w:bCs w:val="1"/></w:rPr><w:t xml:space="preserve"> N 7 հավելվածի</w:t></w:r><w:r><w:rPr/><w:t xml:space="preserve">`</w:t></w:r></w:p><w:p><w:pPr/><w:r><w:rPr/><w:t xml:space="preserve">ա. 8-րդ կետի 4-րդ ենթակետը  լրացնել նոր` «գ» պարբերությամբ.</w:t></w:r></w:p><w:p><w:pPr/><w:r><w:rPr/><w:t xml:space="preserve"><<գ. աշակերտների անձնական գործերի, քննական ամփոփաթերթերի և արձանագրությունների, մատյանների, շարժ-մատյանների, հրամանագրքերի, շրջանավարտների ավարտական փաստաթղթերի գրանցամատյանների, սովորողների շարժունության հիմքերն ապահովող  այլ փաստաթղթերի համապատասխանությունը ուսումնական գործընթացը կարգավորող կարգերի պահանջներին.>>,</w:t></w:r></w:p><w:p><w:pPr/><w:r><w:rPr/><w:t xml:space="preserve">բ. 8-րդ կետի 5-րդ ենթակետը լրացնել նոր` «ա» պարբերությամբ.</w:t></w:r></w:p><w:p><w:pPr/><w:r><w:rPr/><w:t xml:space="preserve"><<ա. գրադարանային-տեղեկատվական համակարգի պահանջի մասով` ուսումնական հաստատությունն իր տարածքի սահմաններում պետք է ապահովված լինի գրադարանային ֆոնդով, որը պետք է ներառի մեկ սովորողի հաշվարկով՝ առնվազն 1-ական օրինակ դասագիրք.>>:</w:t></w:r></w:p><w:p><w:pPr/><w:r><w:rPr/><w:t xml:space="preserve">5) </w:t></w:r><w:r><w:rPr><w:b w:val="1"/><w:bCs w:val="1"/></w:rPr><w:t xml:space="preserve">N 11 հավելվածի</w:t></w:r><w:r><w:rPr/><w:t xml:space="preserve">`</w:t></w:r></w:p><w:p><w:pPr/><w:r><w:rPr/><w:t xml:space="preserve">ա. 3-րդ կետը շարադրել հետևյալ խմբագրությամբ.</w:t></w:r></w:p><w:p><w:pPr/><w:r><w:rPr/><w:t xml:space="preserve"><<3. Լիցենզիա տալու (մերժելու) կամ դրա գործողությունը դադարեցնելու և մասնագիտությունների գծով` ընդունելության սահմանային տեղերի թվի փոփոխության, ըստ ուսուցման ձևերի, կրթության հիմքերի, որակավորման աստիճանների, </w:t></w:r><w:r><w:rPr><w:b w:val="1"/><w:bCs w:val="1"/></w:rPr><w:t xml:space="preserve">ինչպես նաև օտարերկրյա քաղաքացիների օտար լեզվով ուսուցում իրականացնելու գործունեության թույլտվության մասին որոշումն</w:t></w:r><w:r><w:rPr/><w:t xml:space="preserve"> ընդունվում է Հայաստանի Հանրապետության կրթության և գիտության նախարարի (այսուհետ` նախարար) հրամանով: Լիցենզիա տալու (մերժելու) կամ դրա գործողությունը դադարեցնելու մասին որոշումներն ընդունվում են նախարարության կրթական ծրագրերի իրականացման լիցենզավորման հանձնաժողովի ներկայացրած եզրակացությունների հիման վրա «Լիցենզավորման մասին» ՀՀ օրենքով սահմանված կարգով և դեպքերում:>>:</w:t></w:r></w:p><w:p><w:pPr/><w:r><w:rPr/><w:t xml:space="preserve">բ. 8-րդ կետի 2-րդ ենթակետը լրացնել նոր` «ա» պարբերությամբ.</w:t></w:r></w:p><w:p><w:pPr/><w:r><w:rPr/><w:t xml:space="preserve"><<ա. Օտար լեզուներով ուսուցում կազմակերպող ուսումնական հաստատությունը` տվյալ մասնագիտությամբ դասավանդվող հիմնական առարկաների գծով ապահովում է նախարարության կողմից յուրաքանչյուր երեք տարին մեկ անգամ ատեստավորված, օտար լեզվով դասավանդելու երաշխավորություն ստացած կամ միջազգայնորեն ընդունված լեզվի իմացության մասին փաստաթուղթ ներկայացրած մասնագետներով.>>:</w:t></w:r></w:p><w:p><w:pPr/><w:r><w:rPr/><w:t xml:space="preserve"> </w:t></w:r></w:p><w:p><w:pPr/><w:r><w:rPr/><w:t xml:space="preserve">գ. 8-րդ կետի 4-րդ ենթակետը  լրացնել  նոր` «գ» և «դ» պարբերություններով.</w:t></w:r></w:p><w:p><w:pPr/><w:r><w:rPr/><w:t xml:space="preserve"><<գ. ուսանողների անձնական գործերի, քննական ամփոփաթերթերի և արձանագրությունների, պրակտիկա անցնելու օրագրերի, շարժ-մատյանների, հրամանագրքերի, շրջանավարտների ավարտական փաստաթղթերի գրանցամատյանների, ուսանողների շարժունության հիմքերն ապահովող  այլ փաստաթղթերի ուսումնական գործընթացը կարգավորող կարգերի պահանջներին,>>,</w:t></w:r></w:p><w:p><w:pPr/><w:r><w:rPr/><w:t xml:space="preserve"><<դ. 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.>>,</w:t></w:r></w:p><w:p><w:pPr/><w:r><w:rPr/><w:t xml:space="preserve">դ. 8-րդ կետի 5-րդ ենթակետը լրացնել նոր` «ա» և «բ» պարբերություններով.</w:t></w:r></w:p><w:p><w:pPr/><w:r><w:rPr/><w:t xml:space="preserve"><<ա. գրադարանային-տեղեկատվական համակարգի պահանջի մասով` ուսումնական հաստատությունն իր տարածքի սահմաններում պետք է ապահովված լինի գրադարանային ֆոնդով, որը պետք է ներառի մեկ սովորողի հաշվարկով՝ առնվազն 0.5-ական օրինակ դասագիրք,>>,</w:t></w:r></w:p><w:p><w:pPr/><w:r><w:rPr/><w:t xml:space="preserve"><<բ. Օտարերկրացիների համար օտար լեզուներով ուսուցում կազմակերպելու դեպքում հաստատությունը պետք է հագեցած լինի օտարալեզու մասնագիտական արդիական գրականությամբ.>>:</w:t></w:r></w:p><w:p><w:pPr/><w:r><w:rPr/><w:t xml:space="preserve">5) </w:t></w:r><w:r><w:rPr><w:b w:val="1"/><w:bCs w:val="1"/></w:rPr><w:t xml:space="preserve">N 13 հավելվածի</w:t></w:r><w:r><w:rPr/><w:t xml:space="preserve">`</w:t></w:r></w:p><w:p><w:pPr/><w:r><w:rPr/><w:t xml:space="preserve">ա. 3-րդ կետը շարադրել հետևյալ խմբագրությամբ.</w:t></w:r></w:p><w:p><w:pPr/><w:r><w:rPr/><w:t xml:space="preserve"><<3. Լիցենզիա տալու (մերժելու) կամ դրա գործողությունը դադարեցնելու և մասնագիտությունների գծով` ընդունելության սահմանային տեղերի թվի փոփոխության, ըստ ուսուցման ձևերի, կրթության հիմքերի, </w:t></w:r><w:r><w:rPr><w:b w:val="1"/><w:bCs w:val="1"/></w:rPr><w:t xml:space="preserve">ինչպես նաև օտարերկրյա քաղաքացիների օտար լեզվով ուսուցում իրականացնելու գործունեության թույլտվության մասին որոշումն</w:t></w:r><w:r><w:rPr/><w:t xml:space="preserve"> ընդունվում է Հայաստանի Հանրապետության կրթության և գիտության նախարարի (այսուհետ` նախարար) հրամանով: Լիցենզիա տալու (մերժելու) կամ դրա գործողությունը դադարեցնելու մասին որոշումներն ընդունվում են նախարարության կրթական ծրագրերի իրականացման լիցենզավորման հանձնաժողովի ներկայացրած եզրակացությունների հիման վրա:>>:</w:t></w:r></w:p><w:p><w:pPr/><w:r><w:rPr/><w:t xml:space="preserve">  բ. 8-րդ կետի 2-րդ ենթակետը լրացնել նոր` «ա» պարբերությամբ.</w:t></w:r></w:p><w:p><w:pPr/><w:r><w:rPr/><w:t xml:space="preserve"><<ա. Օտար լեզուներով ուսուցում կազմակերպող ուսումնական հաստատությունը` տվյալ մասնագիտությամբ դասավանդվող հիմնական առարկաների գծով ապահովում է նախարարության կողմից յուրաքանչյուր երեք տարին մեկ անգամ ատեստավորված, օտար լեզվով դասավանդելու երաշխավորություն ստացած կամ միջազգայնորեն ընդունված լեզվի իմացության մասին փաստաթուղթ ներկայացրած մասնագետներով.>>:</w:t></w:r></w:p><w:p><w:pPr/><w:r><w:rPr/><w:t xml:space="preserve">գ. 8-րդ կետի 4-րդ ենթակետը  լրացնել նոր` «գ» և «դ» պարբերություններով.</w:t></w:r></w:p><w:p><w:pPr/><w:r><w:rPr/><w:t xml:space="preserve"><<գ. ուսանողների անձնական գործերի, քննական ամփոփաթերթերի և արձանագրությունների, պրակտիկա անցնելու օրագրերի, շարժ-մատյանների, հրամանագրքերի, շրջանավարտների ավարտական փաստաթղթերի գրանցամատյանների, ուսանողների շարժունության հիմքերն ապահովող  այլ փաստաթղթերի ուսումնական գործընթացը կարգավորող կարգերի պահանջներին,>>,</w:t></w:r></w:p><w:p><w:pPr/><w:r><w:rPr/><w:t xml:space="preserve"><<դ. 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.>>,</w:t></w:r></w:p><w:p><w:pPr/><w:r><w:rPr/><w:t xml:space="preserve">դ. 8-րդ կետի 5-րդ ենթակետը լրացնել նոր` «ա» և «բ» պարբերություններով.</w:t></w:r></w:p><w:p><w:pPr/><w:r><w:rPr/><w:t xml:space="preserve"><<ա. գրադարանային-տեղեկատվական համակարգի պահանջի մասով` ուսումնական հաստատությունն իր տարածքի սահմաններում պետք է ապահովված լինի գրադարանային ֆոնդով, որը պետք է ներառի մեկ սովորողի հաշվարկով՝ առնվազն 0.5-ական օրինակ դասագիրք,>>,</w:t></w:r></w:p><w:p><w:pPr/><w:r><w:rPr/><w:t xml:space="preserve"><<բ. Օտարերկրացիների համար օտար լեզուներով ուսուցում կազմակերպելու դեպքում հաստատությունը պետք է հագեցած լինի օտարալեզու մասնագիտական արդիական գրականությամբ.>>:</w:t></w:r></w:p><w:p><w:pPr/><w:r><w:rPr/><w:t xml:space="preserve">7) </w:t></w:r><w:r><w:rPr><w:b w:val="1"/><w:bCs w:val="1"/></w:rPr><w:t xml:space="preserve">N 17 հավելվածի</w:t></w:r><w:r><w:rPr/><w:t xml:space="preserve">`</w:t></w:r></w:p><w:p><w:pPr/><w:r><w:rPr/><w:t xml:space="preserve"> ա. 3-րդ կետը շարադրել հետևյալ խմբագրությամբ.</w:t></w:r></w:p><w:p><w:pPr/><w:r><w:rPr/><w:t xml:space="preserve"><<3. Լիցենզիա տալու (մերժելու) կամ դրա գործողությունը դադարեցնելու և մասնագիտությունների գծով` ընդունելության սահմանային տեղերի թվի փոփոխության, ըստ ուսուցման ձևերի, կրթության հիմքերի, </w:t></w:r><w:r><w:rPr><w:b w:val="1"/><w:bCs w:val="1"/></w:rPr><w:t xml:space="preserve">ինչպես նաև օտարերկրյա քաղաքացիների օտար լեզվով ուսուցում իրականացնելու գործունեության թույլտվության մասին որոշումն</w:t></w:r><w:r><w:rPr/><w:t xml:space="preserve"> ընդունվում է Հայաստանի Հանրապետության կրթության և գիտության նախարարի (այսուհետ` նախարար) հրամանով: Լիցենզիա տալու (մերժելու) կամ դրա գործողությունը դադարեցնելու մասին որոշումներն ընդունվում են նախարարության կրթական ծրագրերի իրականացման լիցենզավորման հանձնաժողովի ներկայացրած եզրակացությունների հիման վրա:>>.</w:t></w:r></w:p><w:p><w:pPr/><w:r><w:rPr/><w:t xml:space="preserve">բ. 8-րդ կետի 4-րդ ենթակետում <<առարկայական կաբինետային,>> բառերից հետո լրացնել </w:t></w:r><w:r><w:rPr><w:b w:val="1"/><w:bCs w:val="1"/></w:rPr><w:t xml:space="preserve"><<ամբիոնների,>></w:t></w:r><w:r><w:rPr/><w:t xml:space="preserve"> բառը,</w:t></w:r></w:p><w:p><w:pPr/><w:r><w:rPr/><w:t xml:space="preserve">գ. 10-րդ կետի 2-րդ ենթակետի «բ» պարբերությունը շարադրել հետևյալ խմբագրությամբ.</w:t></w:r></w:p><w:p><w:pPr/><w:r><w:rPr/><w:t xml:space="preserve"><<բ. ուսումնական հաստատության </w:t></w:r><w:r><w:rPr><w:b w:val="1"/><w:bCs w:val="1"/></w:rPr><w:t xml:space="preserve">պրոֆեսորադասախոսական կազմի դասախոսների առնվազն 70 տոկոսը</w:t></w:r><w:r><w:rPr/><w:t xml:space="preserve"> պետք է ունենա պետական լիազորված մարմնի կողմից ճանաչված գիտական աստիճան և (կամ) կոչում, այդ թվում` յուրաքանչյուր մասնագիտության մասնագիտական առարկաների գծով` 3-ը, իսկ </w:t></w:r><w:r><w:rPr><w:b w:val="1"/><w:bCs w:val="1"/></w:rPr><w:t xml:space="preserve">արվեստի, ֆիզիկական կուլտուրայի բարձրագույն ուսումնական հաստատությունների, այլ բարձրագույն ուսումնական հաստատությունների նմանատիպ ֆակուլտետների և ամբիոնների դեպքում պետք է ունենա պետական լիազորված մարմնի կողմից ճանաչված գիտական աստիճան և (կամ) կոչում և (կամ) բնագավառին հատուկ պետական կոչումներ և (կամ) պարգևներ և (կամ) գիտական հոդվածներ, ուսումնական ձեռնարկներ և այլն,</w:t></w:r><w:r><w:rPr/><w:t xml:space="preserve">>>,</w:t></w:r></w:p><w:p><w:pPr/><w:r><w:rPr/><w:t xml:space="preserve">դ. 10-րդ կետի 2-րդ ենթակետը լրացնել նոր` «դ» պարբերությամբ.</w:t></w:r></w:p><w:p><w:pPr/><w:r><w:rPr/><w:t xml:space="preserve"><<դ. Օտար լեզուներով ուսուցում կազմակերպող ուսումնական հաստատությունը` տվյալ մասնագիտությամբ դասավանդվող հիմնական առարկաների գծով ապահովում է նախարարության կողմից յուրաքանչյուր երեք տարին մեկ անգամ ատեստավորված, օտար լեզվով դասավանդելու երաշխավորություն ստացած կամ միջազգայնորեն ընդունված լեզվի իմացության մասին փաստաթուղթ ներկայացրած մասնագետներով.>>:</w:t></w:r></w:p><w:p><w:pPr/><w:r><w:rPr/><w:t xml:space="preserve"> ե. 10-րդ կետի 3-րդ ենթակետում <<առարկայական կաբինետի>> բառերից հետո լրացնել </w:t></w:r><w:r><w:rPr><w:b w:val="1"/><w:bCs w:val="1"/></w:rPr><w:t xml:space="preserve"><<ամբիոնների,>></w:t></w:r><w:r><w:rPr/><w:t xml:space="preserve"> բառը,</w:t></w:r></w:p><w:p><w:pPr/><w:r><w:rPr/><w:t xml:space="preserve">զ. 10-րդ կետի 4-րդ ենթակետը լրացնել նոր` «դ» և «ե» պարբերություններով.</w:t></w:r></w:p><w:p><w:pPr/><w:r><w:rPr/><w:t xml:space="preserve"><<դ. ուսանողների անձնական գործերի, քննական ամփոփաթերթերի և արձանագրությունների, պրակտիկա անցնելու օրագրերի, շարժ-մատյանների, հրամանագրքերի, շրջանավարտների ավարտական փաստաթղթերի գրանցամատյանների, ուսանողների շարժունության հիմքերն ապահովող  այլ փաստաթղթերի ուսումնական գործընթացը կարգավորող կարգերի պահանջներին,>>,</w:t></w:r></w:p><w:p><w:pPr/><w:r><w:rPr/><w:t xml:space="preserve"><<ե. 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.>>:</w:t></w:r></w:p><w:p><w:pPr/><w:r><w:rPr/><w:t xml:space="preserve">է. 10-րդ կետի 5-րդ ենթակետը լրացնել նոր` «ա» պարբերությամբ.</w:t></w:r></w:p><w:p><w:pPr/><w:r><w:rPr/><w:t xml:space="preserve"><<ա. Օտարերկրացիների համար օտար լեզուներով ուսուցում կազմակերպելու դեպքում հաստատությունը պետք է հագեցած լինի օտարալեզու մասնագիտական արդիական գրականությամբ.>>:</w:t></w:r></w:p><w:p><w:pPr/><w:r><w:rPr/><w:t xml:space="preserve">ը. N 3 ձևի աղյուսակը «Համակարգչային լաբորատորիա» տողից հետո լրացնել նոր` «Ամբիոններ» տողով, իսկ 1-ին ենթակետը «կլինիկական ամբիոնի (բազա)» բառերից հետո՝ </w:t></w:r><w:r><w:rPr><w:b w:val="1"/><w:bCs w:val="1"/></w:rPr><w:t xml:space="preserve">«,ամբիոնների»</w:t></w:r><w:r><w:rPr/><w:t xml:space="preserve"> բառով:</w:t></w:r></w:p><w:p><w:pPr/><w:r><w:rPr/><w:t xml:space="preserve">8) </w:t></w:r><w:r><w:rPr><w:b w:val="1"/><w:bCs w:val="1"/></w:rPr><w:t xml:space="preserve">N 19 հավելվածի</w:t></w:r><w:r><w:rPr/><w:t xml:space="preserve">`</w:t></w:r></w:p><w:p><w:pPr/><w:r><w:rPr/><w:t xml:space="preserve">ա. 3-րդ կետը շարադրել հետևյալ խմբագրությամբ.</w:t></w:r></w:p><w:p><w:pPr/><w:r><w:rPr/><w:t xml:space="preserve"><<3. Լիցենզիա տալու (մերժելու) կամ դրա գործողությունը դադարեցնելու և մասնագիտությունների գծով` ընդունելության սահմանային տեղերի թվի փոփոխության, ըստ ուսուցման ձևերի, կրթության հիմքերի, </w:t></w:r><w:r><w:rPr><w:b w:val="1"/><w:bCs w:val="1"/></w:rPr><w:t xml:space="preserve">ինչպես նաև օտարերկրյա քաղաքացիների օտար լեզվով ուսուցում իրականացնելու գործունեության թույլտվության մասին որոշումն</w:t></w:r><w:r><w:rPr/><w:t xml:space="preserve"> ընդունվում է Հայաստանի Հանրապետության կրթության և գիտության նախարարի (այսուհետ` նախարար) հրամանով: Լիցենզիա տալու (մերժելու) կամ դրա գործողությունը դադարեցնելու մասին որոշումներն ընդունվում են նախարարության կրթական ծրագրերի իրականացման լիցենզավորման հանձնաժողովի ներկայացրած եզրակացությունների հիման վրա:>>.</w:t></w:r></w:p><w:p><w:pPr/><w:r><w:rPr/><w:t xml:space="preserve">բ. 8-րդ կետի 4-րդ ենթակետում <<առարկայական կաբինետային,>> բառերից հետո լրացնել </w:t></w:r><w:r><w:rPr><w:b w:val="1"/><w:bCs w:val="1"/></w:rPr><w:t xml:space="preserve"><<ամբիոնների,>></w:t></w:r><w:r><w:rPr/><w:t xml:space="preserve"> բառը,</w:t></w:r></w:p><w:p><w:pPr/><w:r><w:rPr/><w:t xml:space="preserve">գ. 10-րդ կետի 2-րդ ենթակետի «բ» պարբերությունը  շարադրել հետևյալ խմբագրությամբ.</w:t></w:r></w:p><w:p><w:pPr/><w:r><w:rPr/><w:t xml:space="preserve"><<բ. ուսումնական հաստատության </w:t></w:r><w:r><w:rPr><w:b w:val="1"/><w:bCs w:val="1"/></w:rPr><w:t xml:space="preserve">պրոֆեսորադասախոսական կազմի դասախոսների առնվազն 70 տոկոսը</w:t></w:r><w:r><w:rPr/><w:t xml:space="preserve"> պետք է ունենա պետական լիազորված մարմնի կողմից ճանաչված գիտական աստիճան և (կամ) կոչում, այդ թվում` յուրաքանչյուր մասնագիտության մասնագիտական առարկաների գծով` 3-ը, իսկ </w:t></w:r><w:r><w:rPr><w:b w:val="1"/><w:bCs w:val="1"/></w:rPr><w:t xml:space="preserve">արվեստի, ֆիզիկական կուլտուրայի բարձրագույն ուսումնական հաստատությունների, այլ բարձրագույն ուսումնական հաստատությունների նմանատիպ ֆակուլտետների և ամբիոնների դեպքում պետք է ունենա պետական լիազորված մարմնի կողմից ճանաչված գիտական աստիճան և (կամ) կոչում և (կամ) բնագավառին հատուկ պետական կոչումներ և (կամ) պարգևներ և (կամ) գիտական հոդվածներ, ուսումնական ձեռնարկներ և այլն</w:t></w:r><w:r><w:rPr/><w:t xml:space="preserve">>>,</w:t></w:r></w:p><w:p><w:pPr/><w:r><w:rPr/><w:t xml:space="preserve">դ. 10-րդ կետի 2-րդ ենթակետը լրացնել նոր` «դ» պարբերությամբ.</w:t></w:r></w:p><w:p><w:pPr/><w:r><w:rPr/><w:t xml:space="preserve"><<դ. Օտար լեզուներով ուսուցում կազմակերպող ուսումնական հաստատությունը` տվյալ մասնագիտությամբ դասավանդվող հիմնական առարկաների գծով ապահովում է նախարարության կողմից յուրաքանչյուր երեք տարին մեկ անգամ ատեստավորված, օտար լեզվով դասավանդելու երաշխավորություն ստացած կամ միջազգայնորեն ընդունված լեզվի իմացության մասին փաստաթուղթ ներկայացրած մասնագետներով.>>:</w:t></w:r></w:p><w:p><w:pPr/><w:r><w:rPr/><w:t xml:space="preserve">ե. 10-րդ կետի 3-րդ ենթակետում <<առարկայական կաբինետ>> բառերից հետո լրացնել </w:t></w:r><w:r><w:rPr><w:b w:val="1"/><w:bCs w:val="1"/></w:rPr><w:t xml:space="preserve"><<ամբիոնների>></w:t></w:r><w:r><w:rPr/><w:t xml:space="preserve"> բառը,</w:t></w:r></w:p><w:p><w:pPr/><w:r><w:rPr/><w:t xml:space="preserve">զ. 10-րդ կետի 4-րդ ենթակետը լրացնել նոր` «դ» և «ե» պարբերություններով.</w:t></w:r></w:p><w:p><w:pPr/><w:r><w:rPr/><w:t xml:space="preserve"><<դ. ուսանողների անձնական գործերի, քննական ամփոփաթերթերի և արձանագրությունների, պրակտիկա անցնելու օրագրերի, շարժ-մատյանների, հրամանագրքերի, շրջանավարտների ավարտական փաստաթղթերի գրանցամատյանների, ուսանողների շարժունության հիմքերն ապահովող  այլ փաստաթղթերի ուսումնական գործընթացը կարգավորող կարգերի պահանջներին,>>,</w:t></w:r></w:p><w:p><w:pPr/><w:r><w:rPr/><w:t xml:space="preserve"><<ե. 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.>>:</w:t></w:r></w:p><w:p><w:pPr/><w:r><w:rPr/><w:t xml:space="preserve">է. 10-րդ կետի 5-րդ ենթակետը լրացնել նոր` «ա» պարբերությամբ.</w:t></w:r></w:p><w:p><w:pPr/><w:r><w:rPr/><w:t xml:space="preserve"><<ա. Օտարերկրացիների համար օտար լեզուներով ուսուցում կազմակերպելու դեպքում հաստատությունը պետք է հագեցած լինի օտարալեզու մասնագիտական արդիական գրականությամբ.>>:</w:t></w:r></w:p><w:p><w:pPr/><w:r><w:rPr/><w:t xml:space="preserve">ը. N 3 ձևի աղյուսակը «Համակարգչային լաբորատորիա» տողից հետո լրացնել նոր` «Ամբիոններ» տողով, իսկ 1-ին ենթակետը «կլինիկական ամբիոնի (բազա)» բառերից հետո՝ </w:t></w:r><w:r><w:rPr><w:b w:val="1"/><w:bCs w:val="1"/></w:rPr><w:t xml:space="preserve">«,ամբիոնների»</w:t></w:r><w:r><w:rPr/><w:t xml:space="preserve"> բառով:</w:t></w:r></w:p><w:p><w:pPr><w:numPr><w:ilvl w:val="0"/><w:numId w:val="3"/></w:numPr></w:pPr><w:r><w:rPr/><w:t xml:space="preserve">Սույն որոշումն ուժի մեջ է մտնում պաշտոնական հրապարակումից 6 ամիս հետո: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929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ADB3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2026-03-31T22:05:47+04:00</dcterms:created>
  <dcterms:modified xsi:type="dcterms:W3CDTF">2026-03-31T22:05:47+04:00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