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1998 թվականի դեկտեմբերի 25-ի թիվ 821 որոշման մեջ փոփոխություններ և լրացում կատարելու մասին»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end"/>
      </w:pPr>
      <w:r>
        <w:rPr/>
        <w:t xml:space="preserve">------------- 2021 թվականի                                                    N -----Ն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1998 ԹՎԱԿԱՆԻ ԴԵԿՏԵՄԲԵՐԻ 25-Ի  821</w:t>
      </w:r>
      <w:r>
        <w:rPr/>
        <w:t xml:space="preserve"> </w:t>
      </w:r>
      <w:r>
        <w:rPr>
          <w:b w:val="1"/>
          <w:bCs w:val="1"/>
        </w:rPr>
        <w:t xml:space="preserve">ՈՐՈՇՄԱՆ ՄԵՋ ՓՈՓՈԽՈՒԹՅՈՒՆՆԵՐ ԵՎ ԼՐԱՑՈՒՄ ԿԱՏԱՐԵԼՈՒ ՄԱՍԻՆ</w:t>
      </w:r>
    </w:p>
    <w:p>
      <w:pPr/>
      <w:r>
        <w:rPr/>
        <w:t xml:space="preserve">«Նորմատիվ իրավական ակտերի մասին» օրենքի 33-րդ և 34-րդ հոդվածների համաձայն ՝ Հայաստանի Հանրապետության կառավարությունը որոշում  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դեկտեմբերի 25-ի «Հայաստանի Հանրապետությունում անձնագրային համակարգի կանոնադրությունը և Հայաստանի Հանրապետության քաղաքացու անձնագրի նկարագիրը հաստատելու մասին» 821 որոշմամբ հաստատված կանոնադրության /այսուհետ՝ Կանոնադրություն/ մեջ կատարել հետևյալ փոփոխությունը և լրացումը.</w:t>
      </w:r>
    </w:p>
    <w:p>
      <w:pPr/>
      <w:r>
        <w:rPr/>
        <w:t xml:space="preserve">1) Կանոնադրության 5.1-5.4-րդ կետերը ճանաչել ուժը կորցրած.</w:t>
      </w:r>
    </w:p>
    <w:p>
      <w:pPr/>
      <w:r>
        <w:rPr/>
        <w:t xml:space="preserve">2) Կանոնադրությունը լրացնել հետևյալ բովանդակությամբ՝ 5.5 կետով.</w:t>
      </w:r>
    </w:p>
    <w:p>
      <w:pPr/>
      <w:r>
        <w:rPr/>
        <w:t xml:space="preserve">«5.5 Անձնագրում անվան և ազգանվան անգլերեն, ինչպես նաև անվան, ազգանվան և հայրանվան հայերեն ամրագրման հետ կապված հարաբերությունները կարգավորվում են Հայաստանի Հանրապետության կառավարության 2017 թվականի հունիսի 23-ի N725-Ն որոշմամբ:»։</w:t>
      </w:r>
    </w:p>
    <w:p>
      <w:pPr>
        <w:numPr>
          <w:ilvl w:val="0"/>
          <w:numId w:val="3"/>
        </w:numPr>
      </w:pPr>
      <w:r>
        <w:rPr/>
        <w:t xml:space="preserve">Սույնորոշումնուժի մեջ է մտնում պաշտոնական հրապարակման օրվան հաջորդող տասներորդ օրը: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             Ն. ՓԱՇԻՆՅԱՆ</w:t>
      </w:r>
    </w:p>
    <w:p>
      <w:pPr/>
      <w:r>
        <w:rPr>
          <w:b w:val="1"/>
          <w:bCs w:val="1"/>
        </w:rPr>
        <w:t xml:space="preserve">         ՎԱՐՉԱՊԵՏ                 </w:t>
      </w:r>
      <w:r>
        <w:rPr/>
        <w:t xml:space="preserve">« » ________ 2021թ.</w:t>
      </w:r>
      <w:br/>
      <w:r>
        <w:rPr/>
        <w:t xml:space="preserve">                                                                                                         ք. Երևան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04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19844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2026-04-03T19:09:44+04:00</dcterms:created>
  <dcterms:modified xsi:type="dcterms:W3CDTF">2026-04-03T19:09:44+04:00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