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Զինվորական ծառայության և զինծառայողի կարգավիճակի մասին>> Հայաստանի Հանրապետության օրենքում լրացումներ և փոփոխություններ կատարելու մասին>></w:t></w:r><w:bookmarkEnd w:id="0"/></w:p><w:p><w:pPr><w:jc w:val="end"/></w:pPr><w:r><w:rPr/><w:t xml:space="preserve">Նախագիծ</w:t></w:r></w:p><w:p><w:pPr><w:jc w:val="center"/></w:pPr><w:r><w:rPr/><w:t xml:space="preserve">ՀԱՅԱՍՏԱՆԻ ՀԱՆՐԱՊԵՏՈՒԹՅԱՆ</w:t></w:r></w:p><w:p><w:pPr><w:jc w:val="center"/></w:pPr><w:r><w:rPr/><w:t xml:space="preserve">ՕՐԵՆՔԸ</w:t></w:r></w:p><w:p><w:pPr/><w:r><w:rPr/><w:t xml:space="preserve"> </w:t></w:r></w:p><w:p><w:pPr><w:jc w:val="center"/></w:pPr><w:r><w:rPr/><w:t xml:space="preserve"> <<ԶԻՆՎՈՐԱԿԱՆ ԾԱՌԱՅՈՒԹՅԱՆ ԵՎ ԶԻՆԾԱՌԱՅՈՂԻ ԿԱՐԳԱՎԻՃԱԿԻ ՄԱՍԻՆ>> ՀԱՅԱՍՏԱՆԻ ՀԱՆՐԱՊԵՏՈՒԹՅԱՆ ՕՐԵՆՔՈՒՄ ԼՐԱՑՈՒՄՆԵՐ ԵՎ ՓՈՓՈԽՈՒԹՅՈՒՆՆԵՐ ԿԱՏԱՐԵԼՈՒ ՄԱՍԻՆ>></w:t></w:r></w:p><w:p><w:pPr/><w:r><w:rPr/><w:t xml:space="preserve"> </w:t></w:r></w:p><w:p><w:pPr/><w:r><w:rPr><w:b w:val="1"/><w:bCs w:val="1"/></w:rPr><w:t xml:space="preserve">     ՀՈԴՎԱԾ 1</w:t></w:r><w:r><w:rPr/><w:t xml:space="preserve">. <<Զինվորական ծառայության և զինծառայողի կարգավիճակի մասին>> Հայաստանի Հանրապետության 2017 թվականի նոյեմբերի 15-ի ՀՕ-195-Ն օրենքի (այսուհետ՝ Օրենք) 49-րդ հոդվածում 1-ին մասից հետո լրացնել 1.1-ին մաս՝ հետևյալ բովանդակությամբ.</w:t></w:r></w:p><w:p><w:pPr/><w:r><w:rPr/><w:t xml:space="preserve">     <<1.1. Պայմանագրային զինծառայողի զեկուցագրի հիման վրա հերթական արձակուրդին կարող են միացվել նաև <<Հայաստանի Հանրապետության զինված ուժերի ներքին ծառայության կանոնագիրքը հաստատելու մասին>> օրենքի 227-րդ հոդվածի 7-րդ մասի համաձայն զինծառայողին հաշվարկված հանգստի օրերը՝ որպես սույն հոդվածի 1-ին մասով սահմանված հերթական արձակուրդի լրացուցիչ տևողություն:>>:</w:t></w:r></w:p><w:p><w:pPr/><w:r><w:rPr><w:b w:val="1"/><w:bCs w:val="1"/></w:rPr><w:t xml:space="preserve">     ՀՈԴՎԱԾ</w:t></w:r><w:r><w:rPr><w:b w:val="1"/><w:bCs w:val="1"/></w:rPr><w:t xml:space="preserve"> 2</w:t></w:r><w:r><w:rPr/><w:t xml:space="preserve">. Օրենքի 61-րդ հոդվածում՝</w:t></w:r></w:p><w:p><w:pPr/><w:r><w:rPr/><w:t xml:space="preserve">     1) 4-րդ մասի առաջին նախադասությունում <<ապահովությունը>> բառից հետո լրացնել <<սահմանվում է ամսական օրացուցային օրերի հաշվարկով և>> բառերը.</w:t></w:r></w:p><w:p><w:pPr/><w:r><w:rPr/><w:t xml:space="preserve">     2) 16-րդ մասի առաջին նախադասությունը շարադրել հետևյալ խմբագրությամբ.</w:t></w:r></w:p><w:p><w:pPr/><w:r><w:rPr/><w:t xml:space="preserve">     <<Զինվորական ծառայությունից արձակվող և զինվորական ծառայության ընթացքում սույն օրենքի 49-րդ հոդվածի 1-ին և 1.1-ին մասերում սահմանված արձակուրդի չօգտագործված օրեր ունեցող զինծառայողին այդ օրերն արձակուրդի տեսքով տրամադրելու անհնարինության, ինչպես նաև այդ արձակուրդի տրամադրումից զինծառայողի հրաժարվելու դեպքերում զինծառայողին տրվում է հատուցում` չօգտագործված արձակուրդի բոլոր օրերի դիմաց, որի չափը հաշվարկվում է զինծառայողի զբաղեցրած վերջին պաշտոնի խմբին համապատասխան սահմանված պաշտոնային դրույքաչափը 30-ի բաժանելու և չօգտագործված արձակուրդի օրացուցային օրերի թվով բազմապատկելու միջոցով:>>:</w:t></w:r></w:p><w:p><w:pPr/><w:r><w:rPr><w:b w:val="1"/><w:bCs w:val="1"/></w:rPr><w:t xml:space="preserve">      </w:t></w:r><w:r><w:rPr><w:b w:val="1"/><w:bCs w:val="1"/></w:rPr><w:t xml:space="preserve">ՀՈԴՎԱԾ</w:t></w:r><w:r><w:rPr><w:b w:val="1"/><w:bCs w:val="1"/></w:rPr><w:t xml:space="preserve"> 3</w:t></w:r><w:r><w:rPr/><w:t xml:space="preserve">. Օրենքի 73-րդ հոդվածի 7-րդ մասում <<առողջության կամ տարիքի կամ երկարամյա ծառայության զինվորական կենսաթոշակի անցնելու կապակցությամբ>> բառերը փոխարինել <<երկարամյա ծառայության զինվորական կենսաթոշակի անցած կամ առողջության կամ տարիքի կամ զինվորական ծառայության պաշտոնը քաղաքացիական հատուկ ծառայության կամ քաղաքացիական ծառայության պաշտոնի փոխվելու կապակցությամբ զինվորական հաստիքը կրճատվելու հիմքով>> բառերով:</w:t></w:r></w:p><w:p><w:pPr/><w:r><w:rPr><w:b w:val="1"/><w:bCs w:val="1"/></w:rPr><w:t xml:space="preserve">     ՀՈԴՎԱԾ</w:t></w:r><w:r><w:rPr><w:b w:val="1"/><w:bCs w:val="1"/></w:rPr><w:t xml:space="preserve"> 4</w:t></w:r><w:r><w:rPr/><w:t xml:space="preserve">. </w:t></w:r><w:r><w:rPr><w:b w:val="1"/><w:bCs w:val="1"/></w:rPr><w:t xml:space="preserve">ԵԶՐԱՓԱԿԻՉ</w:t></w:r><w:r><w:rPr/><w:t xml:space="preserve"> </w:t></w:r><w:r><w:rPr><w:b w:val="1"/><w:bCs w:val="1"/></w:rPr><w:t xml:space="preserve">ՄԱՍ</w:t></w:r></w:p><w:p><w:pPr><w:numPr><w:ilvl w:val="0"/><w:numId w:val="2"/></w:numPr></w:pPr><w:r><w:rPr/><w:t xml:space="preserve">Սույն օրենքն ուժի մեջ է մտնում պաշտոնական հրապարակմանը հաջորդող օրվանից:</w:t></w:r></w:p><w:p><w:pPr><w:numPr><w:ilvl w:val="0"/><w:numId w:val="2"/></w:numPr></w:pPr><w:r><w:rPr/><w:t xml:space="preserve">Սույն օրենքի 2-րդ հոդվածի 2-րդ մասի գործողությունը տարածվում է 2017 թվականի դեկտեմբերի 16-ից ծագած հարաբերությունների վրա:</w:t></w:r></w:p><w:p><w:pPr><w:numPr><w:ilvl w:val="0"/><w:numId w:val="2"/></w:numPr></w:pPr><w:r><w:rPr/><w:t xml:space="preserve">Սույն հոդվածի 2-րդ մասի համաձայն 2017 թվականի դեկտեմբերի 16-ից մինչև սույն օրենքն ուժի մեջ մտնելը պայմանագրային զինվորական ծառայությունից արձակված և <<Զինվորական ծառայության և զինծառայողի կարգավիճակի մասին>> օրենքի 61-րդ հոդվածի 16-րդ մասի համաձայն չօգտագործված արձակուրդի օրերի դիմաց հատուցում չստացած կամ մասնակի ստացած նախկին զինծառայողները կարող են սույն օրենքի ուժի մեջ մտնելու օրվանից հետո 6-ամսյա ժամկետում դիմել ծառայությունից արձակումն իրականացրած պետական լիազոր մարմին՝ հասանելիք հատուցումը հաշվարկելու նպատակով: Համապատասխան պետական լիազոր մարմնի ղեկավարի հրամանով սահմանվում է սույն մասի համաձայն վարչարարության իրականացման կարգը:</w:t></w:r></w:p><w:p><w:pPr><w:numPr><w:ilvl w:val="0"/><w:numId w:val="2"/></w:numPr></w:pPr><w:r><w:rPr/><w:t xml:space="preserve">Սույն հոդվածի 3-րդ մասով սահմանված կարգավորումը, ինչպես նաև սույն օրենքից բխող այլ նորմատիվ իրավական ակտերում անհրաժեշտ փոփոխությունները և լրացումներն ընդունվում են սույն օրենքն ուժի մեջ մտնելուց հետո` 90 օրացուցային օրվա ընթացքում:</w:t></w:r></w:p><w:p><w:pPr/><w:r><w:rPr/><w:t xml:space="preserve"> </w:t></w:r></w:p><w:p><w:pPr/><w:r><w:rPr><w:b w:val="1"/><w:bCs w:val="1"/></w:rPr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8D4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2026-04-01T23:31:45+04:00</dcterms:created>
  <dcterms:modified xsi:type="dcterms:W3CDTF">2026-04-01T23:31:45+04:00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