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2015 ԹՎԱԿԱՆԻ ՓԵՏՐՎԱՐԻ 5-Ի N 90-Ն ՈՐՈՇՄԱՆ ՄԵՋ ՓՈՓՈԽՈՒԹՅՈՒՆ ԵՎ ԼՐԱՑՈՒՄ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  ՀԱՆՐԱՊԵՏՈՒԹՅԱՆ ԿԱՌԱՎԱՐՈՒԹՅՈՒՆ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„___ „  ___________  2020 </w:t>
      </w:r>
      <w:r>
        <w:rPr>
          <w:b w:val="1"/>
          <w:bCs w:val="1"/>
        </w:rPr>
        <w:t xml:space="preserve">թվականի </w:t>
      </w:r>
      <w:r>
        <w:rPr>
          <w:b w:val="1"/>
          <w:bCs w:val="1"/>
        </w:rPr>
        <w:t xml:space="preserve"> N ___ 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</w:t>
      </w:r>
      <w:r>
        <w:rPr>
          <w:b w:val="1"/>
          <w:bCs w:val="1"/>
        </w:rPr>
        <w:t xml:space="preserve">15</w:t>
      </w:r>
      <w:r>
        <w:rPr>
          <w:b w:val="1"/>
          <w:bCs w:val="1"/>
        </w:rPr>
        <w:t xml:space="preserve"> ԹՎԱԿԱՆԻ </w:t>
      </w:r>
      <w:r>
        <w:rPr>
          <w:b w:val="1"/>
          <w:bCs w:val="1"/>
        </w:rPr>
        <w:t xml:space="preserve">ՓԵՏՐՎԱ</w:t>
      </w:r>
      <w:r>
        <w:rPr>
          <w:b w:val="1"/>
          <w:bCs w:val="1"/>
        </w:rPr>
        <w:t xml:space="preserve">ՐԻ </w:t>
      </w:r>
      <w:r>
        <w:rPr>
          <w:b w:val="1"/>
          <w:bCs w:val="1"/>
        </w:rPr>
        <w:t xml:space="preserve">5</w:t>
      </w:r>
      <w:r>
        <w:rPr>
          <w:b w:val="1"/>
          <w:bCs w:val="1"/>
        </w:rPr>
        <w:t xml:space="preserve">-Ի</w:t>
      </w:r>
      <w:r>
        <w:rPr>
          <w:b w:val="1"/>
          <w:bCs w:val="1"/>
        </w:rPr>
        <w:t xml:space="preserve"> N</w:t>
      </w:r>
      <w:r>
        <w:rPr/>
        <w:t xml:space="preserve"> </w:t>
      </w:r>
      <w:r>
        <w:rPr>
          <w:b w:val="1"/>
          <w:bCs w:val="1"/>
        </w:rPr>
        <w:t xml:space="preserve">90</w:t>
      </w:r>
      <w:r>
        <w:rPr>
          <w:b w:val="1"/>
          <w:bCs w:val="1"/>
        </w:rPr>
        <w:t xml:space="preserve">-Ն ՈՐՈՇՄԱՆ ՄԵՋ ՓՈՓՈԽՈՒԹՅՈՒՆ</w:t>
      </w:r>
      <w:r>
        <w:rPr>
          <w:b w:val="1"/>
          <w:bCs w:val="1"/>
        </w:rPr>
        <w:t xml:space="preserve"> ԵՎ ԼՐԱՑՈՒՄ</w:t>
      </w:r>
    </w:p>
    <w:p>
      <w:pPr>
        <w:jc w:val="center"/>
      </w:pPr>
      <w:r>
        <w:rPr>
          <w:b w:val="1"/>
          <w:bCs w:val="1"/>
        </w:rPr>
        <w:t xml:space="preserve">ԿԱՏԱՐԵԼՈՒ 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  Ղեկավարվելով «Նորմատիվ իրավական ակտերի մասին» Հայաստանի Հանրապետության օրենքի 33-րդ հոդվածով` Հայաստանի Հանրապետության կառավարությունը ո ր ո շ ու 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փետրվարի 5-ի «Հայաստանի Հանրապետության մաքսային տարածքով փոխադրման համար արգելված և սահմանափակումների ենթակա որոշ ապրանքների ցանկերը, ապրանքների արտահանման և ներմուծման լիցենզիայի և հայտի ձևերը հաստատելու, որոշ ապրանքների արտահանման և ներմուծման լիցենզիաների տրամադրման առանձնահատկությունները սահմանելու և Հայաստանի Հանրապետության կառավարության 2007 թվականի մարտի 15-ի 327-Ն  որոշման մեջ փոփոխություն կատարելու մասին» N 90-Ն որոշման մեջ կատարել հետևյալ փոփոխությունը և լրացումը.</w:t>
      </w:r>
    </w:p>
    <w:p>
      <w:pPr/>
      <w:r>
        <w:rPr/>
        <w:t xml:space="preserve">       1) որոշման 2-րդ հավելվածի ցանկից հանել 18-րդ կետը.</w:t>
      </w:r>
    </w:p>
    <w:p>
      <w:pPr/>
      <w:r>
        <w:rPr/>
        <w:t xml:space="preserve">       2) որոշման 6-րդ հավելվածը 26-րդ կետից հետո լրացնել հետևյալ բովանդակությամբ 26.1-րդ կետով.</w:t>
      </w:r>
    </w:p>
    <w:tbl>
      <w:tblGrid>
        <w:gridCol w:w="7950" w:type="dxa"/>
        <w:gridCol w:w="1800" w:type="dxa"/>
        <w:gridCol w:w="1380" w:type="dxa"/>
        <w:gridCol w:w="1305" w:type="dxa"/>
      </w:tblGrid>
      <w:tblPr>
        <w:tblW w:w="12450" w:type="dxa"/>
        <w:tblLayout w:type="autofit"/>
      </w:tblPr>
      <w:tr>
        <w:trPr/>
        <w:tc>
          <w:tcPr>
            <w:tcW w:w="7950" w:type="dxa"/>
            <w:noWrap/>
          </w:tcPr>
          <w:p>
            <w:pPr/>
            <w:r>
              <w:rPr/>
              <w:t xml:space="preserve">«26.1 Օդաճնշական անվադողեր և դողածածկեր՝ օգտագործված (բացառությամբ քաղաքացիական օդանավերի օգտագործված օդաճնշական անվադողերի և դողածածկերի, արտահանման դեպքում)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4012 20 000 1 </w:t>
            </w:r>
            <w:br/>
            <w:r>
              <w:rPr/>
              <w:t xml:space="preserve"> 4012 20 000 9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B3040</w:t>
            </w:r>
            <w:br/>
            <w:r>
              <w:rPr/>
              <w:t xml:space="preserve"> B3140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»։</w:t>
            </w:r>
          </w:p>
        </w:tc>
      </w:tr>
    </w:tbl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64A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AD7ED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2026-04-01T03:17:47+04:00</dcterms:created>
  <dcterms:modified xsi:type="dcterms:W3CDTF">2026-04-01T03:17:47+04:00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