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2009 ԹՎԱԿԱՆԻ ՀՈՒԼԻՍԻ  9-Ի N 808-Ն ՈՐՈՇՄԱՆ ՄԵՋ ՓՈՓՈԽՈՒԹՅՈՒՆՆԵՐ ԿԱՏԱՐԵԼՈՒ ՄԱՍԻՆ</w:t></w:r><w:bookmarkEnd w:id="0"/></w:p><w:p><w:pPr/><w:r><w:rPr/><w:t xml:space="preserve">Նախագիծ                                                                                                </w:t></w:r></w:p><w:p><w:pPr/><w:r><w:rPr/><w:t xml:space="preserve"> </w:t></w:r></w:p><w:p><w:pPr/><w:r><w:rPr><w:b w:val="1"/><w:bCs w:val="1"/></w:rPr><w:t xml:space="preserve">ՀԱՅԱՍՏԱՆԻ ՀԱՆՐԱՊԵՏՈՒԹՅԱՆ ԿԱՌԱՎԱՐՈՒԹՅՈՒՆ   </w:t></w:r><w:r><w:rPr><w:b w:val="1"/><w:bCs w:val="1"/></w:rPr><w:t xml:space="preserve">Ո Ր Ո Շ ՈՒ Մ</w:t></w:r></w:p><w:p><w:pPr/><w:r><w:rPr/><w:t xml:space="preserve"> </w:t></w:r></w:p><w:p><w:pPr/><w:r><w:rPr/><w:t xml:space="preserve"> </w:t></w:r><w:r><w:rPr><w:b w:val="1"/><w:bCs w:val="1"/></w:rPr><w:t xml:space="preserve">ՀԱՅԱՍՏԱՆԻ ՀԱՆՐԱՊԵՏՈՒԹՅԱՆ ԿԱՌԱՎԱՐՈՒԹՅԱՆ 2009 ԹՎԱԿԱՆԻ ՀՈՒԼԻՍԻ </w:t></w:r><w:r><w:rPr><w:b w:val="1"/><w:bCs w:val="1"/></w:rPr><w:t xml:space="preserve"> </w:t></w:r><w:r><w:rPr><w:b w:val="1"/><w:bCs w:val="1"/></w:rPr><w:t xml:space="preserve">9-Ի N 808-Ն ՈՐՈՇՄԱՆ ՄԵՋ ՓՈՓՈԽՈՒԹՅՈՒՆՆԵՐ ԿԱՏԱՐԵԼՈՒ ՄԱՍԻՆ</w:t></w:r></w:p><w:p><w:pPr/><w:r><w:rPr/><w:t xml:space="preserve">  Ղեկավարվելով «Նորմատիվ իրավական ակտերի մասին» ՀՀ օրենքի 34-րդ հոդվածի 1-ին և 3-րդ մասերով`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2009 թվականի հուլիսի 9-ի «Հայաստանի Հանրապետությունում կրթական ծրագրերի իրականացման (բացառությամբ բժշկական միջին և բարձրագույն մասնագիտական կրթական ծրագրերի) լիցենզավորման կարգերը, լիցենզիայի ձևերը հաստատելու և Հայաստանի Հանրապետության կառավարության 2000 թվականի հուլիսի 7-ի N 372 որոշման մեջ փոփոխություն կատարելու մասին» N 808-Ն որոշմամբ հաստատված N N 1-ին, 2-րդ, 3-րդ, 4-րդ, 5-րդ, 6-րդ, 7-րդ, 8-րդ, 11-րդ, 12-րդ, 13-րդ, 14-րդ, 17-րդ, 18-րդ, 19-րդ, 20-րդ հավելվածներում (այսուհետ` հավելվածներ) կատարել հետևյալ փոփոխությունները`</w:t></w:r></w:p><w:p><w:pPr/><w:r><w:rPr/><w:t xml:space="preserve">  1) հավելվածների ամբողջ տեքստում «կրթության և գիտության» բառերը փոխարինել   </w:t></w:r></w:p><w:p><w:pPr/><w:r><w:rPr/><w:t xml:space="preserve">«կրթության, գիտության, մշակույթի և սպորտի» բառերով,</w:t></w:r></w:p><w:p><w:pPr/><w:r><w:rPr/><w:t xml:space="preserve">  2) հավելվածներից հանել «ՀՀ ԿԳ» բառերը,</w:t></w:r></w:p><w:p><w:pPr/><w:r><w:rPr/><w:t xml:space="preserve">  3) հավելված N 1-ի`</w:t></w:r></w:p><w:p><w:pPr/><w:r><w:rPr/><w:t xml:space="preserve">      ա. 2-րդ կետում <<կրտսեր,>> բառից հետո լրացնել <<միջին,>> բառը,</w:t></w:r></w:p><w:p><w:pPr/><w:r><w:rPr/><w:t xml:space="preserve">      բ. Ձև N 1-ի 3-րդ սյունակում <<կրտսեր նախադպրոցական տարիք>> բառերից հետո լրացնել <<միջին նախադպրոցական տարիք>> բառերը:</w:t></w:r></w:p><w:p><w:pPr><w:numPr><w:ilvl w:val="0"/><w:numId w:val="3"/></w:numPr></w:pPr><w:r><w:rPr/><w:t xml:space="preserve">Սույն որոշումն ուժի մեջ է մտնում պաշտոնական հրապարակման օրվան հաջորդող տասներորդ օրը:</w:t></w:r><w:r><w:rPr><w:b w:val="1"/><w:bCs w:val="1"/></w:rPr><w:t xml:space="preserve">                                                   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E4F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702CE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2026-04-03T09:19:09+04:00</dcterms:created>
  <dcterms:modified xsi:type="dcterms:W3CDTF">2026-04-03T09:19:09+04:00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