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2020 թվականի N  - Ն</w:t></w:r></w:p><w:p><w:pPr/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><w:jc w:val="both"/></w:pPr><w:r><w:rPr/><w:t xml:space="preserve">    Ղեկավարվելով <<Զինվորական ծառայության և զինծառայողի կարգավիճակի մասին>> Հայաստանի Հանրապետության օրենքի 58-րդ հոդվածի 2-րդ մասով` Հայաստանի Հանրապետության կառավարությունը ո ր ո շ ու մ  է.</w:t></w:r></w:p><w:p><w:pPr><w:numPr><w:ilvl w:val="0"/><w:numId w:val="2"/></w:numPr></w:pPr><w:r><w:rPr/><w:t xml:space="preserve">Հայտարարել պահեստազորի առաջին խմբի առաջին կարգում հաշվառված շար-քային, ենթասպայական և սպայական կազմերի պահեստազորայինների վարժական հավաքներ` երեք ամիս ժամկետով` 2020 թվականի մարտի 20-ից մինչև հունիսի 20-ը:</w:t></w:r></w:p><w:p><w:pPr><w:numPr><w:ilvl w:val="0"/><w:numId w:val="2"/></w:numPr></w:pPr><w:r><w:rPr/><w:t xml:space="preserve">Վարժական հավաքները հայտարարվում են պահեստազորում հաշվառված քաղա-քացիների`</w:t></w:r></w:p><w:p><w:pPr/><w:r><w:rPr/><w:t xml:space="preserve">     1) ռազմական ունակությունների կատարելագործման,</w:t></w:r></w:p><w:p><w:pPr/><w:r><w:rPr/><w:t xml:space="preserve">     2) մասնագիտական վերապատրաստման,</w:t></w:r></w:p><w:p><w:pPr/><w:r><w:rPr/><w:t xml:space="preserve">     3) մասնագիտական պատրաստման,</w:t></w:r></w:p><w:p><w:pPr/><w:r><w:rPr/><w:t xml:space="preserve">     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ներգրավվել ընդհանուր թվով 374 քաղաքացու, որոնցից 233–ը` շարքային կազմի, 44-ը` ենթասպայական կազմի, 97-ը` սպայական կազմի պահեստազորայիններ: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     1) մոտոհրաձգային մասնագիտություններով` 57 պահեստազորային` 2020 թվականի մարտի 20 - 29-ը ներառյալ, 9 պահեստազորային` 2020 թվականի ապրիլի 6 - 12-ը ներառյալ,  </w:t></w:r></w:p><w:p><w:pPr/><w:r><w:rPr/><w:t xml:space="preserve">      2) հրթիռա-հրետանային մասնագիտություններով` 144 պահեստազորային` 2020 թվականի ապրիլի 7 -  13-ը ներառյալ, 45 պահեստազորային` 2020 թվականի ապրիլի 13 - 22-ը ներառյալ, </w:t></w:r></w:p><w:p><w:pPr/><w:r><w:rPr/><w:t xml:space="preserve">      3) հետախուզական մասնագիտություններով` 32 պահեստազորային` 2020 թվականի մարտի 20 - 29-ը ներառյալ, 10 պահեստազորային` 2020 թվականի մայիսի 5 - 11-ը ներառյալ, 10 պահեստազորային` 2020 թվականի մայիսի 20 - 29-ը ներառյալ,   </w:t></w:r></w:p><w:p><w:pPr/><w:r><w:rPr/><w:t xml:space="preserve">      4) ռադիոէլեկտրոնային պայքարի մասնագիտություններով` 14 պահեստազորային` 2020 թվականի մարտի 20 - 26-ը ներառյալ, </w:t></w:r></w:p><w:p><w:pPr/><w:r><w:rPr/><w:t xml:space="preserve">      5) ինժեներական մասնագիտություններով` 24 պահեստազորային` 2020 թվականի հունիսի 1 - 7-ը ներառյալ, </w:t></w:r></w:p><w:p><w:pPr/><w:r><w:rPr/><w:t xml:space="preserve">      6) թիկունքային մասնագիտություններով` 22 պահեստազորային` 2020 թվականի ապրիլի 13 - 19-ը ներառյալ, </w:t></w:r></w:p><w:p><w:pPr/><w:r><w:rPr/><w:t xml:space="preserve">      7) տեղագրական մասնագիտություններով` 7 պահեստազորային` 2020 թվականի մայիսի 11 - 20-ը ներառյալ: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                         Ն. ՓԱՇԻՆՅԱՆ</w:t></w:r></w:p><w:p><w:pPr/><w:r><w:rPr/><w:t xml:space="preserve"> </w:t></w:r></w:p><w:p><w:pPr/><w:r><w:rPr/><w:t xml:space="preserve">               2020թ.</w:t></w:r></w:p><w:p><w:pPr/><w:r><w:rPr/><w:t xml:space="preserve">                      Երևան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64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255E2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24E5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2026-03-31T17:27:46+04:00</dcterms:created>
  <dcterms:modified xsi:type="dcterms:W3CDTF">2026-03-31T17:27:46+04:00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