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«ԱՐՏԱԿԱՐԳ ԻՐԱՎԻՃԱԿՆԵՐԻ ԿԱՌԱՎԱՐՄԱՆ ՄԱՍԻՆ» ՀԱՅԱՍՏԱՆԻ ՀԱՆՐԱՊԵՏՈՒԹՅԱՆ ՕՐԵՆՔԻ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 </w:t>
      </w:r>
      <w:r>
        <w:rPr>
          <w:b w:val="1"/>
          <w:bCs w:val="1"/>
        </w:rPr>
        <w:t xml:space="preserve">Օ Ր Ե Ն Ք Ը</w:t>
      </w:r>
    </w:p>
    <w:p>
      <w:pPr/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ԱՐՏԱԿԱՐԳ</w:t>
      </w:r>
      <w:r>
        <w:rPr/>
        <w:t xml:space="preserve"> </w:t>
      </w:r>
      <w:r>
        <w:rPr>
          <w:b w:val="1"/>
          <w:bCs w:val="1"/>
        </w:rPr>
        <w:t xml:space="preserve">ԻՐԱՎԻՃԱԿՆԵՐԻ</w:t>
      </w:r>
      <w:r>
        <w:rPr/>
        <w:t xml:space="preserve"> </w:t>
      </w:r>
      <w:r>
        <w:rPr>
          <w:b w:val="1"/>
          <w:bCs w:val="1"/>
        </w:rPr>
        <w:t xml:space="preserve">ԿԱՌԱՎԱՐՄԱՆ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br/>
      <w:r>
        <w:rPr/>
        <w:t xml:space="preserve"> </w:t>
      </w:r>
      <w:r>
        <w:rPr>
          <w:b w:val="1"/>
          <w:bCs w:val="1"/>
        </w:rPr>
        <w:t xml:space="preserve">Գ Լ ՈՒ Խ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1</w:t>
      </w:r>
    </w:p>
    <w:p>
      <w:pPr/>
      <w:r>
        <w:rPr>
          <w:b w:val="1"/>
          <w:bCs w:val="1"/>
        </w:rPr>
        <w:t xml:space="preserve">ԸՆԴՀԱՆՈՒՐ ԴՐՈՒՅԹՆԵՐ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Օրենքի կարգավորման առարկան</w:t>
      </w:r>
    </w:p>
    <w:p>
      <w:pPr/>
      <w:r>
        <w:rPr/>
        <w:t xml:space="preserve">Սույն օրենքով կարգավորվում են արտակարգ իրավիճակների կառավարման գործընթացում արտակարգ իրավիճակ հայտարարելու կարգն ու պայմանները: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Արտակարգ իրավիճակի ռեժիմը</w:t>
      </w:r>
    </w:p>
    <w:p>
      <w:pPr/>
      <w:r>
        <w:rPr/>
        <w:t xml:space="preserve">Արտակարգ իրավիճակի ռեժիմը ժամանակավոր միջոցառում է, որը իրականացվում է (կամ նախատեսված է) որոշակի տարածքում կամ օբյեկտում արտակարգ իրավիճակ հայտարա­րե­լու պարագայում պետական կառավարման համակարգի և տեղա­կան ինքնակառա­վար­ման մարմինների, կազմակերպությունների, բնակչության գործունեու­թյունը հատուկ իրավական իրավահարաբերություններում իրականացնելու նպատակով՝ իրավաբանական ան­ձանց, Հայաս­տա­նի Հանրա­պե­տության քաղաքացիների, օտարերկրյա քաղաքացիների ու քա­ղաքա­ցիու­թյուն չունեցող անձանց իրավունքների և ազատությունների որոշակի սահ­մա­նա­­փա­կում­ների կիրառմամբ, նրանց նկատմամբ լրացուցիչ պարտավորությունների սահմանմամբ: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Օրենքում օգտագործվող հիմնական հասկացությունները</w:t>
      </w:r>
    </w:p>
    <w:p>
      <w:pPr/>
      <w:r>
        <w:rPr/>
        <w:t xml:space="preserve">Սույն օրենքում օգտագործվում են հետևյալ հիմնական հասկացությունները.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տեղական</w:t>
      </w:r>
      <w:r>
        <w:rPr/>
        <w:t xml:space="preserve"> </w:t>
      </w:r>
      <w:r>
        <w:rPr>
          <w:b w:val="1"/>
          <w:bCs w:val="1"/>
        </w:rPr>
        <w:t xml:space="preserve">բնույթի</w:t>
      </w:r>
      <w:r>
        <w:rPr/>
        <w:t xml:space="preserve"> </w:t>
      </w:r>
      <w:r>
        <w:rPr>
          <w:b w:val="1"/>
          <w:bCs w:val="1"/>
        </w:rPr>
        <w:t xml:space="preserve">արտակարգ</w:t>
      </w:r>
      <w:r>
        <w:rPr/>
        <w:t xml:space="preserve"> </w:t>
      </w:r>
      <w:r>
        <w:rPr>
          <w:b w:val="1"/>
          <w:bCs w:val="1"/>
        </w:rPr>
        <w:t xml:space="preserve">իրավիճակ</w:t>
      </w:r>
      <w:r>
        <w:rPr/>
        <w:t xml:space="preserve">` իրա­դրու­թյուն, երբ խոցման գործոնները չեն տարածվել կազմակերպության, օբյեկտի տարածքից կամ արտակարգ դեպքի, պատահարի վայրից դուրս, և արտակարգ իրավիճակ առաջացնող աղբյուրի և (կամ) հետևանքների վերացման համար բավարար են տվյալ տա­րածքն սպասարկող պետական մարմինների, ծառայությունների, կազմակերպու­թյունների ուժերն ու միջոցները,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համայնքային</w:t>
      </w:r>
      <w:r>
        <w:rPr/>
        <w:t xml:space="preserve"> </w:t>
      </w:r>
      <w:r>
        <w:rPr>
          <w:b w:val="1"/>
          <w:bCs w:val="1"/>
        </w:rPr>
        <w:t xml:space="preserve">բնույթի</w:t>
      </w:r>
      <w:r>
        <w:rPr/>
        <w:t xml:space="preserve"> </w:t>
      </w:r>
      <w:r>
        <w:rPr>
          <w:b w:val="1"/>
          <w:bCs w:val="1"/>
        </w:rPr>
        <w:t xml:space="preserve">արտակարգ</w:t>
      </w:r>
      <w:r>
        <w:rPr/>
        <w:t xml:space="preserve"> </w:t>
      </w:r>
      <w:r>
        <w:rPr>
          <w:b w:val="1"/>
          <w:bCs w:val="1"/>
        </w:rPr>
        <w:t xml:space="preserve">իրավիճակ</w:t>
      </w:r>
      <w:r>
        <w:rPr/>
        <w:t xml:space="preserve">` իրադրություն, երբ խոցման գործոնները դուրս են եկել կազմակերպության տարածքից կամ արտակարգ դեպքի, պատահարի վայրից, սա­կայն, չեն տարածվել քաղաքային (բացառությամբ Երևան քաղաքի) ու գյուղական համայնք­ների տարածքից դուրս, և արտակարգ իրավիճակ առաջացնող աղբյուրի և (կամ) հետևանքների վերացման համար բավարար են տվյալ համայնքն սպասարկող պետական մարմինների, ծառայությունների, կազմակերպությունների ուժերն ու միջոցները,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մարզային բնույթի </w:t>
      </w:r>
      <w:r>
        <w:rPr>
          <w:b w:val="1"/>
          <w:bCs w:val="1"/>
        </w:rPr>
        <w:t xml:space="preserve">արտակարգ</w:t>
      </w:r>
      <w:r>
        <w:rPr/>
        <w:t xml:space="preserve"> </w:t>
      </w:r>
      <w:r>
        <w:rPr>
          <w:b w:val="1"/>
          <w:bCs w:val="1"/>
        </w:rPr>
        <w:t xml:space="preserve">իրավիճակ</w:t>
      </w:r>
      <w:r>
        <w:rPr/>
        <w:t xml:space="preserve">՝ իրադրություն, երբ խոցման գործոնները դուրս են եկել քաղաքային կամ գյուղական համայնքի տարածքից, սակայն, չեն տարածվել տվյալ մարզի (Երևան քաղաքում` վարչական շրջանի) տարածքից դուրս, և արտակարգ իրավիճակ առաջացնող աղբյուրի և (կամ) հետևանքների վերացման համար բավարար են տվյալ մարզում (Երևան քաղաքում) գործող պետական մարմինների, ծառայությունների, կազմակերպությունների ուժերն ու միջոցները,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հանրապետական բնույթի </w:t>
      </w:r>
      <w:r>
        <w:rPr>
          <w:b w:val="1"/>
          <w:bCs w:val="1"/>
        </w:rPr>
        <w:t xml:space="preserve">արտակարգ</w:t>
      </w:r>
      <w:r>
        <w:rPr/>
        <w:t xml:space="preserve"> </w:t>
      </w:r>
      <w:r>
        <w:rPr>
          <w:b w:val="1"/>
          <w:bCs w:val="1"/>
        </w:rPr>
        <w:t xml:space="preserve">իրավիճակ</w:t>
      </w:r>
      <w:r>
        <w:rPr/>
        <w:t xml:space="preserve">՝ իրադրություն, երբ խոցման գործոնները դուրս են եկել մարզի (Երևան քաղաքում` վարչական շրջանի) տարածքից, սակայն, չեն տարածվել Հայաստանի Հանրապետության տարածքից դուրս, և արտակարգ իրավիճակ առաջացնող աղբյուրի և (կամ) հետևանքների վերացման համար անհրաժեշտ է ներգրավել Հայաստանի Հանրապետության ուժերն ու միջոցները կամ ծագել է միջազգային օգնությանը դիմելու անհրաժեշտություն,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արտակարգ իրավիճակի գոտի՝</w:t>
      </w:r>
      <w:r>
        <w:rPr/>
        <w:t xml:space="preserve"> վարչական տարածք կամ տեղանք, որտեղ հայտարարվել է արտակարգ իրավիճակ ու գործում է արտակարգ իրավիճակի ռեժիմ,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աղետ՝</w:t>
      </w:r>
      <w:r>
        <w:rPr/>
        <w:t xml:space="preserve"> արտակարգ դեպքի, պատահարի, վտանգավոր տարերային, տիեզերական, սոցիալ-կենսաբանական երևույթ­նե­րի կամ զենքի կիրառման կամ ռազմական գործողությունների խոցող գործոնների ազդեցության ինտենսիվությամբ, տևողությամբ, տարածման մասշտաբներով, կորուստների և վնասի չափով պայմանավորված հետևանք­ների ծանրու­թյան աստիճան: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ԳԼՈՒԽ 2</w:t>
      </w:r>
    </w:p>
    <w:p>
      <w:pPr/>
      <w:r>
        <w:rPr>
          <w:b w:val="1"/>
          <w:bCs w:val="1"/>
        </w:rPr>
        <w:t xml:space="preserve">ԱՐՏԱԿԱՐԳ ԻՐԱՎԻՃԱԿ ՀԱՅՏԱՐԱՐԵԼՈՒ ՀԻՄՔԵՐԸ, ՊԱՅՄԱՆՆԵՐՆ ՈՒ ԿԱՐԳԸ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Արտակարգ իրավիճակ հայտարարելու հիմքերը </w:t>
      </w:r>
    </w:p>
    <w:p>
      <w:pPr>
        <w:numPr>
          <w:ilvl w:val="0"/>
          <w:numId w:val="3"/>
        </w:numPr>
      </w:pPr>
      <w:r>
        <w:rPr/>
        <w:t xml:space="preserve">Արտակարգ իրավիճակ կարող է հայտարարվել Հայաստանի Հանրապետության տարածքում աղետի առաջացման, աղետի առաջացման սպառնալիքի կամ աղետի հակազդման և հետևանքների վերացման համար առկա հնարավորություն­ների անբավարարության դեպքերում:</w:t>
      </w:r>
    </w:p>
    <w:p>
      <w:pPr>
        <w:numPr>
          <w:ilvl w:val="0"/>
          <w:numId w:val="3"/>
        </w:numPr>
      </w:pPr>
      <w:r>
        <w:rPr/>
        <w:t xml:space="preserve">Արտակարգ իրավիճակ` ըստ նշանակության կարող է հայտարարվել նաև Հայաստանի Հանրապետությունում կամ նրա առանձին տարածքում արտակարգ կամ ռազմական դրության իրավական ռեժիմների հայտարարման ժամանակ: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</w:t>
      </w:r>
      <w:r>
        <w:rPr>
          <w:b w:val="1"/>
          <w:bCs w:val="1"/>
        </w:rPr>
        <w:t xml:space="preserve">. Արտակարգ իրավիճակ հայտարարելը</w:t>
      </w:r>
    </w:p>
    <w:p>
      <w:pPr>
        <w:numPr>
          <w:ilvl w:val="0"/>
          <w:numId w:val="4"/>
        </w:numPr>
      </w:pPr>
      <w:r>
        <w:rPr/>
        <w:t xml:space="preserve">Արտակարգ իրավիճակ հայտարարում է՝</w:t>
      </w:r>
    </w:p>
    <w:p>
      <w:pPr/>
      <w:r>
        <w:rPr/>
        <w:t xml:space="preserve">1) Հայաստանի Հանրապետության կառավարությունը՝ հանրապետական, մարզային կամ համայնքային նշանակության արտակարգ իրավիճակի դեպքում՝</w:t>
      </w:r>
    </w:p>
    <w:p>
      <w:pPr/>
      <w:r>
        <w:rPr/>
        <w:t xml:space="preserve">ա. Հայաստանի Հանրապետության պետական կառավարման համակարգի մարմինների  ղեկավարի առաջարկությամբ.</w:t>
      </w:r>
    </w:p>
    <w:p>
      <w:pPr/>
      <w:r>
        <w:rPr/>
        <w:t xml:space="preserve">բ. Հայաստանի Հանրապետության տարածքային կառավարման մարմնի ղեկավարի առաջարկությամբ.</w:t>
      </w:r>
    </w:p>
    <w:p>
      <w:pPr/>
      <w:r>
        <w:rPr/>
        <w:t xml:space="preserve">2) Հայաստանի Հանրապետության տարածքային կառավարման մարմնի ղեկավարը` մարզային, համայնքային կամ տեղական նշանակության արտակարգ իրավիճակի դեպքում՝</w:t>
      </w:r>
    </w:p>
    <w:p>
      <w:pPr/>
      <w:r>
        <w:rPr/>
        <w:t xml:space="preserve">ա. տեղական ինքնակառավարման մարմնի ղեկավարի առաջարկությամբ.</w:t>
      </w:r>
    </w:p>
    <w:p>
      <w:pPr/>
      <w:r>
        <w:rPr/>
        <w:t xml:space="preserve">բ. լիազոր մարմնի տարածքային ստորաբաժանման ղեկավարի առաջարկությամբ.</w:t>
      </w:r>
    </w:p>
    <w:p>
      <w:pPr/>
      <w:r>
        <w:rPr/>
        <w:t xml:space="preserve">գ. Հայաստանի Հանրապետության տարածքային կառավարման այլ մարմնի ղեկավարից ստացված տեղեկատվության հիման վրա.</w:t>
      </w:r>
    </w:p>
    <w:p>
      <w:pPr/>
      <w:r>
        <w:rPr/>
        <w:t xml:space="preserve">դ. հատուկ, կարևորագույն նշանակության  օբեյկտի, կազմակերպության ղեկավարի կամ հերթապահի (օպերատիվ հերթապահի, կարգավարի, ավագ կարգավարի) զեկույցի հիման վրա.</w:t>
      </w:r>
    </w:p>
    <w:p>
      <w:pPr/>
      <w:r>
        <w:rPr/>
        <w:t xml:space="preserve">3) Հայաստանի  Հանրապետության տեղական  ինքնակառավարման  մարմնի ղեկավարը՝ համայնքային կամ տեղային նշանակության արտակարգ իրավիճակի դեպքում՝</w:t>
      </w:r>
    </w:p>
    <w:p>
      <w:pPr/>
      <w:r>
        <w:rPr/>
        <w:t xml:space="preserve">ա. լիազոր մարմնի տարածքային ստորաբաժանման ղեկավարի առաջարկությամբ.</w:t>
      </w:r>
    </w:p>
    <w:p>
      <w:pPr/>
      <w:r>
        <w:rPr/>
        <w:t xml:space="preserve">բ. Հայաստանի  Հանրապետության տեղական  ինքնակառավարման այլ մարմնի ղեկավարից  ստացված տեղեկատվության հիման վրա.</w:t>
      </w:r>
    </w:p>
    <w:p>
      <w:pPr/>
      <w:r>
        <w:rPr/>
        <w:t xml:space="preserve">գ. հատուկ, կարևորագույն նշանակության օբյեկտի, կազմակերպության ղեկավարի կամ հերթապահի (օպերատիվ հերթապահի, կարգավարի, ավագ կարգավարի) զեկույցի հիման վրա.</w:t>
      </w:r>
    </w:p>
    <w:p>
      <w:pPr>
        <w:numPr>
          <w:ilvl w:val="0"/>
          <w:numId w:val="5"/>
        </w:numPr>
      </w:pPr>
      <w:r>
        <w:rPr/>
        <w:t xml:space="preserve">Որոշակի տարածքում արտակարգ իրավիճակ հայտարարելու դեպքում գործում է արտակարգ իրավիճակի իրավական ռեժիմը: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6. Արտակարգ իրավիճակ հայտարարելու մասին որոշման բովանդակությունը</w:t>
      </w:r>
    </w:p>
    <w:p>
      <w:pPr>
        <w:numPr>
          <w:ilvl w:val="0"/>
          <w:numId w:val="6"/>
        </w:numPr>
      </w:pPr>
      <w:r>
        <w:rPr/>
        <w:t xml:space="preserve">Արտակարգ իրավիճակ հայտարարելու մասին որոշումը պետք է ներառի՝</w:t>
      </w:r>
    </w:p>
    <w:p>
      <w:pPr/>
      <w:r>
        <w:rPr/>
        <w:t xml:space="preserve">1) հայտարարելու համար հիմք ծառայած հանգամանքները.</w:t>
      </w:r>
    </w:p>
    <w:p>
      <w:pPr/>
      <w:r>
        <w:rPr/>
        <w:t xml:space="preserve">2) հայտարարելու անհրաժեշտության հիմնավորումը.</w:t>
      </w:r>
    </w:p>
    <w:p>
      <w:pPr/>
      <w:r>
        <w:rPr/>
        <w:t xml:space="preserve">3) այն տարածքի սահմանները, որտեղ հայտարարվում է արտակարգ իրավիճակ.</w:t>
      </w:r>
    </w:p>
    <w:p>
      <w:pPr/>
      <w:r>
        <w:rPr/>
        <w:t xml:space="preserve">4) արտակարգ իրավիճակի իրավական ռեժիմն ապահովող միջոցները և ուժերը.</w:t>
      </w:r>
    </w:p>
    <w:p>
      <w:pPr/>
      <w:r>
        <w:rPr/>
        <w:t xml:space="preserve">5) կիրառվող միջոցառումների իրականացման համար պատասխանատու պետական մարմիններն ու պաշտոնատար անձինք.</w:t>
      </w:r>
    </w:p>
    <w:p>
      <w:pPr/>
      <w:r>
        <w:rPr/>
        <w:t xml:space="preserve">6) ուժի մեջ մտնելու և գործողության ժամկետները:</w:t>
      </w:r>
    </w:p>
    <w:p>
      <w:pPr>
        <w:numPr>
          <w:ilvl w:val="0"/>
          <w:numId w:val="7"/>
        </w:numPr>
      </w:pPr>
      <w:r>
        <w:rPr/>
        <w:t xml:space="preserve">Արտակարգ իրավիճակ հայտարարելու մասին որոշումը ենթակա է անհապաղ հրապարակման հեռուստատեսությամբ, ռադիոյով և մամուլով: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ԳԼՈՒԽ </w:t>
      </w:r>
      <w:r>
        <w:rPr>
          <w:b w:val="1"/>
          <w:bCs w:val="1"/>
        </w:rPr>
        <w:t xml:space="preserve">3</w:t>
      </w:r>
    </w:p>
    <w:p>
      <w:pPr/>
      <w:r>
        <w:rPr>
          <w:b w:val="1"/>
          <w:bCs w:val="1"/>
        </w:rPr>
        <w:t xml:space="preserve">ԱՐՏԱԿԱՐԳ</w:t>
      </w:r>
      <w:r>
        <w:rPr/>
        <w:t xml:space="preserve"> </w:t>
      </w:r>
      <w:r>
        <w:rPr>
          <w:b w:val="1"/>
          <w:bCs w:val="1"/>
        </w:rPr>
        <w:t xml:space="preserve">ԻՐԱՎԻՃԱԿԻ</w:t>
      </w:r>
      <w:r>
        <w:rPr/>
        <w:t xml:space="preserve"> </w:t>
      </w: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ՌԵԺԻՄՈՒՄ</w:t>
      </w:r>
      <w:r>
        <w:rPr/>
        <w:t xml:space="preserve"> </w:t>
      </w:r>
      <w:r>
        <w:rPr>
          <w:b w:val="1"/>
          <w:bCs w:val="1"/>
        </w:rPr>
        <w:t xml:space="preserve">ԻՐԱԿԱՆԱՑՎՈՂ</w:t>
      </w:r>
      <w:r>
        <w:rPr/>
        <w:t xml:space="preserve"> </w:t>
      </w:r>
      <w:r>
        <w:rPr>
          <w:b w:val="1"/>
          <w:bCs w:val="1"/>
        </w:rPr>
        <w:t xml:space="preserve">ՄԻՋՈՑԱՌՈՒՄՆԵՐԸ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ԿԻՐԱՌՎՈՂ</w:t>
      </w:r>
      <w:r>
        <w:rPr/>
        <w:t xml:space="preserve"> </w:t>
      </w:r>
      <w:r>
        <w:rPr>
          <w:b w:val="1"/>
          <w:bCs w:val="1"/>
        </w:rPr>
        <w:t xml:space="preserve">ՍԱՀՄԱՆԱՓԱԿՈՒՄՆԵՐԸ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7. Արտակարգ իրավիճակի իրավական ռեժիմում իրականացվող  միջոցառումները </w:t>
      </w:r>
    </w:p>
    <w:p>
      <w:pPr>
        <w:numPr>
          <w:ilvl w:val="0"/>
          <w:numId w:val="8"/>
        </w:numPr>
      </w:pPr>
      <w:r>
        <w:rPr/>
        <w:t xml:space="preserve">Արտակարգ իրավիճակ հայտարարելու դեպքում կառավարման մարմինների կողմից իրականացվող միջոցառումներն են՝</w:t>
      </w:r>
    </w:p>
    <w:p>
      <w:pPr>
        <w:numPr>
          <w:ilvl w:val="0"/>
          <w:numId w:val="9"/>
        </w:numPr>
      </w:pPr>
      <w:r>
        <w:rPr/>
        <w:t xml:space="preserve">ստեղծված իրավիճակի, հետևանքների և հակազդման կարողությունների գնահատման, համարժեք արձագանքման և աղետ առաջացնող խոցող գործոնների ու հետևանքների վերացման աշխատանքերի կազմակերումը.</w:t>
      </w:r>
    </w:p>
    <w:p>
      <w:pPr>
        <w:numPr>
          <w:ilvl w:val="0"/>
          <w:numId w:val="9"/>
        </w:numPr>
      </w:pPr>
      <w:r>
        <w:rPr/>
        <w:t xml:space="preserve">արձագանքման գործընթացում ներգրավված կառավարման մարմինների և ծառայությունների ուժեղացված և (կամ) շուրջօրյա աշխատանքային ռեժիմի անցման ապահովումը.</w:t>
      </w:r>
    </w:p>
    <w:p>
      <w:pPr>
        <w:numPr>
          <w:ilvl w:val="0"/>
          <w:numId w:val="9"/>
        </w:numPr>
      </w:pPr>
      <w:r>
        <w:rPr/>
        <w:t xml:space="preserve">արտակարգ իրավիճակի իրավական ռեժիմ ներդնելու մասին որոշման ընդունումն ու համա­պատասխան վարչական տարածքների և դրանցում ռեժիմի առանձնահատկությունների սահմանումը.</w:t>
      </w:r>
    </w:p>
    <w:p>
      <w:pPr>
        <w:numPr>
          <w:ilvl w:val="0"/>
          <w:numId w:val="9"/>
        </w:numPr>
      </w:pPr>
      <w:r>
        <w:rPr/>
        <w:t xml:space="preserve">արտակարգ իրավիճակների հանձնաժողվների աշխատանքի կազմակերպումը, անհրաժեշ­տու­թյան դեպքում՝ օպերատիվ շտաբերի (խմբերի) ծավալումը.</w:t>
      </w:r>
    </w:p>
    <w:p>
      <w:pPr>
        <w:numPr>
          <w:ilvl w:val="0"/>
          <w:numId w:val="9"/>
        </w:numPr>
      </w:pPr>
      <w:r>
        <w:rPr/>
        <w:t xml:space="preserve">կառավարման մարմինների, արտակարգ իրավիճակների հանձնաժողվների, օպերատիվ շտա­բերի (խմբերի), լիազոր մարմնի ճգնա­ժամային կառավարման ազգային և տարածքային կենտ­րոնների (ներգրավման դեպքում՝ շարժական կառավարման կետերի) միջև ներդաշնակ աշխատանքի կազմակերպումն ու արդյունավետ կառավարման ապահովումը.</w:t>
      </w:r>
    </w:p>
    <w:p>
      <w:pPr>
        <w:numPr>
          <w:ilvl w:val="0"/>
          <w:numId w:val="9"/>
        </w:numPr>
      </w:pPr>
      <w:r>
        <w:rPr/>
        <w:t xml:space="preserve">ստեղծված իրադրության, վարվելականոնների, ժամանակավոր սահմանափակումների, մշտա­դիտարկման և կանխատեսումների, հետևանքների վերացման գործընթացի, հասցված վնասների և կորուստների մասին բնակչության, շահագրգիռ կառավարման մարմինների, կազմակերպությունների, հիմնարկների, զանգվածային լրատվամիջոցների իրազեկման և տեղեկատվական հոսքերի արդյու­նա­վետ կառավարման ապահովումը.</w:t>
      </w:r>
    </w:p>
    <w:p>
      <w:pPr>
        <w:numPr>
          <w:ilvl w:val="0"/>
          <w:numId w:val="9"/>
        </w:numPr>
      </w:pPr>
      <w:r>
        <w:rPr/>
        <w:t xml:space="preserve">հասարակական կարգի, հատուկ, կարևորագույն օբյեկտների պահպանման կազմակերպումը.</w:t>
      </w:r>
    </w:p>
    <w:p>
      <w:pPr>
        <w:numPr>
          <w:ilvl w:val="0"/>
          <w:numId w:val="9"/>
        </w:numPr>
      </w:pPr>
      <w:r>
        <w:rPr/>
        <w:t xml:space="preserve">արտակարգ իրավիճակի գոտում բնակչության կենսապահովման կազմակերպումը.</w:t>
      </w:r>
    </w:p>
    <w:p>
      <w:pPr>
        <w:numPr>
          <w:ilvl w:val="0"/>
          <w:numId w:val="9"/>
        </w:numPr>
      </w:pPr>
      <w:r>
        <w:rPr/>
        <w:t xml:space="preserve">արտակարգ իրավիճակներում բնակչության պաշտպանության համապատասխան պլաններով նախատեսված միջոցառումների իրականացման ապահովումը.</w:t>
      </w:r>
    </w:p>
    <w:p>
      <w:pPr>
        <w:numPr>
          <w:ilvl w:val="0"/>
          <w:numId w:val="9"/>
        </w:numPr>
      </w:pPr>
      <w:r>
        <w:rPr/>
        <w:t xml:space="preserve">սույն կետում թվարկված միջոցառումների և գործընթացների անխափանությունն ապահո­վելու համար անհրաժեշտ ֆինանսական ռեսուրների պլանավորումն և հատկացման ապահովումը:</w:t>
      </w:r>
    </w:p>
    <w:p>
      <w:pPr/>
      <w:r>
        <w:rPr>
          <w:b w:val="1"/>
          <w:bCs w:val="1"/>
        </w:rPr>
        <w:t xml:space="preserve">Հոդված 8.    Արտակարգ   իրավիճակի ռեժիմն ապահովող մարմինները</w:t>
      </w:r>
    </w:p>
    <w:p>
      <w:pPr/>
      <w:r>
        <w:rPr>
          <w:b w:val="1"/>
          <w:bCs w:val="1"/>
        </w:rPr>
        <w:t xml:space="preserve">          </w:t>
      </w:r>
      <w:r>
        <w:rPr/>
        <w:t xml:space="preserve">Արտակարգ իրավիճակի ռեժիմն ապահովելու նպատակով օգտագործվում են Արտակարգ իրավիճակների, Պաշտպանության, Առողջապահության նախարարությունների, Ոստիկանության, պետական կառավարման համակարգի այլ մարմինների ու կազմակերպությունների ուժերն ու միջոցները` սույն օրենքով սահմանված արտակարգ իրավիճակի ռեժիմի ապահովմանն ուղղված միջոցառումների իրականացման համար: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9. Արտակարգ իրավիճակներում կիրառվող ժամանակավոր սահմանափակումները և կիրառվող միջոցների սահմանները</w:t>
      </w:r>
    </w:p>
    <w:p>
      <w:pPr>
        <w:numPr>
          <w:ilvl w:val="0"/>
          <w:numId w:val="10"/>
        </w:numPr>
      </w:pPr>
      <w:r>
        <w:rPr/>
        <w:t xml:space="preserve">Արտակարգ իրավիճակի իրավական ռեժիմ հայտարարելու մասին Հայաստանի Հանրապետութան կառավարության, տարածքային կառավարման մարմնի, տեղական ինքնակառավարման մարմնի ղեկավարների որոշմամբ իրավական ռեժիմի գործելու ժամանակահատվածում և տարածքում կարող են կիրառվել հետևյալ միջոցներն ու սահմանափակումները՝</w:t>
      </w:r>
    </w:p>
    <w:p>
      <w:pPr>
        <w:numPr>
          <w:ilvl w:val="0"/>
          <w:numId w:val="11"/>
        </w:numPr>
      </w:pPr>
      <w:r>
        <w:rPr/>
        <w:t xml:space="preserve">արտակարգ իրավիճակի կամ աղետի գոտում տեղաշարժման ազատության սահմանափակում, ինչպես նաև նշված տարածք մուտք գործելու և տարածքից դուրս գալու հատուկ ռեժիմի (այդ թվում՝ կարանտինային) սահմանում.</w:t>
      </w:r>
    </w:p>
    <w:p>
      <w:pPr>
        <w:numPr>
          <w:ilvl w:val="0"/>
          <w:numId w:val="11"/>
        </w:numPr>
      </w:pPr>
      <w:r>
        <w:rPr/>
        <w:t xml:space="preserve">բնակչության կենսագոյության, հատուկ պահպանվող օբյեկտների և տրանսպորտի գործունեությունն ապահովող, ինչպես նաև բնակչության կյանքի և առողջության, շրջակա միջավայրի համար առավել վտանգ ներկայացնող օբյեկտների պաշտպանություն.</w:t>
      </w:r>
    </w:p>
    <w:p>
      <w:pPr>
        <w:numPr>
          <w:ilvl w:val="0"/>
          <w:numId w:val="11"/>
        </w:numPr>
      </w:pPr>
      <w:r>
        <w:rPr/>
        <w:t xml:space="preserve">արտակարգ իրավիճակի իրավական ռեժիմին համապատասխանող ֆինանսական, վարկային, հարկային, մաքսային, սահմանային, բանկային և տեղեկատվական պետական հատուկ քաղաքականության իրականացում, ֆինանսատնտեսական գործունեության առանձին տեսակների, ներառյալ՝ ծառայությունների մատուցման, ապրանքների և ֆինանսական միջոցների շրջանառության սահմանափակումներ.</w:t>
      </w:r>
    </w:p>
    <w:p>
      <w:pPr>
        <w:numPr>
          <w:ilvl w:val="0"/>
          <w:numId w:val="11"/>
        </w:numPr>
      </w:pPr>
      <w:r>
        <w:rPr/>
        <w:t xml:space="preserve">արտակարգ իրավիճակի կամ աղետի գոտում կապի միջոցների, այդ թվում՝ ռադիոկապի և ռադիոհաճա­խականությունների կիրառման սահմանափակումներ.</w:t>
      </w:r>
    </w:p>
    <w:p>
      <w:pPr>
        <w:numPr>
          <w:ilvl w:val="0"/>
          <w:numId w:val="11"/>
        </w:numPr>
      </w:pPr>
      <w:r>
        <w:rPr/>
        <w:t xml:space="preserve">սննդամթերքի, դեղորայքի և առաջին անհրաժեշտության ապրանքների վաճառքի, ձեռքբերման և շրջանառության հատուկ կարգի սահմանում.</w:t>
      </w:r>
    </w:p>
    <w:p>
      <w:pPr>
        <w:numPr>
          <w:ilvl w:val="0"/>
          <w:numId w:val="11"/>
        </w:numPr>
      </w:pPr>
      <w:r>
        <w:rPr/>
        <w:t xml:space="preserve">արտակարգ իրավիճակի կամ աղետի գոտում քաղաքացիների անձը հաստատող փաստաթղթերի, անձնական իրերի ստուգում և տրանսպորտային միջոցների զննության իրականացում.</w:t>
      </w:r>
    </w:p>
    <w:p>
      <w:pPr>
        <w:numPr>
          <w:ilvl w:val="0"/>
          <w:numId w:val="11"/>
        </w:numPr>
      </w:pPr>
      <w:r>
        <w:rPr/>
        <w:t xml:space="preserve">պարետային ժամի սահմանում՝ առանց անձը հաստատող փաստաթղթերի և հատուկ թույլտվության հասարակական վայրերում գտնվելու արգելմամբ.</w:t>
      </w:r>
    </w:p>
    <w:p>
      <w:pPr>
        <w:numPr>
          <w:ilvl w:val="0"/>
          <w:numId w:val="11"/>
        </w:numPr>
      </w:pPr>
      <w:r>
        <w:rPr/>
        <w:t xml:space="preserve">արտակարգ իրավիճակի կամ աղետի գոտում պայթյունավտանգ, քիմիապես և մանրէաբանական վտանգավոր նյութեր կիրառող արդյունաբերական օբյեկտների և կազմակերպությունների գործունեության կասեցում.</w:t>
      </w:r>
    </w:p>
    <w:p>
      <w:pPr>
        <w:numPr>
          <w:ilvl w:val="0"/>
          <w:numId w:val="11"/>
        </w:numPr>
      </w:pPr>
      <w:r>
        <w:rPr/>
        <w:t xml:space="preserve">նյութական և մշակութային արժեքների տարհանում, եթե առաջացել է դրանց կորստի, ոչնչացման կամ վնասման սպառնալիք.</w:t>
      </w:r>
    </w:p>
    <w:p>
      <w:pPr>
        <w:numPr>
          <w:ilvl w:val="0"/>
          <w:numId w:val="11"/>
        </w:numPr>
      </w:pPr>
      <w:r>
        <w:rPr/>
        <w:t xml:space="preserve">քաղաքացիների, իրավաբանական անձանց և կազմակերպությունների տրանս­պոր­­տա­յին միջոցների, ինժեներական տեխնիկայի ու այլ անհրաժեշտ գույքի, սարքերի, սարքա­վորումների ներգրավում տարհանման, փրկարարական, վթարավերականգնողական և հետևանքների վերացման գործընթաց՝ շահագործման կանոնների և նպատակային կիրառման պայմանների պարտադիր պահպանմամբ.</w:t>
      </w:r>
    </w:p>
    <w:p>
      <w:pPr>
        <w:numPr>
          <w:ilvl w:val="0"/>
          <w:numId w:val="12"/>
        </w:numPr>
      </w:pPr>
      <w:r>
        <w:rPr/>
        <w:t xml:space="preserve">Արտակարգ իրավիճակի պայմաններում իրականացվող միջոցառումները և ֆիզիկական անձանց սահմանադրական իրավունքների ու ազատությունների սահմանափակումները, պետական կառավարման և տեղական ինքնակառավարման մարմինների լիազորությունների փոփոխությունները, ինչպես նաև իրավաբանական անձանց առաջադրվող լրացուցիչ պարտավորությունները պետք է իրականացվեն այն սահմաններում, որոնք ապահովում են Հայաստանի Հանրապետության Սահմանադրության պահանջները և համարժեք են այդ դրություն հայտարարելու համար հիմք ծառայած հանգամանքներին, ինչպես նաև պետք է համապատասխանեն մարդու իրավունքների պաշտպանության ոլորտում Հայաստանի Հանրապետության միջազգային պարտավորություններին և բխեն արտակարգ իրավիճակներում պարտավորություններից շեղվելու վերաբերյալ միջազգային պարտավորություններից: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10. ֆիզիկական և  իրավաբանական անձանց իրավունքների երաշխիքները</w:t>
      </w:r>
    </w:p>
    <w:p>
      <w:pPr>
        <w:numPr>
          <w:ilvl w:val="0"/>
          <w:numId w:val="13"/>
        </w:numPr>
      </w:pPr>
      <w:r>
        <w:rPr/>
        <w:t xml:space="preserve">Արտակարգ իրավիճակ հայտարարելու համար հիմք ծառայած հանգամանքներից կամ դրանց հետևանքների վերացման գործողություններից տուժած ֆիզիկական անձանց փոխհատուցվում է կրած նյութական վնասը, և տրամադրվում է անհրաժեշտ օգնություն՝ Կառավարության սահմանած կարգով:</w:t>
      </w:r>
    </w:p>
    <w:p>
      <w:pPr>
        <w:numPr>
          <w:ilvl w:val="0"/>
          <w:numId w:val="13"/>
        </w:numPr>
      </w:pPr>
      <w:r>
        <w:rPr/>
        <w:t xml:space="preserve">Ֆիզիկական և իրավաբանական անձինք, որոնց գույքն ու այլ միջոցներն օգտագործվել են արտակարգ իրավիճակի հետևանքների վերացման նպատակով, իրավունք ունեն ստանալ համարժեք փոխհատուցում՝ Կառավարության սահմանած կարգով: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ԳԼՈՒԽ  4</w:t>
      </w:r>
    </w:p>
    <w:p>
      <w:pPr/>
      <w:r>
        <w:rPr>
          <w:b w:val="1"/>
          <w:bCs w:val="1"/>
        </w:rPr>
        <w:t xml:space="preserve">ԵԶՐԱՁԱԿԻՉ ԴՐՈՒՅԹՆԵՐ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11.   Արտակարգ իրավիճակի գործողության դադարումը</w:t>
      </w:r>
    </w:p>
    <w:p>
      <w:pPr/>
      <w:r>
        <w:rPr/>
        <w:t xml:space="preserve">Արտակարգ իրավիճակ հայտարարելու համար հիմք ծառայած հանգամանքների վերացման դեպքում այն կարող է ամբողջությամբ կամ մասնակիորեն դադարեցվել այդ որոշումը ընդունող մարմնի որոշմամբ, որի մասին բնակչությունն իրազեկվում է սույն օրենքով սահմանված կարգով, իսկ ֆիզիկական ու իրավաբանական անձանց իրավունքների և ազատությունների ժամանակավոր սահմանափակումները վերանում են դադարեցման հետ միաժամանակ, առանց այդ մասին հատուկ իրազեկելու: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12.   Օրենքի ուժի  մեջ մտելը</w:t>
      </w:r>
    </w:p>
    <w:p>
      <w:pPr/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E8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C8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014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D2CE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8BF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41CBB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E5F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0CB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6ED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4FF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AA55D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230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2026-04-01T17:40:17+04:00</dcterms:created>
  <dcterms:modified xsi:type="dcterms:W3CDTF">2026-04-01T17:40:17+04:00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