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մայիսի 4-ի N 526-Ն որոշման մեջ փոփոխություններ և լրացումներ կատարելու մասին» ՀՀ կառավարության որոշման նախագիծ</w:t>
      </w:r>
      <w:bookmarkEnd w:id="0"/>
    </w:p>
    <w:p>
      <w:pPr>
        <w:jc w:val="end"/>
      </w:pPr>
      <w:r>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 ................. 2018 թվականի N ......-Ն</w:t>
      </w:r>
    </w:p>
    <w:p>
      <w:pPr>
        <w:jc w:val="center"/>
      </w:pPr>
      <w:r>
        <w:rPr/>
        <w:t xml:space="preserve"> </w:t>
      </w:r>
    </w:p>
    <w:p>
      <w:pPr>
        <w:jc w:val="center"/>
      </w:pPr>
      <w:r>
        <w:rPr>
          <w:b w:val="1"/>
          <w:bCs w:val="1"/>
        </w:rPr>
        <w:t xml:space="preserve">ՀԱՅԱՍՏԱՆԻ ՀԱՆՐԱՊԵՏՈՒԹՅԱՆ ԿԱՌԱՎԱՐՈՒԹՅԱՆ 2017 ԹՎԱԿԱՆԻ ՄԱՅԻՍԻ</w:t>
      </w:r>
      <w:r>
        <w:rPr/>
        <w:t xml:space="preserve"> </w:t>
      </w:r>
      <w:r>
        <w:rPr>
          <w:b w:val="1"/>
          <w:bCs w:val="1"/>
        </w:rPr>
        <w:t xml:space="preserve">4-Ի </w:t>
      </w:r>
      <w:r>
        <w:rPr>
          <w:b w:val="1"/>
          <w:bCs w:val="1"/>
        </w:rPr>
        <w:t xml:space="preserve">N 5</w:t>
      </w:r>
      <w:r>
        <w:rPr>
          <w:b w:val="1"/>
          <w:bCs w:val="1"/>
        </w:rPr>
        <w:t xml:space="preserve">26</w:t>
      </w:r>
      <w:r>
        <w:rPr>
          <w:b w:val="1"/>
          <w:bCs w:val="1"/>
        </w:rPr>
        <w:t xml:space="preserve">-</w:t>
      </w:r>
      <w:r>
        <w:rPr>
          <w:b w:val="1"/>
          <w:bCs w:val="1"/>
        </w:rPr>
        <w:t xml:space="preserve">Ն ՈՐՈՇՄԱՆ ՄԵՋ ՓՈՓՈԽՈՒԹՅՈՒՆՆԵՐ ԵՎ ԼՐԱՑՈՒՄՆԵՐ</w:t>
      </w:r>
    </w:p>
    <w:p>
      <w:pPr>
        <w:jc w:val="center"/>
      </w:pPr>
      <w:r>
        <w:rPr>
          <w:b w:val="1"/>
          <w:bCs w:val="1"/>
        </w:rPr>
        <w:t xml:space="preserve"> ԿԱՏԱՐԵԼՈՒ </w:t>
      </w:r>
      <w:r>
        <w:rPr>
          <w:b w:val="1"/>
          <w:bCs w:val="1"/>
        </w:rPr>
        <w:t xml:space="preserve">ՄԱՍԻՆ</w:t>
      </w:r>
    </w:p>
    <w:p>
      <w:pPr/>
      <w:r>
        <w:rPr/>
        <w:t xml:space="preserve"> </w:t>
      </w:r>
    </w:p>
    <w:p>
      <w:pPr/>
      <w:r>
        <w:rPr/>
        <w:t xml:space="preserve">     Ղեկավարվելով «Նորմատիվ իրավական ակտերի մասին» Հայաստանի Հանրապետության օրենքի 33-րդ հոդվածով` Հայաստանի Հանրապետության կառավարությունը որոշում է.</w:t>
      </w:r>
    </w:p>
    <w:p>
      <w:pPr/>
      <w:r>
        <w:rPr/>
        <w:t xml:space="preserve">1. Հայաստանի Հանրապետության կառավարության 2017 թվականի մայիսի 4-ի «Գնումների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 N 526-Ն որոշման (այսուհետ` որոշում) N 1 հավելվածով հաստատված կարգում (այսուհետ` կարգ) կատարել հետևյալ փոփոխություններն ու լրացումները.</w:t>
      </w:r>
    </w:p>
    <w:p>
      <w:pPr/>
      <w:r>
        <w:rPr/>
        <w:t xml:space="preserve">     1) 6-րդ կետի 1-ին ենթակետի՝</w:t>
      </w:r>
    </w:p>
    <w:p>
      <w:pPr/>
      <w:r>
        <w:rPr/>
        <w:t xml:space="preserve">ա. «ա» պարբերությունը խմբագրել հետևյալ բովանդակությամբ.</w:t>
      </w:r>
    </w:p>
    <w:p>
      <w:pPr/>
      <w:r>
        <w:rPr/>
        <w:t xml:space="preserve">«ա. մարմնում գլխավոր քարտուղարն է՝ բացառությամբ Հայաստանի Հանրապետության Նախագահի, Հայաստանի Հանրապետության Ազգային ժողովի  և Հայաստանի Հանրապետության վարչապետի աշխատակազմի, որտեղ պատվիրատուի ղեկավարն աշխատակազմի ղեկավարի կողմից լիազորված պաշտոնատար անձն է, ինչպես նաև Հայաստանի Հանրապետության պաշտպանության նախարարության, որտեղ պատվիրատուի ղեկավարը Հայաստանի Հանրապետության պաշտպանության նախարարի կողմից լիազորված պաշտոնատար անձն է,»,</w:t>
      </w:r>
    </w:p>
    <w:p>
      <w:pPr/>
      <w:r>
        <w:rPr/>
        <w:t xml:space="preserve">բ. «դ» պարբերությունը խմբագրել հետևյալ բովանդակությամբ.</w:t>
      </w:r>
    </w:p>
    <w:p>
      <w:pPr/>
      <w:r>
        <w:rPr/>
        <w:t xml:space="preserve">«դ. պետական կամ համայնքային կառավարչական հիմնարկներում` հիմնարկի ղեկավարն է.»,</w:t>
      </w:r>
    </w:p>
    <w:p>
      <w:pPr/>
      <w:r>
        <w:rPr/>
        <w:t xml:space="preserve">2) 21-րդ կետի 1-ին ենթակետի  «ը» ենթակետը շարադրել հետևյալ խմբագրությամբ.</w:t>
      </w:r>
    </w:p>
    <w:p>
      <w:pPr/>
      <w:r>
        <w:rPr/>
        <w:t xml:space="preserve">«ը. կնքվելիք պայմանագրով ապրանքի մատակարարման կամ աշխատանքի կատարման, բացառությամբ փորձաքննություն անցած նախագծային փաստաթղթերով իրականացվող շինարարական աշխատանքների, ժամկետը, իսկ փուլային ձևով պայմանագրի կատարման դեպքում` առաջին փուլի կատարման ժամկետը, պետք է սահմանվի ապրանքների դեպքում առնվազն 20, իսկ աշխատանքների դեպքում` առնվազն 45 օրացուցային օր: Ընդ որում սույն պարբերությամբ սահմանված ժամկետի հաշվարկը կատարվում է պայմանագրով նախատեսված կողմերի իրավունքների և պարտականությունների կատարման պայմանն ուժի մեջ մտնելու օրվանից, բացառությամբ այն դեպքի, երբ ընտրված մասնակիցը համաձայնում է պայմանագիրը կատարել ավելի կարճ ժամկետում: Սույն պարբերությունը չի կիրառվում մեկ անձից գնման ձևի կիրառման դեպքում,»,</w:t>
      </w:r>
    </w:p>
    <w:p>
      <w:pPr/>
      <w:r>
        <w:rPr/>
        <w:t xml:space="preserve">3) 21-րդ կետի 2-րդ ենթակետի «ա» պարբերությունում «ապրանքների» բառից հետո լրացնել «աշխատանքների կամ ծառայությունների, բացառությամբ շինարարական ծրագրերի» բառերով, իսկ «ապրանքի» բառից հետո «աշխատանքի կամ ծառայության» բառերով,</w:t>
      </w:r>
    </w:p>
    <w:p>
      <w:pPr/>
      <w:r>
        <w:rPr/>
        <w:t xml:space="preserve">4) ուժը կորցրած ճանաչել 23-րդ կետի 4-րդ ենթակետով նախատեսված ցանկի 23-30-րդ կետերը,</w:t>
      </w:r>
    </w:p>
    <w:p>
      <w:pPr/>
      <w:r>
        <w:rPr/>
        <w:t xml:space="preserve">5) 33-րդ կետի 4-րդ ենթակետը շարադրել հետևյալ խմբագրությամբ.</w:t>
      </w:r>
    </w:p>
    <w:p>
      <w:pPr/>
      <w:r>
        <w:rPr/>
        <w:t xml:space="preserve">«4) պայմանագիր կնքած անձի (կատարողի) ստանձնած պարտավորությունների չկատարման կամ ոչ պատշաճ կատարման համար պայմանագրով սահմանվում են տույժեր և տուգանքներ: Տուգանքի չափը չի կարող պակաս լինել պայմանագրի ընդհանուր գնի 0,5 տոկոսից, իսկ տույժերի չափը` 0,05 տոկոսից: Տույժը հաշվարկվում է օրացուցային օրերով` պայմանագրի չկատարված մասի գնի նկատմամբ: Եթե`</w:t>
      </w:r>
    </w:p>
    <w:p>
      <w:pPr/>
      <w:r>
        <w:rPr/>
        <w:t xml:space="preserve">ա. պայմանագիրը կնքվել է օրենքի 15-րդ հոդվածի 6-րդ կետի հիման վրա, ապա տուգանքը հաշվարկվում է պայմանագրի գնի այն մասի նկատմամբ, որի համար տվյալ տարվա ընթացքում հատկացվել են ֆինանսական միջոցներ և կնքվել է համաձայնագիր.</w:t>
      </w:r>
    </w:p>
    <w:p>
      <w:pPr/>
      <w:r>
        <w:rPr/>
        <w:t xml:space="preserve">բ. գնման ընթացակարգը կազմակերպվել է չափաբաժիններով և ընտրված մասնակցի հետ կնքված պայմանագիրը ներառում է մեկից ավել չափաբաժիններ, ապա տուգանքը հաշվարկվում է պայմանագրով այդ չափաժանի համար սահմանված ընդհանուր գնի նկատմամբ,»,</w:t>
      </w:r>
    </w:p>
    <w:p>
      <w:pPr/>
      <w:r>
        <w:rPr/>
        <w:t xml:space="preserve">6) 43-րդ կետի 3-րդ ենթակետից հանել «կառավարությանն առընթեր» բառերը,</w:t>
      </w:r>
    </w:p>
    <w:p>
      <w:pPr/>
      <w:r>
        <w:rPr/>
        <w:t xml:space="preserve">7) 44-րդ կետից հանել «Եթե կոմիտեի կողմից սահմանված ժամկետից ուշ ներկայացված տեղեկատվությամբ արձա­նագրվում է, որ առաջին տեղն </w:t>
      </w:r>
      <w:r>
        <w:rPr>
          <w:vertAlign w:val="superscript"/>
        </w:rPr>
        <w:t xml:space="preserve">.</w:t>
      </w:r>
      <w:r>
        <w:rPr/>
        <w:t xml:space="preserve">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կամ չի բավարարում հրավերով «ֆինանսական միջոցներ» որակավորման չափանիշի պահանջները, և պայմանագիրը կնքված չէ, ապա տվյալ մասնակցի հայտը մերժվում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տրամադրած տեղեկատվությունից տարբերվող տեղե­կատվություն ներկայացվելու հանգամանքից: Սույն կետով նախատեսված որակավորման չափանիշի գնահատման ժամանակ հաշվի է առնվում սույն կարգի 47-րդ կետով նախա­տեսված ընթացակարգը:» բառերը,</w:t>
      </w:r>
    </w:p>
    <w:p>
      <w:pPr/>
      <w:r>
        <w:rPr/>
        <w:t xml:space="preserve">8) 45-դ կետը շարադրել հետևյալ խմբագրությամբ.</w:t>
      </w:r>
    </w:p>
    <w:p>
      <w:pPr/>
      <w:r>
        <w:rPr/>
        <w:t xml:space="preserve">«45.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5 աշխատանքային օրվա ընթացքում համապատասխան հիմքերի առկայության դեպքում նախաձեռնում է պաշտոնական ընթացակարգ:</w:t>
      </w:r>
    </w:p>
    <w:p>
      <w:pPr/>
      <w:r>
        <w:rPr/>
        <w:t xml:space="preserve">9) 46-րդ կետում «ոչ ուշ, քան փաստաթղթերը հանձնաժողովի անդամներին տրամադրվելուն հաջորդող երրերոդ աշխատանքային օրը:» բառերը փոխարինել  « սույն կարգի 32-րդ կետի 22-րդ ենթակետով սահմանված ժամկետներում» բառերով.</w:t>
      </w:r>
    </w:p>
    <w:p>
      <w:pPr/>
      <w:r>
        <w:rPr/>
        <w:t xml:space="preserve">10) 47-րդ կետը շարադրել հետևյալ խմբագրությամբ.</w:t>
      </w:r>
    </w:p>
    <w:p>
      <w:pPr/>
      <w:r>
        <w:rPr/>
        <w:t xml:space="preserve">«47. Առաջին տեղն զբաղեցրած մասնակցի կողմից փաստաթղթերն ամբողջական չներկայացվելու կամ ներկայացված` ներառյալ կոմիտեի տրամադրած տեղեկատվության արդյունքում հրավերի պահանջների նկատմամբ անհամապատասխա­նություններ արձանագրվելու դեպքում հանձնաժողովի քարտուղարը նույն օրն էլեկտրոնային եղանակով ծանուցում է առաջին տեղն զբաղեցրած մասնակցին՝ առաջարկելով երեք աշխատանքային օրվա ընթացքում շտկել անհամապատաս­խանությունը: Ընդ որում, եթե անհամապատասխանությունն արձանագրվել է կոմիտեից ստացված տեղեկատվության արդյունքում, ապա սույն կետում նշված ծանուցմանը կցվում է նաև այդ տեղեկատվությունը պարունակող փաստաթղթի բնօրինակից արտատպված (սկանավորված) տարբերակը:»,</w:t>
      </w:r>
    </w:p>
    <w:p>
      <w:pPr/>
      <w:r>
        <w:rPr/>
        <w:t xml:space="preserve">11) 48-րդ կետի 1-ին ենթակետը խմբագրել հետևյալ խմբագրությամբ.</w:t>
      </w:r>
    </w:p>
    <w:p>
      <w:pPr/>
      <w:r>
        <w:rPr/>
        <w:t xml:space="preserve">«1) շտկելու դեպքում հայտը գնահատվում է բավարար և առաջին տեղն զբաղեցրած մասնակիցը հայտարարվում է ընտրված մասնակից: Եթե կոմիտեից ստացված տեղեկատվության արդյունքում հրավերի պահանջների նկատմամբ արձանագրված անհամապատասխանությունը վերաբերում է`</w:t>
      </w:r>
    </w:p>
    <w:p>
      <w:pPr/>
      <w:r>
        <w:rPr/>
        <w:t xml:space="preserve">ա. հարկային մարմնի կողմից վերահսկվող եկամուտների գծով ունեցած ժամկետանց հարկային պարտավորություններին, ապա անհամապատասխանությունը համարվում է շտկված, եթե մասնակիցը ներկայացնում է կոմիտեի տրամադրած տեղեկատվության մեջ նշված գումարի վճարումը հիմնավորող փաստաթղթի բնօրինակից արտատպված (սկանավորված) օրինակը,</w:t>
      </w:r>
    </w:p>
    <w:p>
      <w:pPr/>
      <w:r>
        <w:rPr/>
        <w:t xml:space="preserve">բ. «Ֆինանսական միջոցներ» որակավորման չափանիշին, ապա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ներկայացնելու,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pPr/>
      <w:r>
        <w:rPr/>
        <w:t xml:space="preserve">12) 61-րդ կետի 2-րդ ենթակետը խմբագրել հետևյալ բովանդակությամբ.</w:t>
      </w:r>
    </w:p>
    <w:p>
      <w:pPr/>
      <w:r>
        <w:rPr/>
        <w:t xml:space="preserve">«2) առաջին տեղը զբաղեցրած մասնակիցը, որպես սույն կետի 1-ին ենթակետով սահմանված որակավորման չափանիշը հիմնավորող փաստաթուղթ, ներկայացնում է նախկինում կատարած պայմանագրի (համաձայնագրերի, պայմանագրերի) պատճենները, իսկ այդ պայմանագրի (համաձայնագրերի, պայմանագրերի) պատշաճ կատարումը գնահատելու համար` տվյալ պայմանագրի կողմերի հաստատած` պայմանագրի (համաձայնագրի)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pPr/>
      <w:r>
        <w:rPr/>
        <w:t xml:space="preserve">13) 61-րդ և 62-րդ կետերի 3-րդ ենթակետերում և 63-րդ կետի 2-րդ ենթակետում «հնգապատիկը» բառը փոխարինել «տասնապատիկը, բացառությամբ շինարարական ծրագրերի՝ ներառյալ դրանց իրականացման համար անհրաժեշտ նախագծային փաստաթղթերի մշակման, փորձաքննության և տեխնիկական հսկողության ծառայությունների գնումների» բառերով,</w:t>
      </w:r>
    </w:p>
    <w:p>
      <w:pPr/>
      <w:r>
        <w:rPr/>
        <w:t xml:space="preserve">14) 63-րդ կետի 1-ին ենթակետը խմբագրել հետևյալ բովանդակությամբ.</w:t>
      </w:r>
    </w:p>
    <w:p>
      <w:pPr/>
      <w:r>
        <w:rPr/>
        <w:t xml:space="preserve">«1) հրավերով պահանջվում է, որ Հայաստանի Հանրապետության ռեզիդենտ հանդի­սա­ցող մասնակիցը, բացառությամբ անհատ ձեռնարկատեր չհանդիսացող ֆիզիկական անձի, հայտով ներկայացնում է հայտարարություն այն մասին, որ իր կողմից հայտը ներկայացվելուն նախորդող երեք հաշվետու տարիների համախառն եկամտի հանրագումարը պակաս չէ ներկայացված գնային առաջարկից,»,</w:t>
      </w:r>
    </w:p>
    <w:p>
      <w:pPr/>
      <w:r>
        <w:rPr/>
        <w:t xml:space="preserve">15) 64-րդ կետի՝</w:t>
      </w:r>
    </w:p>
    <w:p>
      <w:pPr/>
      <w:r>
        <w:rPr/>
        <w:t xml:space="preserve">ա. 1-ին ենթակետում «առկայության մասին» բառերից հետո լրացնել «՝ նշելով աշխատակիցների թվաքանակը, որոնց միջոցով մասնակիցը պետք է ապահովի պայմանագրի կատարումը» բառերը,</w:t>
      </w:r>
    </w:p>
    <w:p>
      <w:pPr/>
      <w:r>
        <w:rPr/>
        <w:t xml:space="preserve">բ. 2-րդ ենթակետում «համապատասխան» բառից հետո լրացնել «որակավորում ունեցող աշխատակիցներ ունենալու» բառերը,</w:t>
      </w:r>
    </w:p>
    <w:p>
      <w:pPr/>
      <w:r>
        <w:rPr/>
        <w:t xml:space="preserve">գ. 3-րդ ենթակետը խմբագրել հետևյալ բովանդակությամբ.</w:t>
      </w:r>
    </w:p>
    <w:p>
      <w:pPr/>
      <w:r>
        <w:rPr/>
        <w:t xml:space="preserve">«3) եթե գնման առարկայի նախահաշվային գինը չի գերազանցում գնումների բազային միավորի տասնապատիկը, բացառությամբ շինարարական ծրագրերի՝ ներառյալ դրանց իրականացման համար անհրաժեշտ նախագծային փաստաթղթերի մշակման, փորձաքննության և տեխնիկական հսկողության ծառայությունների գնումների կամ գնման առարկան անշարժ գույք է կամ գնման ընթացակարգը կազմակերպվում է սույն կարգի 23-րդ կետի 5-րդ ենթակետի «գ» պարբերությամբ նախատեսված հիմքով, ապա սույն կետի 1-ին ենթակետով նախատեսված պահանջը չի սահմանվում հրավերով և մասնակիցը հայտով ներկա­յացնում է միայն սույն կետի 1-ին ենթակետով հայտարարությունը»:</w:t>
      </w:r>
    </w:p>
    <w:p>
      <w:pPr/>
      <w:r>
        <w:rPr/>
        <w:t xml:space="preserve">2. Սահմանել, որ սույն որոշման պահանջները չեն տարածվում մինչև սույն որոշումն ուժի մեջ մտնելը սկսած և դեռևս չավարտված գնման գործընթացների, ինչպես նաև կնքված և գործող պայմանագրերի վրա:</w:t>
      </w:r>
      <w:br/>
      <w:r>
        <w:rPr/>
        <w:t xml:space="preserve">3. Սույն որոշումն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2026-04-03T20:28:50+04:00</dcterms:created>
  <dcterms:modified xsi:type="dcterms:W3CDTF">2026-04-03T20:28:50+04:00</dcterms:modified>
</cp:coreProperties>
</file>

<file path=docProps/custom.xml><?xml version="1.0" encoding="utf-8"?>
<Properties xmlns="http://schemas.openxmlformats.org/officeDocument/2006/custom-properties" xmlns:vt="http://schemas.openxmlformats.org/officeDocument/2006/docPropsVTypes"/>
</file>