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Հայաստանի Հանրապետության Կառավարության և Եգիպտոսի Արաբական Հանրապետության Կառավարության միջև Տեղեկատվական և Հաղորդակցման Տեխնոլոգիաների ոլորտում համագործակցության մասին փոխըմբռնման հուշագիր</w:t>
      </w:r>
      <w:bookmarkEnd w:id="0"/>
    </w:p>
    <w:p>
      <w:pPr>
        <w:jc w:val="center"/>
      </w:pPr>
      <w:r>
        <w:rPr>
          <w:b w:val="1"/>
          <w:bCs w:val="1"/>
        </w:rPr>
        <w:t xml:space="preserve">ՓՈԽԸՄԲՌՆՄԱՆ ՀՈՒՇԱԳԻՐ</w:t>
      </w:r>
    </w:p>
    <w:p>
      <w:pPr>
        <w:jc w:val="center"/>
      </w:pPr>
      <w:r>
        <w:rPr>
          <w:b w:val="1"/>
          <w:bCs w:val="1"/>
        </w:rPr>
        <w:t xml:space="preserve">ԵԳԻՊՏՈՍԻ ԱՐԱԲԱԿԱՆ ՀԱՆՐԱՊԵՏՈՒԹՅԱՆ ԿԱՌԱՎԱՐՈՒԹՅԱՆ</w:t>
      </w:r>
    </w:p>
    <w:p>
      <w:pPr>
        <w:jc w:val="center"/>
      </w:pPr>
      <w:r>
        <w:rPr>
          <w:b w:val="1"/>
          <w:bCs w:val="1"/>
        </w:rPr>
        <w:t xml:space="preserve">ԵՎ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ՄԻՋԵՎ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ՏԵՂԵԿԱՏՎԱԿԱՆ ԵՎ ՀԱՂՈՐԴԱԿՑՄԱՆ ՏԵԽՆՈԼՈԳԻԱՆԵՐԻ </w:t>
      </w:r>
    </w:p>
    <w:p>
      <w:pPr>
        <w:jc w:val="center"/>
      </w:pPr>
      <w:r>
        <w:rPr>
          <w:b w:val="1"/>
          <w:bCs w:val="1"/>
        </w:rPr>
        <w:t xml:space="preserve">ՈԼՈՐՏՈՒՄ ՀԱՄԱԳՈՐԾԱԿՑՈՒԹՅԱՆ ՎԵՐԱԲԵՐՅԱԼ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Եգիպտոսի Արաբական Հանրապետության կառավարությունը և Հայաստանի Հանրապետության կառավարությունը (այսուհետ՝ Կողմեր)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Ցանականալով</w:t>
      </w:r>
      <w:r>
        <w:rPr/>
        <w:t xml:space="preserve"> ուսումնասիրել հաղորդակցման և տեղեկատվական տեխնոլոգիաների ոլորտում երկկողմ հարաբերությունների բարելավման և տարբերակման հնարավորությունները,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Հետաքրքրված լինելով</w:t>
      </w:r>
      <w:r>
        <w:rPr/>
        <w:t xml:space="preserve"> երկկողմ համագործակցության ընդլայնմամբ և զարգացման խթանմամբ,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Ճանաչելով երկու երկրների</w:t>
      </w:r>
      <w:r>
        <w:rPr/>
        <w:t xml:space="preserve">՝ որպես միջազգային հանրության անդամների, պարտավորությունները ՏՀՏ-ների օգնությամբ արդի միջազգային խնդիրների և Կայուն Զարգացման Աճի համար ներկայիս և տևական լուծումների որոնման նպաստման գործում,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Նշելով</w:t>
      </w:r>
      <w:r>
        <w:rPr/>
        <w:t xml:space="preserve"> երկու երկրների միջև համագործակցության պատմությունը՝ Հաղորդակցման և տեղեկատվական տեխնոլոգիաների նախարարության և ՀՀ տրանսպորտի, կապի և տեղեկատվական տեխնոլոգիաների նախարարության միջոցով,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Հավաստիացած լինելով</w:t>
      </w:r>
      <w:r>
        <w:rPr/>
        <w:t xml:space="preserve"> երկու երկրների միջև ընդլայնված գործընկերության հիմնման կարևորությամբ,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Հավատալով</w:t>
      </w:r>
      <w:r>
        <w:rPr/>
        <w:t xml:space="preserve">, որ նման համագործակցությունը կծառայի իրենց փոխադարձ շահերին և կաջակցի երկու երկրներում տեղեկատվական և հաղորդակցման տեխնոլոգիաների զարգացմանը՝ որպես նպաստող գործիք,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Որոշելով </w:t>
      </w:r>
      <w:r>
        <w:rPr/>
        <w:t xml:space="preserve">ուսումնասիրել շուկայական նոր հնարավորությունները` օգտվելով երկու երկրների և նրանցից յուրաքանչյուրի կողմից կնքված առևտրային համաձայնագրերից և հայկական ու եգիպտական տեխնոլոգիական ընկերությունների նոր շուկաներ բացահայտ մուտք գործելու տարբեր արտոնությունների ստեղծումից, ինչպիսիք են Եվրասիական տնտեսական միության շուկան, ինչպես նաև Մինջին Արևելքի և Հյուսիսային Աֆրիկայի ու Աֆրիկայի շուկաները:</w:t>
      </w:r>
    </w:p>
    <w:p>
      <w:pPr>
        <w:jc w:val="both"/>
      </w:pPr>
      <w:r>
        <w:rPr/>
        <w:t xml:space="preserve">Համաձայնեցին ներքոնշյալի վերաբերյալ.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1</w:t>
      </w:r>
    </w:p>
    <w:p>
      <w:pPr>
        <w:jc w:val="both"/>
      </w:pPr>
      <w:r>
        <w:rPr>
          <w:b w:val="1"/>
          <w:bCs w:val="1"/>
        </w:rPr>
        <w:t xml:space="preserve">Փոխըմբռնման հուշագրի առարկան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/>
        <w:t xml:space="preserve">Սույն փոխըմբռնման հուշագրի առարկան շահերի որոշակի բնագավառներում երկու Կողմերի միջև տեղեկատվական և հաղորդակցման տեխնոլոգիաների ոլորտում համագործակցության ամրապնդումն ու խթանումն է: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Հոդված 2</w:t>
      </w:r>
    </w:p>
    <w:p>
      <w:pPr>
        <w:jc w:val="center"/>
      </w:pPr>
      <w:r>
        <w:rPr>
          <w:b w:val="1"/>
          <w:bCs w:val="1"/>
        </w:rPr>
        <w:t xml:space="preserve">Համագործակցության ոլորտներ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[1]</w:t>
      </w:r>
      <w:r>
        <w:rPr>
          <w:b w:val="1"/>
          <w:bCs w:val="1"/>
        </w:rPr>
        <w:t xml:space="preserve">Կարողությունների կառուցում </w:t>
      </w:r>
      <w:r>
        <w:rPr/>
        <w:t xml:space="preserve">ՏՏ մասնագետների, ոչ մասնագետների և ընկերությունների համար. երկու երկրներում գոյություն ունեցող խնդիրների ուսումնասիրում (օրինակ՝ Եգիպտոսում Ծրագրային ապահովման ինժիներական իրավասությունների կենտրոն (SECC) և Ազգային իրավասությունների շրջանակ (NCF)), խորհրդակցություններ/գնահատում իրականացնելու նպատակով Ծրագրային ապահովման ինժիներական իրավասությունների կենտրոնի ծրագրերի շրջանակներում գնահատող մարմինների միջոցով համագործակցություն, հայկական ծրագրային ապահովումների թեստավորման խորհրդի հիմնման գործում Հայաստանին աջակցության ցուցաբերում, կիբեռանվտանգության վերապատրաստման ծրագրերի անցկացում, ստանդարտացման զարգացում և աշխատուժի զարգացում: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Էլեկտրոնային ստորագրություն:</w:t>
      </w:r>
      <w:r>
        <w:rPr/>
        <w:t xml:space="preserve"> Գիտելիքների փոխանակման սեմինարների միջոցով փորձը ընդլայնելու նպատակով փորձի փոխանակում երկու երկրների կողմից: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Նորարարություն և ձեռնարկատիրություն:</w:t>
      </w:r>
      <w:r>
        <w:rPr/>
        <w:t xml:space="preserve"> Եգիպտոսի տեխնոլոգիական պարկերից մեկում հայ-եգիպտական նորարարական կլաստերի հիմնում՝ երկու երկրների նորարարական հաստատությունների՝ Տեխնոլոգիաների նորարարական և ձեռնարկատիրական կենտրոնի (TIEC) և Ձեռնարկությունների Ինկուբատոր Հիմնադրամի (EIF) միջև՝ կապի ստեղծում, ինկուբատորների և ստարտափերի համար փոխանակման ծրագրեր, մշակողմերի և ձեռնարկատերերի համար համատեղ մրցույթներ, հաքաթոնններ, փոքր և միջին ձեռնարկությունների համար համատեղ ծրագրերի մեկնարկում, ձեռնարկատերերի համար արագացված ծրագրերի իրականացում, նորարարական ֆոնդերի և համացանցով դրամահավաք-ֆինանսավորման համար համատեղ առաջարկների դիտարկում, միջազգային կորպորացիաների և կազմակերպությունների կողմից առաջարկված վենչուրային հիմնադրամների համար համատեղ առաջարկների նախագծում և ներկայացում, Հորիզոն 2020 և այլ ԵՄ ՏՀՏ ֆինանսավորման նախագծերի ծրագրերի շրջանակներում կոնսարցիումներ ստեղծելով նորարարություններում և հետազոտություններում համատեղ գործունեություններից և նախաձեռնություններից շահույթի ստացում: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Տեխնոլոգիական պարկ: </w:t>
      </w:r>
      <w:r>
        <w:rPr/>
        <w:t xml:space="preserve">Հայկական տեխնոլոգիական պարկերից մեկում եգիպտական տեխնոլոգիական պարկերի համար հարթակի հիմնում և հակառակը. որպես երկու երկրների փոքր և միջին ձեռնարկությունների և ստարտափների փորձի փոխանակումն ու աշխատանքը դյուրացնելու և առանց ճգնաժամի տնտեսական աճի դանդաղեցումը հեշտացնելու մեխանիզմ օգտագործելու համար: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Խելացի կրթություն/ուսուցում:</w:t>
      </w:r>
      <w:r>
        <w:rPr/>
        <w:t xml:space="preserve"> Առանցքային թեմաներին, այդ թվում՝ միկրոէլեկտրոնային, համակարգչային գիտությունների և ռոբոտաշինության և այլնին նվիրված խելացի կրթությունում փորձի փոխանակման նպատակով գիտելիքների փոխանակման սեմինարների կազմակերպում, ձեր ուսանողների համար ծառայող հայաստանյան խելացի կրթության կենտրոնների փորձի փոխանակում, բարձրագույն ուսումնական հաստատություններում համատեղ լաբարատորիաների հիմնում: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Կիբեռանվտանգություն: </w:t>
      </w:r>
      <w:r>
        <w:rPr/>
        <w:t xml:space="preserve">ՀՀ հավաստագրման կենտրոնի և բոլոր կիբեռանվտանգության ենթակառուցվածքների ուժեղացման հարցում Հայաստանին օժանդակության տրամադրում՝ ներառյալ անհրաժեշտ աշխատուժի վերապատրաստում: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Խելացի կառավարում: </w:t>
      </w:r>
      <w:r>
        <w:rPr/>
        <w:t xml:space="preserve">Դիտարկելով երկու երկրների փորձը ՏՀՏ-ն քաղաքացիների համար օգտագործելու և էլեկտրոնային ծառայությունների[2] ինտեգրման գործում` ուսումնասիրել համագործակցության հնարավորությունները իրերի համացանցի զարգացման համար՝ հատուկ շեշտադրություն կատարելով խելացի քաղաքների համար լուծումներ տրամադրելու հարցում: Խելացի քաղաք նորարարական հանգույցի հիմնման հնարավորությունների քննարկում: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Ստարտափներ և համատեղ ծրագրեր:</w:t>
      </w:r>
      <w:r>
        <w:rPr/>
        <w:t xml:space="preserve"> Խրախուսել Հայաստանի և Եգիպտոսի ստարտափերի միջև համատեղ գործունեությունը և երկու երկրներում նշանակալի իրադարձություններին մասնակցությունը: ՏՀՏ-ի և ճարտարագիտական ոլորտներում համագործակցությունը խթանելու նպատակով՝ մշակել և իրականացնել համատեղ դրամաշնորհային ծրագրեր, համատեղ մրցույթներ: Համատեղ մրցույթների, Հաքաթոնների կազմակերպում՝ երկու երկրներում նորարարական էկոհամակարգերը խթանելու նպատակով:</w:t>
      </w:r>
    </w:p>
    <w:p>
      <w:pPr>
        <w:jc w:val="both"/>
      </w:pPr>
      <w:r>
        <w:rPr>
          <w:b w:val="1"/>
          <w:bCs w:val="1"/>
        </w:rPr>
        <w:t xml:space="preserve">Համագործակցության այլ ոլորտներ.</w:t>
      </w:r>
      <w:r>
        <w:rPr/>
        <w:t xml:space="preserve"> ինչպես երկու Կողմերն համատեղ որոշել են:</w:t>
      </w:r>
    </w:p>
    <w:p>
      <w:pPr>
        <w:jc w:val="both"/>
      </w:pPr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Հոդված 3</w:t>
      </w:r>
    </w:p>
    <w:p>
      <w:pPr>
        <w:jc w:val="center"/>
      </w:pPr>
      <w:r>
        <w:rPr>
          <w:b w:val="1"/>
          <w:bCs w:val="1"/>
        </w:rPr>
        <w:t xml:space="preserve">Իրականացման մեխանիզմաներ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numPr>
          <w:ilvl w:val="0"/>
          <w:numId w:val="5"/>
        </w:numPr>
      </w:pPr>
      <w:r>
        <w:rPr/>
        <w:t xml:space="preserve">Համագործակցությունը և իրականացումը համակարգելու նպատակով երկու Կողմերի շահագրգիռ կողմերից ձևավորվող բարձրացտիճան հանձնաժողովի ձևավորում:</w:t>
      </w:r>
    </w:p>
    <w:p>
      <w:pPr>
        <w:numPr>
          <w:ilvl w:val="0"/>
          <w:numId w:val="5"/>
        </w:numPr>
      </w:pPr>
      <w:r>
        <w:rPr/>
        <w:t xml:space="preserve">Թվային հարթակի գործարկում, որը թույլ կտա երկու երկրների ընկերություններին ծանոթանալ և համագործակցել:</w:t>
      </w:r>
    </w:p>
    <w:p>
      <w:pPr>
        <w:numPr>
          <w:ilvl w:val="0"/>
          <w:numId w:val="5"/>
        </w:numPr>
      </w:pPr>
      <w:r>
        <w:rPr/>
        <w:t xml:space="preserve">Երկու երկրների համապատասխան ՏՏ միջոցառումներին, ինչպիսիք են՝ Հայաստանում ԱրմԹեք համաժողովը և Դիջիտեք ՏՀՏ էքսպոն, իսկ Եգիպտոսում Կահիրե ՏՀՏ-ն, փոխադարձ այցերի իրականացում և երկկողմանի մասնակցություն:</w:t>
      </w:r>
    </w:p>
    <w:p>
      <w:pPr>
        <w:numPr>
          <w:ilvl w:val="0"/>
          <w:numId w:val="5"/>
        </w:numPr>
      </w:pPr>
      <w:r>
        <w:rPr/>
        <w:t xml:space="preserve">Փոխադարձ հետաքրքրություն ներկայացնող համատեղ նախագծերի և ծրագրերի իրականացում:</w:t>
      </w:r>
    </w:p>
    <w:p>
      <w:pPr>
        <w:numPr>
          <w:ilvl w:val="0"/>
          <w:numId w:val="5"/>
        </w:numPr>
      </w:pPr>
      <w:r>
        <w:rPr/>
        <w:t xml:space="preserve">Փորձագետների, տեխնիկների և այլ մասնագետների փոխանակում և երկու Կողմերի կողմից սահմանված համատեղ հետազոտական գործունեությանը և նախագծերին մասնակցության դյուրացում:</w:t>
      </w:r>
    </w:p>
    <w:p>
      <w:pPr>
        <w:jc w:val="center"/>
      </w:pPr>
      <w:r>
        <w:rPr>
          <w:b w:val="1"/>
          <w:bCs w:val="1"/>
        </w:rPr>
        <w:t xml:space="preserve">Հոդված չորս</w:t>
      </w:r>
    </w:p>
    <w:p>
      <w:pPr>
        <w:jc w:val="center"/>
      </w:pPr>
      <w:r>
        <w:rPr>
          <w:b w:val="1"/>
          <w:bCs w:val="1"/>
        </w:rPr>
        <w:t xml:space="preserve">Մտավոր սեփականության իրավունքներ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ա)      </w:t>
      </w:r>
      <w:r>
        <w:rPr/>
        <w:t xml:space="preserve">Յուրաքանչյուր կողմ կապահովի սույն փոխըմբռնման հուշագրից բխող համագործակցությունից առաջացած մտավոր սեփականության իրավունքների (այսուհետ՝ ՄՍԻ) համապատասխան պաշտպանությունը` համաձայն իրենց համապատասխան օրենքների, կանոննների և կանոնակարգերի, ինչպես նաև միջազգային համաձայնագրերի, որոնց նկատմամբ երկու կողմերն էլ պարտավորություններ են ստանձնել:</w:t>
      </w:r>
    </w:p>
    <w:p>
      <w:pPr>
        <w:jc w:val="both"/>
      </w:pPr>
      <w:r>
        <w:rPr>
          <w:b w:val="1"/>
          <w:bCs w:val="1"/>
        </w:rPr>
        <w:t xml:space="preserve">բ)       </w:t>
      </w:r>
      <w:r>
        <w:rPr/>
        <w:t xml:space="preserve">Այն դեպքում, երբ հետազոտությունը իրականացվում է միայն և առանձնապես մի Կողմի կողմից կամ ուսումնասիրության արդյունքները ստացվում են միայն և առանձնապես մի Կողմի ջանքերի միջոցով, առնչվող Կողմը միայնակ պետք է դիմի մտավոր սեփականության շնորհման համար և երբ ստանա մտավոր սեփականությունը, ապա այն բացառապես կպատկանի առնչվող Կողմին:</w:t>
      </w:r>
    </w:p>
    <w:p>
      <w:pPr>
        <w:jc w:val="both"/>
      </w:pPr>
      <w:r>
        <w:rPr>
          <w:b w:val="1"/>
          <w:bCs w:val="1"/>
        </w:rPr>
        <w:t xml:space="preserve">գ)</w:t>
      </w:r>
      <w:r>
        <w:rPr/>
        <w:t xml:space="preserve"> Այն դեպքում, երբ հետազոտության արդյունքները ստացվել են միասնական ջանքերի արդյունքում, ապա մտավոր սեփականության իրավունքի համար երկու Կողմերը պետք է դիմեն միասին և երբ այն շնորհվի, Կողմերի կողմից այդ իրավունքները կտնօրինվեն միասնական:</w:t>
      </w:r>
    </w:p>
    <w:p>
      <w:pPr>
        <w:jc w:val="both"/>
      </w:pPr>
      <w:r>
        <w:rPr>
          <w:b w:val="1"/>
          <w:bCs w:val="1"/>
        </w:rPr>
        <w:t xml:space="preserve">դ)</w:t>
      </w:r>
      <w:r>
        <w:rPr/>
        <w:t xml:space="preserve"> Կողմերը չպետք է առանց մյուս Կողմի համաձայնության փոխանցեն սույն փոխըմբռնման հուշագրի ներքո իրականացվող գյուտերից/գործողություններից առաջացած մտավոր սեփականության իրավունքից բխող որևէ իրավունք կամ պարտականություն որևէ այլ երրորդ Կողմի:</w:t>
      </w:r>
    </w:p>
    <w:p>
      <w:pPr>
        <w:jc w:val="both"/>
      </w:pPr>
      <w:r>
        <w:rPr>
          <w:b w:val="1"/>
          <w:bCs w:val="1"/>
        </w:rPr>
        <w:t xml:space="preserve">ե)</w:t>
      </w:r>
      <w:r>
        <w:rPr/>
        <w:t xml:space="preserve"> Այն դեպքում, երբ հետազոտության արդյունքները ստացվել են սույն փոխըմբռնման հուշագրի ներքո իրականացվող միասնական գործողությունների միջոցով, Կողմերը պետք է դիմեն որպես համահեղինակներ Մտավոր սեփականության իրավունքի պաշտպանության համար` պայմանով, որ Կողմերն իրենց երկրներում տեխնոլոգիաների առևտրայնացման բացառիկ իրավունքներ ունեն: Ցանկացած այլ երկրում առևտրայնացումը պետք է իրականացվի համատեղ՝ առանձին համաձայնագրի միջոցով: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Հոդված հինգ</w:t>
      </w:r>
    </w:p>
    <w:p>
      <w:pPr>
        <w:jc w:val="center"/>
      </w:pPr>
      <w:r>
        <w:rPr>
          <w:b w:val="1"/>
          <w:bCs w:val="1"/>
        </w:rPr>
        <w:t xml:space="preserve">Իրավասու մարմիններ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6"/>
        </w:numPr>
      </w:pPr>
      <w:r>
        <w:rPr/>
        <w:t xml:space="preserve">Փոխըմբռնման հուշագրի իրականացման համար պատասխանատու իրավասու մարմիններն են լինելու՝</w:t>
      </w:r>
    </w:p>
    <w:p>
      <w:pPr>
        <w:jc w:val="both"/>
      </w:pPr>
      <w:r>
        <w:rPr/>
        <w:t xml:space="preserve">ա) Հայաստանի Հանրապետության կողմից՝ ՀՀ տրանսպորտի, կապի և տեղեկատվական տեխնոլոգիաների նախարարություն:</w:t>
      </w:r>
    </w:p>
    <w:p>
      <w:pPr>
        <w:jc w:val="both"/>
      </w:pPr>
      <w:r>
        <w:rPr/>
        <w:t xml:space="preserve">բ) Եգիպտոսի  Արաբական Հանրապետության կողմից՝ Հաղորդակցման և տեղեկատվական տեխնոլոգիաների նախարարություն:</w:t>
      </w:r>
    </w:p>
    <w:p>
      <w:pPr>
        <w:jc w:val="both"/>
      </w:pPr>
      <w:r>
        <w:rPr/>
        <w:t xml:space="preserve">գ) Յուրաքանչյուր կողմ պետք է նշանակի կոնտակտ, որը պատասխանատու կլինի փոխըմբռնման հուշագրի իրականացման մոնիթորինգի համար:</w:t>
      </w:r>
    </w:p>
    <w:p>
      <w:pPr>
        <w:numPr>
          <w:ilvl w:val="0"/>
          <w:numId w:val="7"/>
        </w:numPr>
      </w:pPr>
      <w:r>
        <w:rPr/>
        <w:t xml:space="preserve">Իրավասու մարմինների կամ կոնտակտների հետ կապված ցանկացած փոփոխության դեպքում կողմերը կտեղեկացնեն միմյանց տասնչորս (14) օրվա ընթացքում:</w:t>
      </w:r>
    </w:p>
    <w:p>
      <w:pPr>
        <w:numPr>
          <w:ilvl w:val="0"/>
          <w:numId w:val="7"/>
        </w:numPr>
      </w:pPr>
      <w:r>
        <w:rPr/>
        <w:t xml:space="preserve">Կողմերը հիմնում են բարձրաստիճան հանձնաժողով բաղկացած հավասար քանակությամբ կողմերի ներկայացուցիչներից:</w:t>
      </w:r>
    </w:p>
    <w:p>
      <w:pPr>
        <w:jc w:val="both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Հոդված 6</w:t>
      </w:r>
    </w:p>
    <w:p>
      <w:pPr>
        <w:jc w:val="center"/>
      </w:pPr>
      <w:r>
        <w:rPr>
          <w:b w:val="1"/>
          <w:bCs w:val="1"/>
        </w:rPr>
        <w:t xml:space="preserve">Վեճերի կարգավորում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Սույն Փոխըմբռնան Հուշագրի մեկնաբանման կամ կիրարկման ընթացքում ծագող ցանկացած վեճ պետք է կարգավորվի բարեկամաբար՝ կողմերի միջև խորհրդակցությունների միջոցով և այնպիսի եղանակով, որը կծառայի նրանց փոխադարձ շահերին:</w:t>
      </w:r>
    </w:p>
    <w:p>
      <w:pPr>
        <w:jc w:val="both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Հոդված 7</w:t>
      </w:r>
    </w:p>
    <w:p>
      <w:pPr>
        <w:jc w:val="center"/>
      </w:pPr>
      <w:r>
        <w:rPr>
          <w:b w:val="1"/>
          <w:bCs w:val="1"/>
        </w:rPr>
        <w:t xml:space="preserve">Փոփոխություններ և լրացումներ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Սույն փոխըմբռնման հուշագրում Կողմերի փոխադարձ գրավոր համաձայնությամբ կարող են իրականացվել փոփոխություններ և լրացումներ: Փոփոխություններն ու լրացումները ուժի մեջ են մտնում Հոդված 9-ում նշված կարգով: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Հոդված 8</w:t>
      </w:r>
    </w:p>
    <w:p>
      <w:pPr>
        <w:jc w:val="center"/>
      </w:pPr>
      <w:r>
        <w:rPr>
          <w:b w:val="1"/>
          <w:bCs w:val="1"/>
        </w:rPr>
        <w:t xml:space="preserve">Տեղեկատվության բացահայտում</w:t>
      </w:r>
    </w:p>
    <w:p>
      <w:pPr>
        <w:jc w:val="both"/>
      </w:pPr>
      <w:r>
        <w:rPr/>
        <w:t xml:space="preserve">Կողմերից ոչ մեկը չպետք է բացահայտի կամ տարածի մյուս Կողմի կողմից սույն փոխըմբռնման հուշագրի ներքո համագործակցության գործունեության իրականացման ընթացքում տրամադրված տեղեկատվությունը երրորդ Կողմին` բացառությամբ այն դեպքերի, երբ դա գրավոր ձևով թույլատրվում է նման տեղեկատվությունը տրամադրող Կողմի կողմից կամ երբ դա պահանջվում է այդ Կողմի երկրի գործող օրենսդրությամբ: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Հոդված 9</w:t>
      </w:r>
    </w:p>
    <w:p>
      <w:pPr>
        <w:jc w:val="center"/>
      </w:pPr>
      <w:r>
        <w:rPr>
          <w:b w:val="1"/>
          <w:bCs w:val="1"/>
        </w:rPr>
        <w:t xml:space="preserve">Ուժի մեջ մտնելը, գործողության ժամկետը և դադարեցումը</w:t>
      </w:r>
    </w:p>
    <w:p>
      <w:pPr>
        <w:numPr>
          <w:ilvl w:val="0"/>
          <w:numId w:val="8"/>
        </w:numPr>
      </w:pPr>
      <w:r>
        <w:rPr/>
        <w:t xml:space="preserve">Սույն փոխըմբռնման հուշագիրը պետք է ուժի մեջ մտնի վերջին ծանուցագիրը ստանալու օրը, որով Կողմերը պետք է գրավոր և դիվանագիտական ուղիներով միմյանց տեղեկացնեն դրա ուժի մեջ մտնելու համար իրենց ազգային օրենսդրությամբ պահանջվող օրենսդրական ընթացակարգերը ավարտելու մասին: Սույն փոխըմբռնման հուշագիրը չպետք է համարվի միջազգային համաձայնագիր և չպետք է ստեղծի միջազգային օրենսդրությամբ ղեկավարվող օրենսդրական պարտավորություններ:</w:t>
      </w:r>
    </w:p>
    <w:p>
      <w:pPr>
        <w:numPr>
          <w:ilvl w:val="0"/>
          <w:numId w:val="8"/>
        </w:numPr>
      </w:pPr>
      <w:r>
        <w:rPr/>
        <w:t xml:space="preserve">Այն պետք է ուժի մեջ մտնի 3 տարով և պետք է ինքնաբերաբար երկարաձգվի հետագա (3) տարիներն ընդգրկող ժամանակահատվածի համար:</w:t>
      </w:r>
    </w:p>
    <w:p>
      <w:pPr>
        <w:numPr>
          <w:ilvl w:val="0"/>
          <w:numId w:val="8"/>
        </w:numPr>
      </w:pPr>
      <w:r>
        <w:rPr/>
        <w:t xml:space="preserve">Փոխըմբռնման հուշագրի իրականացումը պետք է կատարվի համաձայն յուրաքանչյուր երկրի գործող օրենքների ու կանոնակարգերի և Կողմերի կողմից ստանձնած միջազգային պարտավորությունների:</w:t>
      </w:r>
    </w:p>
    <w:p>
      <w:pPr>
        <w:numPr>
          <w:ilvl w:val="0"/>
          <w:numId w:val="8"/>
        </w:numPr>
      </w:pPr>
      <w:r>
        <w:rPr/>
        <w:t xml:space="preserve">Յուրաքանչյուր կողմ կարող է դադարեցնել սույն փոխըմբռնման հուշագիրը առնվազն երեք ամիս առաջ իր այդ մտադրության մասին դիվանագիտական ուղիներով գրավոր ձևով ծանուցելով մյուս Կողմին: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Ստորագրված է Կահիրեյում 2018թ…………...….-ի …..-ին երեք օրինակներով՝ արաբերեն, հայերեն և անգլերեն լեզուներով, ընդ որում բոլոր տեքստերը հավասարազոր են: Տարաձայնություններ առաջանալու դեպքում գերակայությունը կտրվի անգլերեն լեզվով տեքստին: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6825" w:type="dxa"/>
        <w:gridCol w:w="6825" w:type="dxa"/>
      </w:tblGrid>
      <w:tblPr>
        <w:tblW w:w="13635" w:type="dxa"/>
        <w:tblLayout w:type="autofit"/>
      </w:tblPr>
      <w:tr>
        <w:trPr/>
        <w:tc>
          <w:tcPr>
            <w:tcW w:w="6825" w:type="dxa"/>
            <w:noWrap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Հայաստանի Հանրապետության </w:t>
            </w:r>
          </w:p>
          <w:p>
            <w:pPr>
              <w:jc w:val="center"/>
            </w:pPr>
            <w:r>
              <w:rPr>
                <w:b w:val="1"/>
                <w:bCs w:val="1"/>
              </w:rPr>
              <w:t xml:space="preserve">կառավարության կողմից</w:t>
            </w:r>
          </w:p>
          <w:p>
            <w:pPr>
              <w:jc w:val="center"/>
            </w:pPr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6825" w:type="dxa"/>
            <w:noWrap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Եգիպտոսի Արաբական Հանրապետության</w:t>
            </w:r>
          </w:p>
          <w:p>
            <w:pPr>
              <w:jc w:val="center"/>
            </w:pPr>
            <w:r>
              <w:rPr>
                <w:b w:val="1"/>
                <w:bCs w:val="1"/>
              </w:rPr>
              <w:t xml:space="preserve">Կառավարության կողմից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[1] Սպասվում է քննարկում Ազգային հեռահաղորդակցության կարգավորման մարմնի հետ</w:t>
      </w:r>
    </w:p>
    <w:p>
      <w:pPr/>
      <w:r>
        <w:rPr/>
        <w:t xml:space="preserve">[2] Խելացի քաղաքներ` Տեղեկատվական տեխնոլոգիաների ոլորտի զարգացման գործակալության կողմից հաստատման ենթակա տեղեկատվության և փորձի (և հետագայում մշակել և զարգացնել ինչպես հարմար է) փոխանակում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AA56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75D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C77B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528F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7115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5615A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5AD1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2026-04-04T01:16:00+04:00</dcterms:created>
  <dcterms:modified xsi:type="dcterms:W3CDTF">2026-04-04T01:16:00+04:00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