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Գույքի նկատմամբ իրավունքների պետական գրանցման մասին>> Հայաստանի Հանրապետության օրենքում լրացումներ և փոփոխություններ կատարելու մասին>></w:t></w:r><w:bookmarkEnd w:id="0"/></w:p><w:p><w:pPr><w:jc w:val="end"/></w:pPr><w:r><w:rPr><w:u w:val="single"/></w:rPr><w:t xml:space="preserve">ՆԱԽԱԳԻԾ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 </w:t></w:r></w:p><w:p><w:pPr><w:jc w:val="center"/></w:pPr><w:r><w:rPr><w:b w:val="1"/><w:bCs w:val="1"/></w:rPr><w:t xml:space="preserve">Օ Ր Ե Ն Ք Ը 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«</w:t></w:r><w:r><w:rPr><w:b w:val="1"/><w:bCs w:val="1"/></w:rPr><w:t xml:space="preserve">ԳՈՒՅՔԻ ՆԿԱՏՄԱՄԲ ԻՐԱՎՈՒՆՔՆԵՐԻ ՊԵՏԱԿԱՆ ԳՐԱՆՑՄԱՆ ՄԱՍԻՆ</w:t></w:r><w:r><w:rPr><w:b w:val="1"/><w:bCs w:val="1"/></w:rPr><w:t xml:space="preserve">»</w:t></w:r><w:r><w:rPr><w:b w:val="1"/><w:bCs w:val="1"/></w:rPr><w:t xml:space="preserve"> ՀԱՅԱՍՏԱՆԻ ՀԱՆՐԱՊԵՏՈՒԹՅԱՆ ՕՐԵՆՔՈՒՄ ԼՐԱՑՈՒՄՆԵՐ ԵՎ ՓՈՓՈԽՈՒԹՅՈՒՆՆԵՐ ԿԱՏԱՐԵԼՈՒ ՄԱՍԻՆ</w:t></w:r></w:p><w:p><w:pPr/><w:r><w:rPr/><w:t xml:space="preserve"> </w:t></w:r></w:p><w:p><w:pPr/><w:r><w:rPr><w:b w:val="1"/><w:bCs w:val="1"/></w:rPr><w:t xml:space="preserve">Հոդված 1.</w:t></w:r><w:r><w:rPr/><w:t xml:space="preserve"> «Գույքի նկատմամբ իրավունքների պետական գրանցման մասին» Հայաստանի Հանրապետության 1999 թվականի ապրիլի 14-ի ՀՕ-295 օրենքի (այսուհետ` Օրենք) 1-ին հոդվածի 6-րդ մասը շարադրել հետևյալ խմբագրությամբ.</w:t></w:r></w:p><w:p><w:pPr/><w:r><w:rPr/><w:t xml:space="preserve">«6.Պետական գրանցման կամ տեղեկատվության տրամադրման կազմակերպման նպատակով անշարժ գույքի պետական ռեգիստրի ղեկավարը կարող է ընդունել պետական գրանցման տեղեկատվության տրամադրման փաստաթղթաշրջանառության, ինչպես նաև անշարժ գույքի գործարքներում ստորագրությունների իսկության ճանաչման գործավարության առանձնահատկությունները կարգավորող ներքին (լոկալ) իրավական ակտեր:»:</w:t></w:r></w:p><w:p><w:pPr/><w:r><w:rPr><w:b w:val="1"/><w:bCs w:val="1"/></w:rPr><w:t xml:space="preserve">Հոդված 2.</w:t></w:r><w:r><w:rPr/><w:t xml:space="preserve"> Օրենքի 13-րդ հոդվածի 3-րդ մասում «անշարժ գույքի պետական ռեգիստրի ղեկավարը» բառերը փոխարինել «Կառավարությունը» բառով:</w:t></w:r></w:p><w:p><w:pPr/><w:r><w:rPr><w:b w:val="1"/><w:bCs w:val="1"/></w:rPr><w:t xml:space="preserve">Հոդված 3. </w:t></w:r><w:r><w:rPr/><w:t xml:space="preserve">Օրենքի 14-րդ հոդվածի 3-րդ մասում <<կարգը>> բառից հետո լրացնել «և Կադաստրային հատակագծերում և քարտեզներում հայտնաբերված սխալների ուղղման կարգը» բառերը:</w:t></w:r></w:p><w:p><w:pPr/><w:r><w:rPr><w:b w:val="1"/><w:bCs w:val="1"/></w:rPr><w:t xml:space="preserve">Հոդված </w:t></w:r><w:r><w:rPr><w:b w:val="1"/><w:bCs w:val="1"/></w:rPr><w:t xml:space="preserve">4</w:t></w:r><w:r><w:rPr><w:b w:val="1"/><w:bCs w:val="1"/></w:rPr><w:t xml:space="preserve">.</w:t></w:r><w:r><w:rPr/><w:t xml:space="preserve"> Օրենքի 24-րդ հոդվածի 8-րդ մասի երկրորդ պարբերությունում «անշարժ գույքի պետական ռեգիստրի ղեկավարը» բառերը փոխարինել «Կառավարությունը» բառով:</w:t></w:r></w:p><w:p><w:pPr/><w:r><w:rPr><w:b w:val="1"/><w:bCs w:val="1"/></w:rPr><w:t xml:space="preserve">Հոդված 5.</w:t></w:r><w:r><w:rPr/><w:t xml:space="preserve"> Օրենքի 25-րդ հոդվածի 4-րդ մասում «սահմանում է անշարժ գույքի պետական ռեգիստրի ղեկավարը» բառերը փոխարինել «, ինչպես նաև անշարժ գույքի չափագրման (հաշվառման) հրահանգը սահմանում է Կառավարությունը» բառերով:</w:t></w:r></w:p><w:p><w:pPr/><w:r><w:rPr><w:b w:val="1"/><w:bCs w:val="1"/></w:rPr><w:t xml:space="preserve">Հոդված 6.</w:t></w:r><w:r><w:rPr/><w:t xml:space="preserve"> Օրենքի 27-րդ հոդվածի 5-րդ մասում «անշարժ գույքի պետական ռեգիստրի ղեկավարը» բառերը փոխարինել «Կառավարությունը» բառով:</w:t></w:r></w:p><w:p><w:pPr/><w:r><w:rPr><w:b w:val="1"/><w:bCs w:val="1"/></w:rPr><w:t xml:space="preserve">Հոդված 7. </w:t></w:r><w:r><w:rPr/><w:t xml:space="preserve">Օրենքի 31-րդ հոդվածի 2-րդ մասում «անշարժ գույքի պետական ռեգիստրի ղեկավարը» բառերը փոխարինել «Կառավարությունը» բառով:</w:t></w:r></w:p><w:p><w:pPr/><w:r><w:rPr><w:b w:val="1"/><w:bCs w:val="1"/></w:rPr><w:t xml:space="preserve">Հոդված 8.</w:t></w:r><w:r><w:rPr/><w:t xml:space="preserve"> Օրենքի 32-րդ հոդվածում`</w:t></w:r></w:p><w:p><w:pPr><w:numPr><w:ilvl w:val="0"/><w:numId w:val="2"/></w:numPr></w:pPr><w:r><w:rPr/><w:t xml:space="preserve">1. լրացնել նոր` 3.1-ին և 3.2-րդ մասերով հետևյալ բովանդակությամբ.</w:t></w:r></w:p><w:p><w:pPr/><w:r><w:rPr/><w:t xml:space="preserve">«3.1. Փոստային կապի միջոցով ներկայացված տեղեկատվության տրամադրման դիմումով կարող է պահանջվել միայն սույն օրենքի 11-րդ հոդվածի հիմքերով սահմանափակված մատչելիությամբ տեղեկություն չպարունակող տեղեկություններ:</w:t></w:r></w:p><w:p><w:pPr/><w:r><w:rPr/><w:t xml:space="preserve">Եթե հայցվող տեղեկատվությունը պարունակում է սույն օրենքի 11-րդ հոդվածի հիմքերով սահմանափակված մատչելիությամբ տեղեկություն, ապա էլեկտրոնային եղանակով ներկայացված դիմումը պետք է հաստատված լինի դիմումը ներկայացնող անձի էլեկտրոնային թվային ստորագրությամբ:</w:t></w:r></w:p><w:p><w:pPr/><w:r><w:rPr/><w:t xml:space="preserve">3.2 Հայաստանի Հանրապետության տարածքում փոստային կապի միջոցով անշարժ գույքի պետական միասնական կադաստրի տվյալների մասին տեղեկատվության տրամադրման կարգը սահմանում է Հայաստանի Հանրապետության կառավարությունը:».</w:t></w:r></w:p><w:p><w:pPr><w:numPr><w:ilvl w:val="0"/><w:numId w:val="3"/></w:numPr></w:pPr><w:r><w:rPr/><w:t xml:space="preserve">4-րդ մասի`</w:t></w:r></w:p><w:p><w:pPr/><w:r><w:rPr/><w:t xml:space="preserve">1) 1-ին կետում «տեղեկություն» բառից հետո լրացնել «և տեղեկատվությունը հայցող անձը չունի դրան առնչվելու համապատասխան իրավունք» բառերը.</w:t></w:r></w:p><w:p><w:pPr/><w:r><w:rPr/><w:t xml:space="preserve">2) 2-րդ կետում «տեղեկություն» բառից հետո լրացնել «և տեղեկատվությունը հայցող անձը չունի այն ստանալու իրավունք» բառերը.</w:t></w:r></w:p><w:p><w:pPr/><w:r><w:rPr/><w:t xml:space="preserve">3) 6-րդ մասի երրորդ պարբերությունում «անշարժ գույքի պետական ռեգիստրի ղեկավարը» բառերը փոխարինել «Կառավարությունը» բառով.</w:t></w:r></w:p><w:p><w:pPr/><w:r><w:rPr/><w:t xml:space="preserve">4) լրացնել նոր` 6.1-ին մասով հետևյալ բովանդակությամբ.</w:t></w:r></w:p><w:p><w:pPr/><w:r><w:rPr/><w:t xml:space="preserve">«6.1. Սույն օրենքի 11-րդ հոդվածի 5-րդ մասի 3-րդ կետով սահմանած տեղեկատվության մեջ նշվում են իրավունքի տեսակը, անշարժ գույքի միավորի գտնվելու վայրը և անվանումը, իսկ անշարժ գույքի միավորի գտնվելու վայրի և անվանման հստակ նկարագրի բացակայության դեպքում՝ կադաստրային ծածկագիրը:».</w:t></w:r></w:p><w:p><w:pPr/><w:r><w:rPr/><w:t xml:space="preserve">5) 9-րդ մասում «(էլեկտրոնային եղանակով տեղեկատվության տրամադրում)» բառերը փոխարինել «(էլեկտրոնային կամ ինքնաշխատ եղանակով տեղեկատվության տրամադրում)» բառերով.</w:t></w:r></w:p><w:p><w:pPr/><w:r><w:rPr/><w:t xml:space="preserve">6) 10-րդ մասում «առանձնահատկությունները» բառից հետո լրացնել «, ինչպես նաև անշարժ գույքի պետական ռեգիստրի պաշտոնական կայքէջի էլեկտրոնային համակարգի միջոցով ինքնաշխատ եղանակով տրամադրվող վճարովի տեղեկատվության ցանկը սահմանում է Կառավարությունը» բառերը:</w:t></w:r></w:p><w:p><w:pPr/><w:r><w:rPr><w:b w:val="1"/><w:bCs w:val="1"/></w:rPr><w:t xml:space="preserve">Հոդված 9. </w:t></w:r><w:r><w:rPr/><w:t xml:space="preserve">Օրենքի 33-րդ հոդվածի 4-րդ մասը շարադրել հետևյալ խմբագրությամբ.</w:t></w:r></w:p><w:p><w:pPr/><w:r><w:rPr/><w:t xml:space="preserve">«4. Դիմումով ֆիզիկական կամ իրավաբանական անձի կամ անշարժ գույքի միավորի նույնականացված չլինելը կամ սույն օրենքի 32-րդ հոդվածի 3.1-ին մասով սահմանված պահանջները պահպանված չլինելը կամ տեղեկատվության տրամադրման ծառայության մատուցման համար սույն օրենքով սահմանված չափով գումարը վճարած չլինելը, բացառությամբ սույն օրենքի 75-րդ հոդվածով նախատեսված տեղեկատվության անվճար տրամադրման դեպքերի, հիմք է սույն օրենքի 11-րդ հոդվածով նախատեսված տեղեկատվության տրամադրումը կասեցնելու համար:»:</w:t></w:r></w:p><w:p><w:pPr/><w:r><w:rPr><w:b w:val="1"/><w:bCs w:val="1"/></w:rPr><w:t xml:space="preserve">Հոդված 10.</w:t></w:r><w:r><w:rPr/><w:t xml:space="preserve"> Օրենքի 47-րդ հոդվածի 2-րդ մասում «անշարժ գույքի պետական ռեգիստրի ղեկավարը» բառերը փոխարինել «Կառավարությունը» բառով:</w:t></w:r></w:p><w:p><w:pPr/><w:r><w:rPr><w:b w:val="1"/><w:bCs w:val="1"/></w:rPr><w:t xml:space="preserve">Հոդված 11.</w:t></w:r><w:r><w:rPr/><w:t xml:space="preserve"> Օրենքի 48-րդ հոդվածի 1-ին մասի երկրորդ պարբերությունում «անշարժ գույքի պետական ռեգիստրի ղեկավարը» բառերից հետո լրացնել «ներքին (լոկալ) իրավական ակտով» բառերը:</w:t></w:r></w:p><w:p><w:pPr/><w:r><w:rPr><w:b w:val="1"/><w:bCs w:val="1"/></w:rPr><w:t xml:space="preserve">Հոդված 12.</w:t></w:r><w:r><w:rPr/><w:t xml:space="preserve">Օրենքի 73-րդ հոդվածի 1-ին մասում՝</w:t></w:r></w:p><w:p><w:pPr><w:numPr><w:ilvl w:val="0"/><w:numId w:val="4"/></w:numPr></w:pPr><w:r><w:rPr/><w:t xml:space="preserve">5-րդ կետում «համար» բառից հետո լրացնել «, բացառությամբ սույն մասի 11.8-րդ կետով սահմանված դեպքերի» բառերը.</w:t></w:r></w:p><w:p><w:pPr><w:numPr><w:ilvl w:val="0"/><w:numId w:val="4"/></w:numPr></w:pPr><w:r><w:rPr/><w:t xml:space="preserve">6-րդ կետում «համար» բառից հետո լրացնել «, բացառությամբ սույն մասի 11.7-րդ կետով սահմանված դեպքերի» բառերը.</w:t></w:r></w:p><w:p><w:pPr><w:numPr><w:ilvl w:val="0"/><w:numId w:val="4"/></w:numPr></w:pPr><w:r><w:rPr/><w:t xml:space="preserve">լրացնել նոր` 11.7-րդ, 8-րդ և 11.9-րդ կետեր հետևյալ բովանդակությամբ.</w:t></w:r></w:p><w:p><w:pPr/><w:r><w:rPr/><w:t xml:space="preserve">«11.7) գյուղատնտեսական նշանակության մեկ միավոր հողամասի կադաստրային արժեքի վերաբերյալ տեղեկատվության տրամադրման համար` 500 դրամ.</w:t></w:r></w:p><w:p><w:pPr/><w:r><w:rPr/><w:t xml:space="preserve">11.8) գյուղատնտեսական նշանակության մեկ միավոր հողամասի նկատմամբ կամ դրա որևէ մասի նկատմամբ միևնույն տեսակի իրավունքի կամ սահմանափակման, դրա փոփոխման կամ դադարման վերաբերյալ տեղեկատվության տրամադրման համար՝ 500 դրամ.</w:t></w:r></w:p><w:p><w:pPr/><w:r><w:rPr/><w:t xml:space="preserve">11.9) միևնույն սուբյեկտին որևէ իրավունքով պատկանող գույքի առկայության վերաբերյալ տեղեկատվության տրամադրման համար՝ 1000 դրամ.».</w:t></w:r></w:p><w:p><w:pPr/><w:r><w:rPr/><w:t xml:space="preserve">4.12-րդ կետում՝</w:t></w:r></w:p><w:p><w:pPr/><w:r><w:rPr/><w:t xml:space="preserve">1) «9-11.6-րդ» բառերը փոխարինել «9-11.9-րդ» բառերով.</w:t></w:r></w:p><w:p><w:pPr/><w:r><w:rPr/><w:t xml:space="preserve">2) հանել «, ինչպես նաև միևնույն սուբյեկտին որևէ իրավունքով պատկանող գույքի առկայության վերաբերյալ տեղեկատվության» բառերը.</w:t></w:r></w:p><w:p><w:pPr/><w:r><w:rPr/><w:t xml:space="preserve">3) «ա», «բ», «գ» և «դ» ենթակետերից հանել «կամ սուբյեկտի» բառերը.</w:t></w:r></w:p><w:p><w:pPr/><w:r><w:rPr/><w:t xml:space="preserve">4) լրացնել նոր` 27-րդ և 28-րդ կետեր հետևյալ բովանդակությամբ..</w:t></w:r></w:p><w:p><w:pPr/><w:r><w:rPr/><w:t xml:space="preserve">«27) անշարժ գույքի պետական ռեգիստրի պաշտոնական կայքէջի էլեկտրոնային համակարգի միջոցով ինքնաշխատ եղանակով տրամադրվող յուրաքանչյուր տեղեկատվության համար՝ 500 դրամ.</w:t></w:r></w:p><w:p><w:pPr/><w:r><w:rPr/><w:t xml:space="preserve">28) անշարժ գույքի պետական ռեգիստրի պաշտոնական կայքէջի էլեկտրոնային համակարգի միջոցով ինքնաշխատ եղանակով տրամադրվող տեղեկությունների առկա յուրաքանչյուր փաթեթում ներառված տեղեկատվության համար՝ 1500 դրամ:»:</w:t></w:r></w:p><w:p><w:pPr/><w:r><w:rPr><w:b w:val="1"/><w:bCs w:val="1"/></w:rPr><w:t xml:space="preserve">Հոդված 13. </w:t></w:r><w:r><w:rPr/><w:t xml:space="preserve">Օրենքի 74-րդ հոդվածը լրացնել նոր` 13-րդ մասով հետևյալ բովանդակությամբ.</w:t></w:r></w:p><w:p><w:pPr/><w:r><w:rPr/><w:t xml:space="preserve">«13. Սույն օրենքի 73-րդ հոդվածի 1-ին մասի 27-րդ կետով նախատեսված տեղեկատվությունը տրամադրվում է անմիջապես՝ անշարժ գույքի պետական ռեգիստրի պաշտոնական կայքէջում հասանելի վճարահաշվարկային համակարգի միջոցով նույն կետով սահմանված վճարը կատարելուց հետո, բացառությամբ ֆիզիկական անձանց մասով սույն օրենքի 75-րդ հոդվածի 3.1-ին մասով սահմանված դեպքերի:»:</w:t></w:r></w:p><w:p><w:pPr/><w:r><w:rPr><w:b w:val="1"/><w:bCs w:val="1"/></w:rPr><w:t xml:space="preserve">Հոդված 14. </w:t></w:r><w:r><w:rPr/><w:t xml:space="preserve">Օրենքի 75-րդ հոդվածը լրացնել նոր` 6-րդ մասով հետևյալ բովանդակությամբ.</w:t></w:r></w:p><w:p><w:pPr/><w:r><w:rPr/><w:t xml:space="preserve">«6. Սույն հոդվածով սահմանված տեղեկատվության տրամադրման արտոնությունները, բացառությամբ ֆիզիկական անձանց մասով սույն հոդվածի 3.1-ին մասով սահմանված դեպքերի, չեն տարածվում սույն օրենքի 73-րդ հոդվածի 1-ին մասի 27-րդ կետով սահմանված տեղեկատվության տրամադրման վրա:»:</w:t></w:r></w:p><w:p><w:pPr/><w:r><w:rPr><w:b w:val="1"/><w:bCs w:val="1"/></w:rPr><w:t xml:space="preserve">Հոդված 15. </w:t></w:r><w:r><w:rPr/><w:t xml:space="preserve">Սույն օրենքն ուժի մեջ է մտնում պաշտոնական հրապարակման օրվան հաջորդող տասներորդ օրը: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846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2FE0B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9B3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2026-03-31T17:27:22+04:00</dcterms:created>
  <dcterms:modified xsi:type="dcterms:W3CDTF">2026-03-31T17:27:22+04:00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